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4049B4" w14:paraId="307992F2" w14:textId="77777777" w:rsidTr="000F5D42">
        <w:trPr>
          <w:trHeight w:hRule="exact" w:val="3598"/>
        </w:trPr>
        <w:tc>
          <w:tcPr>
            <w:tcW w:w="9513" w:type="dxa"/>
            <w:shd w:val="clear" w:color="auto" w:fill="auto"/>
            <w:vAlign w:val="center"/>
          </w:tcPr>
          <w:p w14:paraId="12540B02" w14:textId="0CCB3422" w:rsidR="0073736A" w:rsidRDefault="000E66AF" w:rsidP="0073736A">
            <w:pPr>
              <w:pStyle w:val="RepTitle"/>
            </w:pPr>
            <w:r>
              <w:t>FINAL</w:t>
            </w:r>
            <w:r w:rsidR="00C24741" w:rsidRPr="00C24741">
              <w:t xml:space="preserve"> </w:t>
            </w:r>
            <w:r w:rsidR="0073736A" w:rsidRPr="003C3689">
              <w:t>REGISTRATION</w:t>
            </w:r>
            <w:r w:rsidR="0073736A">
              <w:t xml:space="preserve"> REPORT</w:t>
            </w:r>
          </w:p>
          <w:p w14:paraId="3D36F550" w14:textId="77777777" w:rsidR="000A2019" w:rsidRDefault="000A2019" w:rsidP="005E1710">
            <w:pPr>
              <w:pStyle w:val="RepTitleBold"/>
            </w:pPr>
            <w:r>
              <w:t>Part B</w:t>
            </w:r>
          </w:p>
          <w:p w14:paraId="006DD0A3" w14:textId="77777777" w:rsidR="005E1710" w:rsidRPr="004049B4" w:rsidRDefault="0079112D" w:rsidP="005E1710">
            <w:pPr>
              <w:pStyle w:val="RepTitleBold"/>
            </w:pPr>
            <w:r w:rsidRPr="004049B4">
              <w:t xml:space="preserve">Section </w:t>
            </w:r>
            <w:r w:rsidR="00940FA2" w:rsidRPr="004049B4">
              <w:t>8</w:t>
            </w:r>
          </w:p>
          <w:p w14:paraId="0FE9B723" w14:textId="77777777" w:rsidR="005E1710" w:rsidRPr="004049B4" w:rsidRDefault="005E1710" w:rsidP="005E1710">
            <w:pPr>
              <w:pStyle w:val="RepTitleBold"/>
            </w:pPr>
            <w:r w:rsidRPr="004049B4">
              <w:t>Environmental Fate</w:t>
            </w:r>
          </w:p>
          <w:p w14:paraId="14237CDB" w14:textId="77777777" w:rsidR="008D2FEC" w:rsidRPr="004049B4" w:rsidRDefault="00940FA2" w:rsidP="005E1710">
            <w:pPr>
              <w:pStyle w:val="RepSubtitle"/>
            </w:pPr>
            <w:r w:rsidRPr="004049B4">
              <w:t>Detailed summary of the risk assessment</w:t>
            </w:r>
          </w:p>
        </w:tc>
      </w:tr>
      <w:tr w:rsidR="008D2FEC" w:rsidRPr="004049B4" w14:paraId="4EDAB565" w14:textId="77777777" w:rsidTr="000F5D42">
        <w:trPr>
          <w:trHeight w:hRule="exact" w:val="3765"/>
        </w:trPr>
        <w:tc>
          <w:tcPr>
            <w:tcW w:w="9513" w:type="dxa"/>
            <w:shd w:val="clear" w:color="auto" w:fill="auto"/>
            <w:vAlign w:val="center"/>
          </w:tcPr>
          <w:p w14:paraId="430724A5" w14:textId="77777777" w:rsidR="004C04F6" w:rsidRDefault="004C04F6" w:rsidP="004C04F6">
            <w:pPr>
              <w:pStyle w:val="RepTitle"/>
            </w:pPr>
            <w:r>
              <w:t>Product code: SAP250F</w:t>
            </w:r>
          </w:p>
          <w:p w14:paraId="7E4C0F46" w14:textId="671FE212" w:rsidR="00E5223A" w:rsidRDefault="00E5223A" w:rsidP="00CF6E7B">
            <w:pPr>
              <w:pStyle w:val="RepTitle"/>
            </w:pPr>
            <w:r>
              <w:t xml:space="preserve">Product name(s): </w:t>
            </w:r>
            <w:proofErr w:type="spellStart"/>
            <w:r w:rsidR="00CF6E7B" w:rsidRPr="00CF6E7B">
              <w:rPr>
                <w:b/>
                <w:highlight w:val="magenta"/>
              </w:rPr>
              <w:t>Dyllis</w:t>
            </w:r>
            <w:proofErr w:type="spellEnd"/>
            <w:r w:rsidR="00CF6E7B" w:rsidRPr="00CF6E7B">
              <w:rPr>
                <w:b/>
                <w:highlight w:val="magenta"/>
              </w:rPr>
              <w:t xml:space="preserve"> </w:t>
            </w:r>
            <w:r w:rsidR="00CF6E7B" w:rsidRPr="00CF6E7B">
              <w:rPr>
                <w:highlight w:val="magenta"/>
              </w:rPr>
              <w:t xml:space="preserve">(prev. INDOFIL </w:t>
            </w:r>
            <w:proofErr w:type="spellStart"/>
            <w:r w:rsidR="00CF6E7B" w:rsidRPr="00CF6E7B">
              <w:rPr>
                <w:highlight w:val="magenta"/>
              </w:rPr>
              <w:t>Prothio</w:t>
            </w:r>
            <w:proofErr w:type="spellEnd"/>
            <w:r w:rsidR="00CF6E7B" w:rsidRPr="00CF6E7B">
              <w:rPr>
                <w:highlight w:val="magenta"/>
              </w:rPr>
              <w:t xml:space="preserve"> 250 EC)</w:t>
            </w:r>
          </w:p>
          <w:p w14:paraId="4C6115FC" w14:textId="77777777" w:rsidR="004C04F6" w:rsidRDefault="004C04F6" w:rsidP="004C04F6">
            <w:pPr>
              <w:pStyle w:val="RepSubtitle"/>
            </w:pPr>
            <w:r>
              <w:t xml:space="preserve">Chemical active substance: </w:t>
            </w:r>
          </w:p>
          <w:p w14:paraId="439539E4" w14:textId="77777777" w:rsidR="008D2FEC" w:rsidRPr="004049B4" w:rsidRDefault="004C04F6" w:rsidP="004C04F6">
            <w:pPr>
              <w:pStyle w:val="RepSubtitle"/>
            </w:pPr>
            <w:proofErr w:type="spellStart"/>
            <w:r>
              <w:rPr>
                <w:szCs w:val="32"/>
              </w:rPr>
              <w:t>Prothioconazole</w:t>
            </w:r>
            <w:proofErr w:type="spellEnd"/>
            <w:r>
              <w:rPr>
                <w:szCs w:val="32"/>
              </w:rPr>
              <w:t>, 250 g/L</w:t>
            </w:r>
          </w:p>
        </w:tc>
      </w:tr>
      <w:tr w:rsidR="008D2FEC" w:rsidRPr="004049B4" w14:paraId="11739863" w14:textId="77777777" w:rsidTr="000F5D42">
        <w:trPr>
          <w:trHeight w:hRule="exact" w:val="2268"/>
        </w:trPr>
        <w:tc>
          <w:tcPr>
            <w:tcW w:w="9513" w:type="dxa"/>
            <w:shd w:val="clear" w:color="auto" w:fill="auto"/>
            <w:vAlign w:val="center"/>
          </w:tcPr>
          <w:p w14:paraId="376DCE2A" w14:textId="21C7D715" w:rsidR="008D2FEC" w:rsidRPr="004049B4" w:rsidRDefault="000A63DE" w:rsidP="00940FA2">
            <w:pPr>
              <w:pStyle w:val="RepTitle"/>
            </w:pPr>
            <w:r>
              <w:t>Central</w:t>
            </w:r>
            <w:r w:rsidR="00B75AD8" w:rsidRPr="00B75AD8">
              <w:t xml:space="preserve"> Zone</w:t>
            </w:r>
          </w:p>
          <w:p w14:paraId="0A8AFF5F" w14:textId="4C46D885" w:rsidR="008D2FEC" w:rsidRPr="004049B4" w:rsidRDefault="008D2FEC" w:rsidP="005E1710">
            <w:pPr>
              <w:pStyle w:val="RepTitle"/>
            </w:pPr>
            <w:r w:rsidRPr="004049B4">
              <w:t xml:space="preserve">Zonal Rapporteur Member State: </w:t>
            </w:r>
            <w:r w:rsidR="000A63DE">
              <w:t>Poland</w:t>
            </w:r>
          </w:p>
        </w:tc>
      </w:tr>
      <w:tr w:rsidR="008D2FEC" w:rsidRPr="004049B4" w14:paraId="68425123" w14:textId="77777777" w:rsidTr="000F5D42">
        <w:trPr>
          <w:trHeight w:hRule="exact" w:val="1871"/>
        </w:trPr>
        <w:tc>
          <w:tcPr>
            <w:tcW w:w="9513" w:type="dxa"/>
            <w:shd w:val="clear" w:color="auto" w:fill="auto"/>
            <w:vAlign w:val="center"/>
          </w:tcPr>
          <w:p w14:paraId="1AA9BC46" w14:textId="77777777" w:rsidR="008D2FEC" w:rsidRDefault="00B75AD8" w:rsidP="00B75AD8">
            <w:pPr>
              <w:pStyle w:val="RepTitle"/>
            </w:pPr>
            <w:r w:rsidRPr="00B75AD8">
              <w:t>CORE ASSESSMENT</w:t>
            </w:r>
          </w:p>
          <w:p w14:paraId="7CA886A5" w14:textId="2F479FD1" w:rsidR="00E5464A" w:rsidRPr="00B75AD8" w:rsidRDefault="00E5464A" w:rsidP="00B75AD8">
            <w:pPr>
              <w:pStyle w:val="RepTitle"/>
              <w:rPr>
                <w:highlight w:val="yellow"/>
              </w:rPr>
            </w:pPr>
          </w:p>
        </w:tc>
      </w:tr>
      <w:tr w:rsidR="008D2FEC" w:rsidRPr="006B5320" w14:paraId="4C43D471" w14:textId="77777777" w:rsidTr="000F5D42">
        <w:trPr>
          <w:trHeight w:hRule="exact" w:val="2691"/>
        </w:trPr>
        <w:tc>
          <w:tcPr>
            <w:tcW w:w="9513" w:type="dxa"/>
            <w:shd w:val="clear" w:color="auto" w:fill="auto"/>
            <w:vAlign w:val="center"/>
          </w:tcPr>
          <w:p w14:paraId="19308D91" w14:textId="77777777" w:rsidR="00C24741" w:rsidRPr="00C24741" w:rsidRDefault="00C24741" w:rsidP="00C24741">
            <w:pPr>
              <w:pStyle w:val="RepTitle"/>
              <w:rPr>
                <w:szCs w:val="36"/>
                <w:lang w:val="it-IT"/>
              </w:rPr>
            </w:pPr>
            <w:r w:rsidRPr="00C24741">
              <w:rPr>
                <w:szCs w:val="36"/>
                <w:lang w:val="it-IT"/>
              </w:rPr>
              <w:t>Applicant: Indofil Industries (Netherlands) BV</w:t>
            </w:r>
          </w:p>
          <w:p w14:paraId="76B3A773" w14:textId="77777777" w:rsidR="00C24741" w:rsidRPr="00C24741" w:rsidRDefault="00C24741" w:rsidP="00C24741">
            <w:pPr>
              <w:pStyle w:val="RepTitle"/>
              <w:rPr>
                <w:szCs w:val="36"/>
                <w:lang w:val="it-IT"/>
              </w:rPr>
            </w:pPr>
            <w:r w:rsidRPr="00C24741">
              <w:rPr>
                <w:szCs w:val="36"/>
                <w:lang w:val="it-IT"/>
              </w:rPr>
              <w:t>Submission date: 30/04/2021</w:t>
            </w:r>
          </w:p>
          <w:p w14:paraId="02D54EFC" w14:textId="11DAF43C" w:rsidR="003C3689" w:rsidRPr="009B15DF" w:rsidRDefault="00C24741" w:rsidP="002647EB">
            <w:pPr>
              <w:pStyle w:val="RepTitle"/>
              <w:rPr>
                <w:lang w:val="fr-FR"/>
              </w:rPr>
            </w:pPr>
            <w:r w:rsidRPr="00C24741">
              <w:rPr>
                <w:szCs w:val="36"/>
                <w:lang w:val="it-IT"/>
              </w:rPr>
              <w:t xml:space="preserve">MS Finalisation date: </w:t>
            </w:r>
            <w:r w:rsidR="00104B87" w:rsidRPr="002647EB">
              <w:rPr>
                <w:szCs w:val="36"/>
                <w:lang w:val="it-IT"/>
              </w:rPr>
              <w:t>0</w:t>
            </w:r>
            <w:r w:rsidR="00133E43" w:rsidRPr="002647EB">
              <w:rPr>
                <w:szCs w:val="36"/>
                <w:lang w:val="it-IT"/>
              </w:rPr>
              <w:t>8</w:t>
            </w:r>
            <w:r w:rsidR="004928E4" w:rsidRPr="002647EB">
              <w:rPr>
                <w:szCs w:val="36"/>
                <w:lang w:val="it-IT"/>
              </w:rPr>
              <w:t>/</w:t>
            </w:r>
            <w:r w:rsidR="00104B87" w:rsidRPr="002647EB">
              <w:rPr>
                <w:szCs w:val="36"/>
                <w:lang w:val="it-IT"/>
              </w:rPr>
              <w:t>2022</w:t>
            </w:r>
            <w:r w:rsidR="00553340" w:rsidRPr="002647EB">
              <w:rPr>
                <w:szCs w:val="36"/>
                <w:lang w:val="it-IT"/>
              </w:rPr>
              <w:t xml:space="preserve">; </w:t>
            </w:r>
            <w:r w:rsidR="008C55D9" w:rsidRPr="002647EB">
              <w:rPr>
                <w:szCs w:val="36"/>
                <w:lang w:val="it-IT"/>
              </w:rPr>
              <w:t>0</w:t>
            </w:r>
            <w:r w:rsidR="008F3A8D" w:rsidRPr="002647EB">
              <w:rPr>
                <w:szCs w:val="36"/>
                <w:lang w:val="it-IT"/>
              </w:rPr>
              <w:t>2</w:t>
            </w:r>
            <w:r w:rsidR="00C652B1" w:rsidRPr="002647EB">
              <w:rPr>
                <w:szCs w:val="36"/>
                <w:lang w:val="it-IT"/>
              </w:rPr>
              <w:t>/</w:t>
            </w:r>
            <w:r w:rsidR="008C55D9" w:rsidRPr="002647EB">
              <w:rPr>
                <w:szCs w:val="36"/>
                <w:lang w:val="it-IT"/>
              </w:rPr>
              <w:t>2023</w:t>
            </w:r>
            <w:r w:rsidR="00E019DF" w:rsidRPr="002647EB">
              <w:rPr>
                <w:szCs w:val="36"/>
                <w:lang w:val="it-IT"/>
              </w:rPr>
              <w:t>;</w:t>
            </w:r>
            <w:r w:rsidR="002647EB" w:rsidRPr="002647EB">
              <w:rPr>
                <w:szCs w:val="36"/>
                <w:lang w:val="it-IT"/>
              </w:rPr>
              <w:t xml:space="preserve"> </w:t>
            </w:r>
            <w:r w:rsidR="009B15DF" w:rsidRPr="002647EB">
              <w:rPr>
                <w:bCs/>
                <w:lang w:val="fr-FR"/>
              </w:rPr>
              <w:t>05</w:t>
            </w:r>
            <w:r w:rsidR="002647EB" w:rsidRPr="002647EB">
              <w:rPr>
                <w:bCs/>
                <w:lang w:val="fr-FR"/>
              </w:rPr>
              <w:t>/</w:t>
            </w:r>
            <w:r w:rsidR="009B15DF" w:rsidRPr="002647EB">
              <w:rPr>
                <w:bCs/>
                <w:lang w:val="fr-FR"/>
              </w:rPr>
              <w:t>2024</w:t>
            </w:r>
            <w:r w:rsidR="00A968F3" w:rsidRPr="002647EB">
              <w:rPr>
                <w:bCs/>
                <w:lang w:val="fr-FR"/>
              </w:rPr>
              <w:t>;</w:t>
            </w:r>
            <w:r w:rsidR="009B15DF" w:rsidRPr="002647EB">
              <w:rPr>
                <w:bCs/>
                <w:lang w:val="fr-FR"/>
              </w:rPr>
              <w:t xml:space="preserve"> 07</w:t>
            </w:r>
            <w:r w:rsidR="002647EB" w:rsidRPr="002647EB">
              <w:rPr>
                <w:bCs/>
                <w:lang w:val="fr-FR"/>
              </w:rPr>
              <w:t>/</w:t>
            </w:r>
            <w:r w:rsidR="009B15DF" w:rsidRPr="002647EB">
              <w:rPr>
                <w:bCs/>
                <w:lang w:val="fr-FR"/>
              </w:rPr>
              <w:t xml:space="preserve">2024 </w:t>
            </w:r>
            <w:bookmarkStart w:id="0" w:name="_GoBack"/>
            <w:bookmarkEnd w:id="0"/>
          </w:p>
        </w:tc>
      </w:tr>
    </w:tbl>
    <w:p w14:paraId="6139C40D" w14:textId="77777777" w:rsidR="002442E5" w:rsidRPr="006B5320" w:rsidRDefault="002442E5" w:rsidP="00940FA2">
      <w:pPr>
        <w:pStyle w:val="RepTitle"/>
        <w:rPr>
          <w:lang w:val="fr-FR"/>
        </w:rPr>
        <w:sectPr w:rsidR="002442E5" w:rsidRPr="006B5320" w:rsidSect="005F2437">
          <w:headerReference w:type="default" r:id="rId11"/>
          <w:footerReference w:type="even" r:id="rId12"/>
          <w:pgSz w:w="11906" w:h="16838" w:code="9"/>
          <w:pgMar w:top="1417" w:right="1134" w:bottom="1134" w:left="1417" w:header="709" w:footer="142" w:gutter="0"/>
          <w:pgNumType w:chapSep="period"/>
          <w:cols w:space="708"/>
          <w:titlePg/>
          <w:docGrid w:linePitch="360"/>
        </w:sectPr>
      </w:pPr>
    </w:p>
    <w:p w14:paraId="0022FEC5" w14:textId="77777777" w:rsidR="00E83884" w:rsidRPr="006B5320" w:rsidRDefault="008D2FEC" w:rsidP="00940FA2">
      <w:pPr>
        <w:pStyle w:val="RepTitle"/>
      </w:pPr>
      <w:r w:rsidRPr="006B5320">
        <w:lastRenderedPageBreak/>
        <w:t>V</w:t>
      </w:r>
      <w:r w:rsidR="00E83884" w:rsidRPr="006B5320">
        <w:t xml:space="preserve">ersion </w:t>
      </w:r>
      <w:r w:rsidR="006701D3" w:rsidRPr="006B5320">
        <w:t>h</w:t>
      </w:r>
      <w:r w:rsidR="00E83884" w:rsidRPr="006B5320">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6B5320" w14:paraId="16D547EF" w14:textId="77777777" w:rsidTr="008C1951">
        <w:tc>
          <w:tcPr>
            <w:tcW w:w="796" w:type="pct"/>
            <w:shd w:val="clear" w:color="auto" w:fill="auto"/>
          </w:tcPr>
          <w:p w14:paraId="59946916" w14:textId="77777777" w:rsidR="00E83884" w:rsidRPr="006B5320" w:rsidRDefault="00E83884" w:rsidP="008C1951">
            <w:pPr>
              <w:pStyle w:val="RepTableHeader"/>
              <w:jc w:val="center"/>
              <w:rPr>
                <w:lang w:val="en-GB"/>
              </w:rPr>
            </w:pPr>
            <w:r w:rsidRPr="006B5320">
              <w:rPr>
                <w:lang w:val="en-GB"/>
              </w:rPr>
              <w:t>When</w:t>
            </w:r>
          </w:p>
        </w:tc>
        <w:tc>
          <w:tcPr>
            <w:tcW w:w="4204" w:type="pct"/>
            <w:shd w:val="clear" w:color="auto" w:fill="auto"/>
          </w:tcPr>
          <w:p w14:paraId="2D906090" w14:textId="77777777" w:rsidR="00E83884" w:rsidRPr="006B5320" w:rsidRDefault="00E83884" w:rsidP="008C1951">
            <w:pPr>
              <w:pStyle w:val="RepTableHeader"/>
              <w:jc w:val="center"/>
              <w:rPr>
                <w:lang w:val="en-GB"/>
              </w:rPr>
            </w:pPr>
            <w:r w:rsidRPr="006B5320">
              <w:rPr>
                <w:lang w:val="en-GB"/>
              </w:rPr>
              <w:t>What</w:t>
            </w:r>
          </w:p>
        </w:tc>
      </w:tr>
      <w:tr w:rsidR="00C24741" w:rsidRPr="006B5320" w14:paraId="19CD3989" w14:textId="77777777" w:rsidTr="00074232">
        <w:tc>
          <w:tcPr>
            <w:tcW w:w="796" w:type="pct"/>
            <w:shd w:val="clear" w:color="auto" w:fill="auto"/>
          </w:tcPr>
          <w:p w14:paraId="0F356A94" w14:textId="44782538" w:rsidR="00C24741" w:rsidRPr="006B5320" w:rsidRDefault="00C24741" w:rsidP="00C24741">
            <w:pPr>
              <w:pStyle w:val="RepTable"/>
              <w:rPr>
                <w:noProof w:val="0"/>
              </w:rPr>
            </w:pPr>
            <w:r>
              <w:rPr>
                <w:noProof w:val="0"/>
              </w:rPr>
              <w:t>April 2021</w:t>
            </w:r>
          </w:p>
        </w:tc>
        <w:tc>
          <w:tcPr>
            <w:tcW w:w="4204" w:type="pct"/>
            <w:shd w:val="clear" w:color="auto" w:fill="auto"/>
          </w:tcPr>
          <w:p w14:paraId="0F465F93" w14:textId="2B4EDC9B" w:rsidR="00C24741" w:rsidRPr="006B5320" w:rsidRDefault="00C24741" w:rsidP="00C24741">
            <w:pPr>
              <w:pStyle w:val="RepTable"/>
            </w:pPr>
            <w:r>
              <w:rPr>
                <w:noProof w:val="0"/>
              </w:rPr>
              <w:t xml:space="preserve">V0 - Original version from applicant </w:t>
            </w:r>
            <w:proofErr w:type="spellStart"/>
            <w:r w:rsidRPr="00BC3FE5">
              <w:rPr>
                <w:noProof w:val="0"/>
              </w:rPr>
              <w:t>Indofil</w:t>
            </w:r>
            <w:proofErr w:type="spellEnd"/>
            <w:r w:rsidRPr="00BC3FE5">
              <w:rPr>
                <w:noProof w:val="0"/>
              </w:rPr>
              <w:t xml:space="preserve"> Industries (Netherlands) B.V.</w:t>
            </w:r>
            <w:r>
              <w:rPr>
                <w:noProof w:val="0"/>
              </w:rPr>
              <w:t xml:space="preserve"> for submission to z-RMS in the frame of the PPP Authorization according to Article 33 of Regulation (EC) No 1107/2009.</w:t>
            </w:r>
          </w:p>
        </w:tc>
      </w:tr>
      <w:tr w:rsidR="00A6531E" w:rsidRPr="006B5320" w14:paraId="53D98C8F" w14:textId="77777777" w:rsidTr="008C1951">
        <w:tc>
          <w:tcPr>
            <w:tcW w:w="796" w:type="pct"/>
            <w:shd w:val="clear" w:color="auto" w:fill="auto"/>
          </w:tcPr>
          <w:p w14:paraId="0F10CE5C" w14:textId="68FA9D3C" w:rsidR="00A6531E" w:rsidRPr="00104B87" w:rsidRDefault="00133E43" w:rsidP="00A6531E">
            <w:pPr>
              <w:pStyle w:val="RepTable"/>
              <w:rPr>
                <w:noProof w:val="0"/>
                <w:highlight w:val="lightGray"/>
                <w:lang w:val="en-US"/>
              </w:rPr>
            </w:pPr>
            <w:r>
              <w:rPr>
                <w:noProof w:val="0"/>
                <w:highlight w:val="lightGray"/>
              </w:rPr>
              <w:t xml:space="preserve">August </w:t>
            </w:r>
            <w:r w:rsidRPr="00EC6D52">
              <w:rPr>
                <w:noProof w:val="0"/>
                <w:highlight w:val="lightGray"/>
              </w:rPr>
              <w:t>2022</w:t>
            </w:r>
          </w:p>
        </w:tc>
        <w:tc>
          <w:tcPr>
            <w:tcW w:w="4204" w:type="pct"/>
            <w:shd w:val="clear" w:color="auto" w:fill="auto"/>
          </w:tcPr>
          <w:p w14:paraId="12C9694E" w14:textId="7CFC9979" w:rsidR="00A6531E" w:rsidRPr="00104B87" w:rsidRDefault="00B67544" w:rsidP="002029EF">
            <w:pPr>
              <w:pStyle w:val="RepTable"/>
              <w:rPr>
                <w:highlight w:val="lightGray"/>
              </w:rPr>
            </w:pPr>
            <w:r>
              <w:rPr>
                <w:highlight w:val="lightGray"/>
              </w:rPr>
              <w:t>zRMS first assessment</w:t>
            </w:r>
            <w:r w:rsidR="00104B87" w:rsidRPr="00104B87">
              <w:rPr>
                <w:highlight w:val="lightGray"/>
              </w:rPr>
              <w:t xml:space="preserve"> </w:t>
            </w:r>
          </w:p>
        </w:tc>
      </w:tr>
      <w:tr w:rsidR="006B5320" w:rsidRPr="008C1951" w14:paraId="30188E74" w14:textId="77777777" w:rsidTr="008C1951">
        <w:tc>
          <w:tcPr>
            <w:tcW w:w="796" w:type="pct"/>
            <w:shd w:val="clear" w:color="auto" w:fill="auto"/>
          </w:tcPr>
          <w:p w14:paraId="23764FD3" w14:textId="6B3DF557" w:rsidR="006B5320" w:rsidRPr="006B5320" w:rsidRDefault="008F3A8D" w:rsidP="00A6531E">
            <w:pPr>
              <w:pStyle w:val="RepTable"/>
              <w:rPr>
                <w:noProof w:val="0"/>
              </w:rPr>
            </w:pPr>
            <w:r w:rsidRPr="008F3A8D">
              <w:rPr>
                <w:noProof w:val="0"/>
                <w:highlight w:val="yellow"/>
                <w:lang w:val="en-US"/>
              </w:rPr>
              <w:t>February</w:t>
            </w:r>
            <w:r>
              <w:rPr>
                <w:noProof w:val="0"/>
                <w:highlight w:val="yellow"/>
                <w:lang w:val="en-US"/>
              </w:rPr>
              <w:t xml:space="preserve"> </w:t>
            </w:r>
            <w:r w:rsidR="008C55D9" w:rsidRPr="008C55D9">
              <w:rPr>
                <w:noProof w:val="0"/>
                <w:highlight w:val="yellow"/>
              </w:rPr>
              <w:t>2023</w:t>
            </w:r>
          </w:p>
        </w:tc>
        <w:tc>
          <w:tcPr>
            <w:tcW w:w="4204" w:type="pct"/>
            <w:shd w:val="clear" w:color="auto" w:fill="auto"/>
          </w:tcPr>
          <w:p w14:paraId="0CE108BA" w14:textId="30DA8CDA" w:rsidR="006B5320" w:rsidRPr="006B5320" w:rsidRDefault="008C55D9" w:rsidP="00A6531E">
            <w:pPr>
              <w:pStyle w:val="RepTable"/>
            </w:pPr>
            <w:r w:rsidRPr="00553340">
              <w:rPr>
                <w:highlight w:val="yellow"/>
              </w:rPr>
              <w:t>zRMS assessment after commenting</w:t>
            </w:r>
          </w:p>
        </w:tc>
      </w:tr>
      <w:tr w:rsidR="0000523F" w:rsidRPr="008C1951" w14:paraId="06867339" w14:textId="77777777" w:rsidTr="008C1951">
        <w:tc>
          <w:tcPr>
            <w:tcW w:w="796" w:type="pct"/>
            <w:shd w:val="clear" w:color="auto" w:fill="auto"/>
          </w:tcPr>
          <w:p w14:paraId="56C2D17C" w14:textId="23486285" w:rsidR="0000523F" w:rsidRPr="00466718" w:rsidRDefault="0000523F" w:rsidP="0000523F">
            <w:pPr>
              <w:pStyle w:val="RepTable"/>
              <w:rPr>
                <w:noProof w:val="0"/>
                <w:highlight w:val="cyan"/>
                <w:lang w:val="en-US"/>
              </w:rPr>
            </w:pPr>
            <w:r>
              <w:rPr>
                <w:noProof w:val="0"/>
                <w:highlight w:val="cyan"/>
                <w:lang w:val="en-US"/>
              </w:rPr>
              <w:t>April</w:t>
            </w:r>
            <w:r w:rsidRPr="005D1FC5">
              <w:rPr>
                <w:noProof w:val="0"/>
                <w:highlight w:val="cyan"/>
                <w:lang w:val="en-US"/>
              </w:rPr>
              <w:t xml:space="preserve"> 2024</w:t>
            </w:r>
          </w:p>
        </w:tc>
        <w:tc>
          <w:tcPr>
            <w:tcW w:w="4204" w:type="pct"/>
            <w:shd w:val="clear" w:color="auto" w:fill="auto"/>
          </w:tcPr>
          <w:p w14:paraId="0AEB78D0" w14:textId="7823223C" w:rsidR="0000523F" w:rsidRPr="00466718" w:rsidRDefault="0000523F" w:rsidP="0000523F">
            <w:pPr>
              <w:pStyle w:val="RepTable"/>
              <w:rPr>
                <w:highlight w:val="cyan"/>
              </w:rPr>
            </w:pPr>
            <w:r w:rsidRPr="005D1FC5">
              <w:rPr>
                <w:highlight w:val="cyan"/>
              </w:rPr>
              <w:t>Applicant updates addresing evaluator’s comment about buffer zone</w:t>
            </w:r>
          </w:p>
        </w:tc>
      </w:tr>
      <w:tr w:rsidR="003744BC" w:rsidRPr="008C1951" w14:paraId="29276784" w14:textId="77777777" w:rsidTr="008C1951">
        <w:tc>
          <w:tcPr>
            <w:tcW w:w="796" w:type="pct"/>
            <w:shd w:val="clear" w:color="auto" w:fill="auto"/>
          </w:tcPr>
          <w:p w14:paraId="618B66A5" w14:textId="07CA4EC7" w:rsidR="003744BC" w:rsidRPr="003744BC" w:rsidRDefault="009B15DF" w:rsidP="005731D7">
            <w:pPr>
              <w:pStyle w:val="RepTable"/>
              <w:rPr>
                <w:noProof w:val="0"/>
                <w:highlight w:val="magenta"/>
                <w:lang w:val="en-US"/>
              </w:rPr>
            </w:pPr>
            <w:r>
              <w:rPr>
                <w:noProof w:val="0"/>
                <w:highlight w:val="magenta"/>
                <w:lang w:val="en-US"/>
              </w:rPr>
              <w:t xml:space="preserve">May, </w:t>
            </w:r>
            <w:r w:rsidR="005731D7">
              <w:rPr>
                <w:noProof w:val="0"/>
                <w:highlight w:val="magenta"/>
                <w:lang w:val="en-US"/>
              </w:rPr>
              <w:t>July</w:t>
            </w:r>
            <w:r w:rsidR="00984AB1">
              <w:rPr>
                <w:noProof w:val="0"/>
                <w:highlight w:val="magenta"/>
                <w:lang w:val="en-US"/>
              </w:rPr>
              <w:t xml:space="preserve"> </w:t>
            </w:r>
            <w:r w:rsidR="003744BC" w:rsidRPr="003744BC">
              <w:rPr>
                <w:noProof w:val="0"/>
                <w:highlight w:val="magenta"/>
                <w:lang w:val="en-US"/>
              </w:rPr>
              <w:t>2024</w:t>
            </w:r>
          </w:p>
        </w:tc>
        <w:tc>
          <w:tcPr>
            <w:tcW w:w="4204" w:type="pct"/>
            <w:shd w:val="clear" w:color="auto" w:fill="auto"/>
          </w:tcPr>
          <w:p w14:paraId="3BEDB437" w14:textId="1CAB2866" w:rsidR="003744BC" w:rsidRPr="003744BC" w:rsidRDefault="003744BC" w:rsidP="0000523F">
            <w:pPr>
              <w:pStyle w:val="RepTable"/>
              <w:rPr>
                <w:highlight w:val="magenta"/>
              </w:rPr>
            </w:pPr>
            <w:r w:rsidRPr="003744BC">
              <w:rPr>
                <w:highlight w:val="magenta"/>
              </w:rPr>
              <w:t>z</w:t>
            </w:r>
            <w:r w:rsidR="00077856">
              <w:rPr>
                <w:highlight w:val="magenta"/>
              </w:rPr>
              <w:t xml:space="preserve">RMS assessment new </w:t>
            </w:r>
            <w:r w:rsidRPr="003744BC">
              <w:rPr>
                <w:highlight w:val="magenta"/>
              </w:rPr>
              <w:t>PECsw calculations</w:t>
            </w:r>
          </w:p>
        </w:tc>
      </w:tr>
    </w:tbl>
    <w:p w14:paraId="52604780" w14:textId="77777777" w:rsidR="00E83884" w:rsidRPr="004049B4" w:rsidRDefault="00E83884" w:rsidP="00940FA2">
      <w:pPr>
        <w:pStyle w:val="RepStandard"/>
      </w:pPr>
    </w:p>
    <w:p w14:paraId="29EF47F9" w14:textId="72AC281B" w:rsidR="002442E5" w:rsidRDefault="002442E5" w:rsidP="00940FA2">
      <w:pPr>
        <w:pStyle w:val="RepSubtitle"/>
        <w:rPr>
          <w:szCs w:val="32"/>
        </w:rPr>
      </w:pPr>
    </w:p>
    <w:p w14:paraId="52A3E193" w14:textId="219D4866" w:rsidR="00FA62E6" w:rsidRPr="004049B4" w:rsidRDefault="00FA62E6" w:rsidP="00940FA2">
      <w:pPr>
        <w:pStyle w:val="RepSubtitle"/>
        <w:sectPr w:rsidR="00FA62E6" w:rsidRPr="004049B4" w:rsidSect="005F2437">
          <w:pgSz w:w="11906" w:h="16838" w:code="9"/>
          <w:pgMar w:top="1417" w:right="1134" w:bottom="1134" w:left="1417" w:header="709" w:footer="142" w:gutter="0"/>
          <w:pgNumType w:chapSep="period"/>
          <w:cols w:space="708"/>
          <w:docGrid w:linePitch="360"/>
        </w:sectPr>
      </w:pPr>
    </w:p>
    <w:p w14:paraId="7411A9B4" w14:textId="77777777" w:rsidR="0075737D" w:rsidRPr="004049B4" w:rsidRDefault="00940FA2" w:rsidP="00940FA2">
      <w:pPr>
        <w:pStyle w:val="RepSubtitle"/>
      </w:pPr>
      <w:r w:rsidRPr="004049B4">
        <w:lastRenderedPageBreak/>
        <w:t>Table </w:t>
      </w:r>
      <w:r w:rsidR="0075737D" w:rsidRPr="004049B4">
        <w:t xml:space="preserve">of </w:t>
      </w:r>
      <w:r w:rsidR="002442E5" w:rsidRPr="004049B4">
        <w:t>C</w:t>
      </w:r>
      <w:r w:rsidR="0075737D" w:rsidRPr="004049B4">
        <w:t>ontents</w:t>
      </w:r>
    </w:p>
    <w:p w14:paraId="1AA5533F" w14:textId="11D05A7D" w:rsidR="00F5626F" w:rsidRDefault="00DF6B78">
      <w:pPr>
        <w:pStyle w:val="Spistreci1"/>
        <w:rPr>
          <w:rFonts w:asciiTheme="minorHAnsi" w:eastAsiaTheme="minorEastAsia" w:hAnsiTheme="minorHAnsi" w:cstheme="minorBidi"/>
          <w:b w:val="0"/>
          <w:sz w:val="22"/>
          <w:szCs w:val="22"/>
          <w:lang w:val="en-IE" w:eastAsia="en-IE"/>
        </w:rPr>
      </w:pPr>
      <w:r w:rsidRPr="00B065CB">
        <w:fldChar w:fldCharType="begin"/>
      </w:r>
      <w:r w:rsidRPr="00B065CB">
        <w:instrText xml:space="preserve"> TOC \o "1-4" \h \z \t "Rep Appendix 3;3" </w:instrText>
      </w:r>
      <w:r w:rsidRPr="00B065CB">
        <w:fldChar w:fldCharType="separate"/>
      </w:r>
      <w:hyperlink w:anchor="_Toc75164753" w:history="1">
        <w:r w:rsidR="00F5626F" w:rsidRPr="00EF629A">
          <w:rPr>
            <w:rStyle w:val="Hipercze"/>
          </w:rPr>
          <w:t>8</w:t>
        </w:r>
        <w:r w:rsidR="00F5626F">
          <w:rPr>
            <w:rFonts w:asciiTheme="minorHAnsi" w:eastAsiaTheme="minorEastAsia" w:hAnsiTheme="minorHAnsi" w:cstheme="minorBidi"/>
            <w:b w:val="0"/>
            <w:sz w:val="22"/>
            <w:szCs w:val="22"/>
            <w:lang w:val="en-IE" w:eastAsia="en-IE"/>
          </w:rPr>
          <w:tab/>
        </w:r>
        <w:r w:rsidR="00F5626F" w:rsidRPr="00EF629A">
          <w:rPr>
            <w:rStyle w:val="Hipercze"/>
          </w:rPr>
          <w:t>Fate and behaviour in the environment (KCP 9)</w:t>
        </w:r>
        <w:r w:rsidR="00F5626F">
          <w:rPr>
            <w:webHidden/>
          </w:rPr>
          <w:tab/>
        </w:r>
        <w:r w:rsidR="00F5626F">
          <w:rPr>
            <w:webHidden/>
          </w:rPr>
          <w:fldChar w:fldCharType="begin"/>
        </w:r>
        <w:r w:rsidR="00F5626F">
          <w:rPr>
            <w:webHidden/>
          </w:rPr>
          <w:instrText xml:space="preserve"> PAGEREF _Toc75164753 \h </w:instrText>
        </w:r>
        <w:r w:rsidR="00F5626F">
          <w:rPr>
            <w:webHidden/>
          </w:rPr>
        </w:r>
        <w:r w:rsidR="00F5626F">
          <w:rPr>
            <w:webHidden/>
          </w:rPr>
          <w:fldChar w:fldCharType="separate"/>
        </w:r>
        <w:r w:rsidR="00984AB1">
          <w:rPr>
            <w:webHidden/>
          </w:rPr>
          <w:t>4</w:t>
        </w:r>
        <w:r w:rsidR="00F5626F">
          <w:rPr>
            <w:webHidden/>
          </w:rPr>
          <w:fldChar w:fldCharType="end"/>
        </w:r>
      </w:hyperlink>
    </w:p>
    <w:p w14:paraId="537761D7" w14:textId="24F71DB2" w:rsidR="00F5626F" w:rsidRDefault="002647EB">
      <w:pPr>
        <w:pStyle w:val="Spistreci2"/>
        <w:rPr>
          <w:rFonts w:asciiTheme="minorHAnsi" w:eastAsiaTheme="minorEastAsia" w:hAnsiTheme="minorHAnsi" w:cstheme="minorBidi"/>
          <w:sz w:val="22"/>
          <w:lang w:val="en-IE" w:eastAsia="en-IE"/>
        </w:rPr>
      </w:pPr>
      <w:hyperlink w:anchor="_Toc75164754" w:history="1">
        <w:r w:rsidR="00F5626F" w:rsidRPr="00EF629A">
          <w:rPr>
            <w:rStyle w:val="Hipercze"/>
          </w:rPr>
          <w:t>8.2</w:t>
        </w:r>
        <w:r w:rsidR="00F5626F">
          <w:rPr>
            <w:rFonts w:asciiTheme="minorHAnsi" w:eastAsiaTheme="minorEastAsia" w:hAnsiTheme="minorHAnsi" w:cstheme="minorBidi"/>
            <w:sz w:val="22"/>
            <w:lang w:val="en-IE" w:eastAsia="en-IE"/>
          </w:rPr>
          <w:tab/>
        </w:r>
        <w:r w:rsidR="00F5626F" w:rsidRPr="00EF629A">
          <w:rPr>
            <w:rStyle w:val="Hipercze"/>
          </w:rPr>
          <w:t>Metabolites considered in the assessment</w:t>
        </w:r>
        <w:r w:rsidR="00F5626F">
          <w:rPr>
            <w:webHidden/>
          </w:rPr>
          <w:tab/>
        </w:r>
        <w:r w:rsidR="00F5626F">
          <w:rPr>
            <w:webHidden/>
          </w:rPr>
          <w:fldChar w:fldCharType="begin"/>
        </w:r>
        <w:r w:rsidR="00F5626F">
          <w:rPr>
            <w:webHidden/>
          </w:rPr>
          <w:instrText xml:space="preserve"> PAGEREF _Toc75164754 \h </w:instrText>
        </w:r>
        <w:r w:rsidR="00F5626F">
          <w:rPr>
            <w:webHidden/>
          </w:rPr>
        </w:r>
        <w:r w:rsidR="00F5626F">
          <w:rPr>
            <w:webHidden/>
          </w:rPr>
          <w:fldChar w:fldCharType="separate"/>
        </w:r>
        <w:r w:rsidR="00984AB1">
          <w:rPr>
            <w:webHidden/>
          </w:rPr>
          <w:t>9</w:t>
        </w:r>
        <w:r w:rsidR="00F5626F">
          <w:rPr>
            <w:webHidden/>
          </w:rPr>
          <w:fldChar w:fldCharType="end"/>
        </w:r>
      </w:hyperlink>
    </w:p>
    <w:p w14:paraId="25F159A9" w14:textId="7D87E553" w:rsidR="00F5626F" w:rsidRDefault="002647EB">
      <w:pPr>
        <w:pStyle w:val="Spistreci2"/>
        <w:rPr>
          <w:rFonts w:asciiTheme="minorHAnsi" w:eastAsiaTheme="minorEastAsia" w:hAnsiTheme="minorHAnsi" w:cstheme="minorBidi"/>
          <w:sz w:val="22"/>
          <w:lang w:val="en-IE" w:eastAsia="en-IE"/>
        </w:rPr>
      </w:pPr>
      <w:hyperlink w:anchor="_Toc75164755" w:history="1">
        <w:r w:rsidR="00F5626F" w:rsidRPr="00EF629A">
          <w:rPr>
            <w:rStyle w:val="Hipercze"/>
          </w:rPr>
          <w:t>8.3</w:t>
        </w:r>
        <w:r w:rsidR="00F5626F">
          <w:rPr>
            <w:rFonts w:asciiTheme="minorHAnsi" w:eastAsiaTheme="minorEastAsia" w:hAnsiTheme="minorHAnsi" w:cstheme="minorBidi"/>
            <w:sz w:val="22"/>
            <w:lang w:val="en-IE" w:eastAsia="en-IE"/>
          </w:rPr>
          <w:tab/>
        </w:r>
        <w:r w:rsidR="00F5626F" w:rsidRPr="00EF629A">
          <w:rPr>
            <w:rStyle w:val="Hipercze"/>
          </w:rPr>
          <w:t>Rate of degradation in soil (KCP 9.1.1)</w:t>
        </w:r>
        <w:r w:rsidR="00F5626F">
          <w:rPr>
            <w:webHidden/>
          </w:rPr>
          <w:tab/>
        </w:r>
        <w:r w:rsidR="00F5626F">
          <w:rPr>
            <w:webHidden/>
          </w:rPr>
          <w:fldChar w:fldCharType="begin"/>
        </w:r>
        <w:r w:rsidR="00F5626F">
          <w:rPr>
            <w:webHidden/>
          </w:rPr>
          <w:instrText xml:space="preserve"> PAGEREF _Toc75164755 \h </w:instrText>
        </w:r>
        <w:r w:rsidR="00F5626F">
          <w:rPr>
            <w:webHidden/>
          </w:rPr>
        </w:r>
        <w:r w:rsidR="00F5626F">
          <w:rPr>
            <w:webHidden/>
          </w:rPr>
          <w:fldChar w:fldCharType="separate"/>
        </w:r>
        <w:r w:rsidR="00984AB1">
          <w:rPr>
            <w:webHidden/>
          </w:rPr>
          <w:t>9</w:t>
        </w:r>
        <w:r w:rsidR="00F5626F">
          <w:rPr>
            <w:webHidden/>
          </w:rPr>
          <w:fldChar w:fldCharType="end"/>
        </w:r>
      </w:hyperlink>
    </w:p>
    <w:p w14:paraId="37097918" w14:textId="4385CE82" w:rsidR="00F5626F" w:rsidRDefault="002647EB">
      <w:pPr>
        <w:pStyle w:val="Spistreci3"/>
        <w:rPr>
          <w:rFonts w:asciiTheme="minorHAnsi" w:eastAsiaTheme="minorEastAsia" w:hAnsiTheme="minorHAnsi" w:cstheme="minorBidi"/>
          <w:sz w:val="22"/>
          <w:szCs w:val="22"/>
          <w:lang w:val="en-IE" w:eastAsia="en-IE"/>
        </w:rPr>
      </w:pPr>
      <w:hyperlink w:anchor="_Toc75164756" w:history="1">
        <w:r w:rsidR="00F5626F" w:rsidRPr="00EF629A">
          <w:rPr>
            <w:rStyle w:val="Hipercze"/>
          </w:rPr>
          <w:t>8.3.1</w:t>
        </w:r>
        <w:r w:rsidR="00F5626F">
          <w:rPr>
            <w:rFonts w:asciiTheme="minorHAnsi" w:eastAsiaTheme="minorEastAsia" w:hAnsiTheme="minorHAnsi" w:cstheme="minorBidi"/>
            <w:sz w:val="22"/>
            <w:szCs w:val="22"/>
            <w:lang w:val="en-IE" w:eastAsia="en-IE"/>
          </w:rPr>
          <w:tab/>
        </w:r>
        <w:r w:rsidR="00F5626F" w:rsidRPr="00EF629A">
          <w:rPr>
            <w:rStyle w:val="Hipercze"/>
          </w:rPr>
          <w:t>Aerobic degradation in soil (KCP 9.1.1.1)</w:t>
        </w:r>
        <w:r w:rsidR="00F5626F">
          <w:rPr>
            <w:webHidden/>
          </w:rPr>
          <w:tab/>
        </w:r>
        <w:r w:rsidR="00F5626F">
          <w:rPr>
            <w:webHidden/>
          </w:rPr>
          <w:fldChar w:fldCharType="begin"/>
        </w:r>
        <w:r w:rsidR="00F5626F">
          <w:rPr>
            <w:webHidden/>
          </w:rPr>
          <w:instrText xml:space="preserve"> PAGEREF _Toc75164756 \h </w:instrText>
        </w:r>
        <w:r w:rsidR="00F5626F">
          <w:rPr>
            <w:webHidden/>
          </w:rPr>
        </w:r>
        <w:r w:rsidR="00F5626F">
          <w:rPr>
            <w:webHidden/>
          </w:rPr>
          <w:fldChar w:fldCharType="separate"/>
        </w:r>
        <w:r w:rsidR="00984AB1">
          <w:rPr>
            <w:webHidden/>
          </w:rPr>
          <w:t>10</w:t>
        </w:r>
        <w:r w:rsidR="00F5626F">
          <w:rPr>
            <w:webHidden/>
          </w:rPr>
          <w:fldChar w:fldCharType="end"/>
        </w:r>
      </w:hyperlink>
    </w:p>
    <w:p w14:paraId="01775940" w14:textId="588E6CAF" w:rsidR="00F5626F" w:rsidRDefault="002647EB">
      <w:pPr>
        <w:pStyle w:val="Spistreci3"/>
        <w:rPr>
          <w:rFonts w:asciiTheme="minorHAnsi" w:eastAsiaTheme="minorEastAsia" w:hAnsiTheme="minorHAnsi" w:cstheme="minorBidi"/>
          <w:sz w:val="22"/>
          <w:szCs w:val="22"/>
          <w:lang w:val="en-IE" w:eastAsia="en-IE"/>
        </w:rPr>
      </w:pPr>
      <w:hyperlink w:anchor="_Toc75164757" w:history="1">
        <w:r w:rsidR="00F5626F" w:rsidRPr="00EF629A">
          <w:rPr>
            <w:rStyle w:val="Hipercze"/>
          </w:rPr>
          <w:t>8.3.2</w:t>
        </w:r>
        <w:r w:rsidR="00F5626F">
          <w:rPr>
            <w:rFonts w:asciiTheme="minorHAnsi" w:eastAsiaTheme="minorEastAsia" w:hAnsiTheme="minorHAnsi" w:cstheme="minorBidi"/>
            <w:sz w:val="22"/>
            <w:szCs w:val="22"/>
            <w:lang w:val="en-IE" w:eastAsia="en-IE"/>
          </w:rPr>
          <w:tab/>
        </w:r>
        <w:r w:rsidR="00F5626F" w:rsidRPr="00EF629A">
          <w:rPr>
            <w:rStyle w:val="Hipercze"/>
          </w:rPr>
          <w:t>Anaerobic degradation in soil (KCP 9.1.1.1)</w:t>
        </w:r>
        <w:r w:rsidR="00F5626F">
          <w:rPr>
            <w:webHidden/>
          </w:rPr>
          <w:tab/>
        </w:r>
        <w:r w:rsidR="00F5626F">
          <w:rPr>
            <w:webHidden/>
          </w:rPr>
          <w:fldChar w:fldCharType="begin"/>
        </w:r>
        <w:r w:rsidR="00F5626F">
          <w:rPr>
            <w:webHidden/>
          </w:rPr>
          <w:instrText xml:space="preserve"> PAGEREF _Toc75164757 \h </w:instrText>
        </w:r>
        <w:r w:rsidR="00F5626F">
          <w:rPr>
            <w:webHidden/>
          </w:rPr>
        </w:r>
        <w:r w:rsidR="00F5626F">
          <w:rPr>
            <w:webHidden/>
          </w:rPr>
          <w:fldChar w:fldCharType="separate"/>
        </w:r>
        <w:r w:rsidR="00984AB1">
          <w:rPr>
            <w:webHidden/>
          </w:rPr>
          <w:t>11</w:t>
        </w:r>
        <w:r w:rsidR="00F5626F">
          <w:rPr>
            <w:webHidden/>
          </w:rPr>
          <w:fldChar w:fldCharType="end"/>
        </w:r>
      </w:hyperlink>
    </w:p>
    <w:p w14:paraId="5AA7A352" w14:textId="6C20875B" w:rsidR="00F5626F" w:rsidRDefault="002647EB">
      <w:pPr>
        <w:pStyle w:val="Spistreci2"/>
        <w:rPr>
          <w:rFonts w:asciiTheme="minorHAnsi" w:eastAsiaTheme="minorEastAsia" w:hAnsiTheme="minorHAnsi" w:cstheme="minorBidi"/>
          <w:sz w:val="22"/>
          <w:lang w:val="en-IE" w:eastAsia="en-IE"/>
        </w:rPr>
      </w:pPr>
      <w:hyperlink w:anchor="_Toc75164758" w:history="1">
        <w:r w:rsidR="00F5626F" w:rsidRPr="00EF629A">
          <w:rPr>
            <w:rStyle w:val="Hipercze"/>
          </w:rPr>
          <w:t>8.4</w:t>
        </w:r>
        <w:r w:rsidR="00F5626F">
          <w:rPr>
            <w:rFonts w:asciiTheme="minorHAnsi" w:eastAsiaTheme="minorEastAsia" w:hAnsiTheme="minorHAnsi" w:cstheme="minorBidi"/>
            <w:sz w:val="22"/>
            <w:lang w:val="en-IE" w:eastAsia="en-IE"/>
          </w:rPr>
          <w:tab/>
        </w:r>
        <w:r w:rsidR="00F5626F" w:rsidRPr="00EF629A">
          <w:rPr>
            <w:rStyle w:val="Hipercze"/>
          </w:rPr>
          <w:t>Field studies (KCP 9.1.1.2)</w:t>
        </w:r>
        <w:r w:rsidR="00F5626F">
          <w:rPr>
            <w:webHidden/>
          </w:rPr>
          <w:tab/>
        </w:r>
        <w:r w:rsidR="00F5626F">
          <w:rPr>
            <w:webHidden/>
          </w:rPr>
          <w:fldChar w:fldCharType="begin"/>
        </w:r>
        <w:r w:rsidR="00F5626F">
          <w:rPr>
            <w:webHidden/>
          </w:rPr>
          <w:instrText xml:space="preserve"> PAGEREF _Toc75164758 \h </w:instrText>
        </w:r>
        <w:r w:rsidR="00F5626F">
          <w:rPr>
            <w:webHidden/>
          </w:rPr>
        </w:r>
        <w:r w:rsidR="00F5626F">
          <w:rPr>
            <w:webHidden/>
          </w:rPr>
          <w:fldChar w:fldCharType="separate"/>
        </w:r>
        <w:r w:rsidR="00984AB1">
          <w:rPr>
            <w:webHidden/>
          </w:rPr>
          <w:t>11</w:t>
        </w:r>
        <w:r w:rsidR="00F5626F">
          <w:rPr>
            <w:webHidden/>
          </w:rPr>
          <w:fldChar w:fldCharType="end"/>
        </w:r>
      </w:hyperlink>
    </w:p>
    <w:p w14:paraId="6C316E09" w14:textId="1809B01E" w:rsidR="00F5626F" w:rsidRDefault="002647EB">
      <w:pPr>
        <w:pStyle w:val="Spistreci3"/>
        <w:rPr>
          <w:rFonts w:asciiTheme="minorHAnsi" w:eastAsiaTheme="minorEastAsia" w:hAnsiTheme="minorHAnsi" w:cstheme="minorBidi"/>
          <w:sz w:val="22"/>
          <w:szCs w:val="22"/>
          <w:lang w:val="en-IE" w:eastAsia="en-IE"/>
        </w:rPr>
      </w:pPr>
      <w:hyperlink w:anchor="_Toc75164759" w:history="1">
        <w:r w:rsidR="00F5626F" w:rsidRPr="00EF629A">
          <w:rPr>
            <w:rStyle w:val="Hipercze"/>
          </w:rPr>
          <w:t>8.4.1</w:t>
        </w:r>
        <w:r w:rsidR="00F5626F">
          <w:rPr>
            <w:rFonts w:asciiTheme="minorHAnsi" w:eastAsiaTheme="minorEastAsia" w:hAnsiTheme="minorHAnsi" w:cstheme="minorBidi"/>
            <w:sz w:val="22"/>
            <w:szCs w:val="22"/>
            <w:lang w:val="en-IE" w:eastAsia="en-IE"/>
          </w:rPr>
          <w:tab/>
        </w:r>
        <w:r w:rsidR="00F5626F" w:rsidRPr="00EF629A">
          <w:rPr>
            <w:rStyle w:val="Hipercze"/>
          </w:rPr>
          <w:t>Soil dissipation testing on a range of representative soils (KCP 9.1.1.2.1)</w:t>
        </w:r>
        <w:r w:rsidR="00F5626F">
          <w:rPr>
            <w:webHidden/>
          </w:rPr>
          <w:tab/>
        </w:r>
        <w:r w:rsidR="00F5626F">
          <w:rPr>
            <w:webHidden/>
          </w:rPr>
          <w:fldChar w:fldCharType="begin"/>
        </w:r>
        <w:r w:rsidR="00F5626F">
          <w:rPr>
            <w:webHidden/>
          </w:rPr>
          <w:instrText xml:space="preserve"> PAGEREF _Toc75164759 \h </w:instrText>
        </w:r>
        <w:r w:rsidR="00F5626F">
          <w:rPr>
            <w:webHidden/>
          </w:rPr>
        </w:r>
        <w:r w:rsidR="00F5626F">
          <w:rPr>
            <w:webHidden/>
          </w:rPr>
          <w:fldChar w:fldCharType="separate"/>
        </w:r>
        <w:r w:rsidR="00984AB1">
          <w:rPr>
            <w:webHidden/>
          </w:rPr>
          <w:t>12</w:t>
        </w:r>
        <w:r w:rsidR="00F5626F">
          <w:rPr>
            <w:webHidden/>
          </w:rPr>
          <w:fldChar w:fldCharType="end"/>
        </w:r>
      </w:hyperlink>
    </w:p>
    <w:p w14:paraId="3F572E21" w14:textId="2E321D6A" w:rsidR="00F5626F" w:rsidRDefault="002647EB">
      <w:pPr>
        <w:pStyle w:val="Spistreci3"/>
        <w:rPr>
          <w:rFonts w:asciiTheme="minorHAnsi" w:eastAsiaTheme="minorEastAsia" w:hAnsiTheme="minorHAnsi" w:cstheme="minorBidi"/>
          <w:sz w:val="22"/>
          <w:szCs w:val="22"/>
          <w:lang w:val="en-IE" w:eastAsia="en-IE"/>
        </w:rPr>
      </w:pPr>
      <w:hyperlink w:anchor="_Toc75164760" w:history="1">
        <w:r w:rsidR="00F5626F" w:rsidRPr="00EF629A">
          <w:rPr>
            <w:rStyle w:val="Hipercze"/>
          </w:rPr>
          <w:t>8.4.2</w:t>
        </w:r>
        <w:r w:rsidR="00F5626F">
          <w:rPr>
            <w:rFonts w:asciiTheme="minorHAnsi" w:eastAsiaTheme="minorEastAsia" w:hAnsiTheme="minorHAnsi" w:cstheme="minorBidi"/>
            <w:sz w:val="22"/>
            <w:szCs w:val="22"/>
            <w:lang w:val="en-IE" w:eastAsia="en-IE"/>
          </w:rPr>
          <w:tab/>
        </w:r>
        <w:r w:rsidR="00F5626F" w:rsidRPr="00EF629A">
          <w:rPr>
            <w:rStyle w:val="Hipercze"/>
          </w:rPr>
          <w:t>Soil accumulation testing (KCP 9.1.1.2.2)</w:t>
        </w:r>
        <w:r w:rsidR="00F5626F">
          <w:rPr>
            <w:webHidden/>
          </w:rPr>
          <w:tab/>
        </w:r>
        <w:r w:rsidR="00F5626F">
          <w:rPr>
            <w:webHidden/>
          </w:rPr>
          <w:fldChar w:fldCharType="begin"/>
        </w:r>
        <w:r w:rsidR="00F5626F">
          <w:rPr>
            <w:webHidden/>
          </w:rPr>
          <w:instrText xml:space="preserve"> PAGEREF _Toc75164760 \h </w:instrText>
        </w:r>
        <w:r w:rsidR="00F5626F">
          <w:rPr>
            <w:webHidden/>
          </w:rPr>
        </w:r>
        <w:r w:rsidR="00F5626F">
          <w:rPr>
            <w:webHidden/>
          </w:rPr>
          <w:fldChar w:fldCharType="separate"/>
        </w:r>
        <w:r w:rsidR="00984AB1">
          <w:rPr>
            <w:webHidden/>
          </w:rPr>
          <w:t>13</w:t>
        </w:r>
        <w:r w:rsidR="00F5626F">
          <w:rPr>
            <w:webHidden/>
          </w:rPr>
          <w:fldChar w:fldCharType="end"/>
        </w:r>
      </w:hyperlink>
    </w:p>
    <w:p w14:paraId="0E918055" w14:textId="5FFC8778" w:rsidR="00F5626F" w:rsidRDefault="002647EB">
      <w:pPr>
        <w:pStyle w:val="Spistreci2"/>
        <w:rPr>
          <w:rFonts w:asciiTheme="minorHAnsi" w:eastAsiaTheme="minorEastAsia" w:hAnsiTheme="minorHAnsi" w:cstheme="minorBidi"/>
          <w:sz w:val="22"/>
          <w:lang w:val="en-IE" w:eastAsia="en-IE"/>
        </w:rPr>
      </w:pPr>
      <w:hyperlink w:anchor="_Toc75164761" w:history="1">
        <w:r w:rsidR="00F5626F" w:rsidRPr="00EF629A">
          <w:rPr>
            <w:rStyle w:val="Hipercze"/>
          </w:rPr>
          <w:t>8.5</w:t>
        </w:r>
        <w:r w:rsidR="00F5626F">
          <w:rPr>
            <w:rFonts w:asciiTheme="minorHAnsi" w:eastAsiaTheme="minorEastAsia" w:hAnsiTheme="minorHAnsi" w:cstheme="minorBidi"/>
            <w:sz w:val="22"/>
            <w:lang w:val="en-IE" w:eastAsia="en-IE"/>
          </w:rPr>
          <w:tab/>
        </w:r>
        <w:r w:rsidR="00F5626F" w:rsidRPr="00EF629A">
          <w:rPr>
            <w:rStyle w:val="Hipercze"/>
          </w:rPr>
          <w:t>Mobility in soil (KCP 9.1.2)</w:t>
        </w:r>
        <w:r w:rsidR="00F5626F">
          <w:rPr>
            <w:webHidden/>
          </w:rPr>
          <w:tab/>
        </w:r>
        <w:r w:rsidR="00F5626F">
          <w:rPr>
            <w:webHidden/>
          </w:rPr>
          <w:fldChar w:fldCharType="begin"/>
        </w:r>
        <w:r w:rsidR="00F5626F">
          <w:rPr>
            <w:webHidden/>
          </w:rPr>
          <w:instrText xml:space="preserve"> PAGEREF _Toc75164761 \h </w:instrText>
        </w:r>
        <w:r w:rsidR="00F5626F">
          <w:rPr>
            <w:webHidden/>
          </w:rPr>
        </w:r>
        <w:r w:rsidR="00F5626F">
          <w:rPr>
            <w:webHidden/>
          </w:rPr>
          <w:fldChar w:fldCharType="separate"/>
        </w:r>
        <w:r w:rsidR="00984AB1">
          <w:rPr>
            <w:webHidden/>
          </w:rPr>
          <w:t>13</w:t>
        </w:r>
        <w:r w:rsidR="00F5626F">
          <w:rPr>
            <w:webHidden/>
          </w:rPr>
          <w:fldChar w:fldCharType="end"/>
        </w:r>
      </w:hyperlink>
    </w:p>
    <w:p w14:paraId="7EF4F645" w14:textId="4ED99FD0" w:rsidR="00F5626F" w:rsidRDefault="002647EB">
      <w:pPr>
        <w:pStyle w:val="Spistreci3"/>
        <w:rPr>
          <w:rFonts w:asciiTheme="minorHAnsi" w:eastAsiaTheme="minorEastAsia" w:hAnsiTheme="minorHAnsi" w:cstheme="minorBidi"/>
          <w:sz w:val="22"/>
          <w:szCs w:val="22"/>
          <w:lang w:val="en-IE" w:eastAsia="en-IE"/>
        </w:rPr>
      </w:pPr>
      <w:hyperlink w:anchor="_Toc75164762" w:history="1">
        <w:r w:rsidR="00F5626F" w:rsidRPr="00EF629A">
          <w:rPr>
            <w:rStyle w:val="Hipercze"/>
          </w:rPr>
          <w:t>8.5.1</w:t>
        </w:r>
        <w:r w:rsidR="00F5626F">
          <w:rPr>
            <w:rFonts w:asciiTheme="minorHAnsi" w:eastAsiaTheme="minorEastAsia" w:hAnsiTheme="minorHAnsi" w:cstheme="minorBidi"/>
            <w:sz w:val="22"/>
            <w:szCs w:val="22"/>
            <w:lang w:val="en-IE" w:eastAsia="en-IE"/>
          </w:rPr>
          <w:tab/>
        </w:r>
        <w:r w:rsidR="00F5626F" w:rsidRPr="00EF629A">
          <w:rPr>
            <w:rStyle w:val="Hipercze"/>
          </w:rPr>
          <w:t>Column leaching (KCP 9.1.2.1)</w:t>
        </w:r>
        <w:r w:rsidR="00F5626F">
          <w:rPr>
            <w:webHidden/>
          </w:rPr>
          <w:tab/>
        </w:r>
        <w:r w:rsidR="00F5626F">
          <w:rPr>
            <w:webHidden/>
          </w:rPr>
          <w:fldChar w:fldCharType="begin"/>
        </w:r>
        <w:r w:rsidR="00F5626F">
          <w:rPr>
            <w:webHidden/>
          </w:rPr>
          <w:instrText xml:space="preserve"> PAGEREF _Toc75164762 \h </w:instrText>
        </w:r>
        <w:r w:rsidR="00F5626F">
          <w:rPr>
            <w:webHidden/>
          </w:rPr>
        </w:r>
        <w:r w:rsidR="00F5626F">
          <w:rPr>
            <w:webHidden/>
          </w:rPr>
          <w:fldChar w:fldCharType="separate"/>
        </w:r>
        <w:r w:rsidR="00984AB1">
          <w:rPr>
            <w:webHidden/>
          </w:rPr>
          <w:t>14</w:t>
        </w:r>
        <w:r w:rsidR="00F5626F">
          <w:rPr>
            <w:webHidden/>
          </w:rPr>
          <w:fldChar w:fldCharType="end"/>
        </w:r>
      </w:hyperlink>
    </w:p>
    <w:p w14:paraId="1698BA84" w14:textId="64D6F67D" w:rsidR="00F5626F" w:rsidRDefault="002647EB">
      <w:pPr>
        <w:pStyle w:val="Spistreci3"/>
        <w:rPr>
          <w:rFonts w:asciiTheme="minorHAnsi" w:eastAsiaTheme="minorEastAsia" w:hAnsiTheme="minorHAnsi" w:cstheme="minorBidi"/>
          <w:sz w:val="22"/>
          <w:szCs w:val="22"/>
          <w:lang w:val="en-IE" w:eastAsia="en-IE"/>
        </w:rPr>
      </w:pPr>
      <w:hyperlink w:anchor="_Toc75164763" w:history="1">
        <w:r w:rsidR="00F5626F" w:rsidRPr="00EF629A">
          <w:rPr>
            <w:rStyle w:val="Hipercze"/>
          </w:rPr>
          <w:t>8.5.2</w:t>
        </w:r>
        <w:r w:rsidR="00F5626F">
          <w:rPr>
            <w:rFonts w:asciiTheme="minorHAnsi" w:eastAsiaTheme="minorEastAsia" w:hAnsiTheme="minorHAnsi" w:cstheme="minorBidi"/>
            <w:sz w:val="22"/>
            <w:szCs w:val="22"/>
            <w:lang w:val="en-IE" w:eastAsia="en-IE"/>
          </w:rPr>
          <w:tab/>
        </w:r>
        <w:r w:rsidR="00F5626F" w:rsidRPr="00EF629A">
          <w:rPr>
            <w:rStyle w:val="Hipercze"/>
          </w:rPr>
          <w:t>Lysimeter studies (KCP 9.1.2.2)</w:t>
        </w:r>
        <w:r w:rsidR="00F5626F">
          <w:rPr>
            <w:webHidden/>
          </w:rPr>
          <w:tab/>
        </w:r>
        <w:r w:rsidR="00F5626F">
          <w:rPr>
            <w:webHidden/>
          </w:rPr>
          <w:fldChar w:fldCharType="begin"/>
        </w:r>
        <w:r w:rsidR="00F5626F">
          <w:rPr>
            <w:webHidden/>
          </w:rPr>
          <w:instrText xml:space="preserve"> PAGEREF _Toc75164763 \h </w:instrText>
        </w:r>
        <w:r w:rsidR="00F5626F">
          <w:rPr>
            <w:webHidden/>
          </w:rPr>
        </w:r>
        <w:r w:rsidR="00F5626F">
          <w:rPr>
            <w:webHidden/>
          </w:rPr>
          <w:fldChar w:fldCharType="separate"/>
        </w:r>
        <w:r w:rsidR="00984AB1">
          <w:rPr>
            <w:webHidden/>
          </w:rPr>
          <w:t>15</w:t>
        </w:r>
        <w:r w:rsidR="00F5626F">
          <w:rPr>
            <w:webHidden/>
          </w:rPr>
          <w:fldChar w:fldCharType="end"/>
        </w:r>
      </w:hyperlink>
    </w:p>
    <w:p w14:paraId="7C3820C2" w14:textId="395E39C3" w:rsidR="00F5626F" w:rsidRDefault="002647EB">
      <w:pPr>
        <w:pStyle w:val="Spistreci3"/>
        <w:rPr>
          <w:rFonts w:asciiTheme="minorHAnsi" w:eastAsiaTheme="minorEastAsia" w:hAnsiTheme="minorHAnsi" w:cstheme="minorBidi"/>
          <w:sz w:val="22"/>
          <w:szCs w:val="22"/>
          <w:lang w:val="en-IE" w:eastAsia="en-IE"/>
        </w:rPr>
      </w:pPr>
      <w:hyperlink w:anchor="_Toc75164764" w:history="1">
        <w:r w:rsidR="00F5626F" w:rsidRPr="00EF629A">
          <w:rPr>
            <w:rStyle w:val="Hipercze"/>
          </w:rPr>
          <w:t>8.5.3</w:t>
        </w:r>
        <w:r w:rsidR="00F5626F">
          <w:rPr>
            <w:rFonts w:asciiTheme="minorHAnsi" w:eastAsiaTheme="minorEastAsia" w:hAnsiTheme="minorHAnsi" w:cstheme="minorBidi"/>
            <w:sz w:val="22"/>
            <w:szCs w:val="22"/>
            <w:lang w:val="en-IE" w:eastAsia="en-IE"/>
          </w:rPr>
          <w:tab/>
        </w:r>
        <w:r w:rsidR="00F5626F" w:rsidRPr="00EF629A">
          <w:rPr>
            <w:rStyle w:val="Hipercze"/>
          </w:rPr>
          <w:t>Field leaching studies (KCP 9.1.2.3)</w:t>
        </w:r>
        <w:r w:rsidR="00F5626F">
          <w:rPr>
            <w:webHidden/>
          </w:rPr>
          <w:tab/>
        </w:r>
        <w:r w:rsidR="00F5626F">
          <w:rPr>
            <w:webHidden/>
          </w:rPr>
          <w:fldChar w:fldCharType="begin"/>
        </w:r>
        <w:r w:rsidR="00F5626F">
          <w:rPr>
            <w:webHidden/>
          </w:rPr>
          <w:instrText xml:space="preserve"> PAGEREF _Toc75164764 \h </w:instrText>
        </w:r>
        <w:r w:rsidR="00F5626F">
          <w:rPr>
            <w:webHidden/>
          </w:rPr>
        </w:r>
        <w:r w:rsidR="00F5626F">
          <w:rPr>
            <w:webHidden/>
          </w:rPr>
          <w:fldChar w:fldCharType="separate"/>
        </w:r>
        <w:r w:rsidR="00984AB1">
          <w:rPr>
            <w:webHidden/>
          </w:rPr>
          <w:t>15</w:t>
        </w:r>
        <w:r w:rsidR="00F5626F">
          <w:rPr>
            <w:webHidden/>
          </w:rPr>
          <w:fldChar w:fldCharType="end"/>
        </w:r>
      </w:hyperlink>
    </w:p>
    <w:p w14:paraId="104DA545" w14:textId="61CF83A2" w:rsidR="00F5626F" w:rsidRDefault="002647EB">
      <w:pPr>
        <w:pStyle w:val="Spistreci2"/>
        <w:rPr>
          <w:rFonts w:asciiTheme="minorHAnsi" w:eastAsiaTheme="minorEastAsia" w:hAnsiTheme="minorHAnsi" w:cstheme="minorBidi"/>
          <w:sz w:val="22"/>
          <w:lang w:val="en-IE" w:eastAsia="en-IE"/>
        </w:rPr>
      </w:pPr>
      <w:hyperlink w:anchor="_Toc75164765" w:history="1">
        <w:r w:rsidR="00F5626F" w:rsidRPr="00EF629A">
          <w:rPr>
            <w:rStyle w:val="Hipercze"/>
          </w:rPr>
          <w:t>8.6</w:t>
        </w:r>
        <w:r w:rsidR="00F5626F">
          <w:rPr>
            <w:rFonts w:asciiTheme="minorHAnsi" w:eastAsiaTheme="minorEastAsia" w:hAnsiTheme="minorHAnsi" w:cstheme="minorBidi"/>
            <w:sz w:val="22"/>
            <w:lang w:val="en-IE" w:eastAsia="en-IE"/>
          </w:rPr>
          <w:tab/>
        </w:r>
        <w:r w:rsidR="00F5626F" w:rsidRPr="00EF629A">
          <w:rPr>
            <w:rStyle w:val="Hipercze"/>
          </w:rPr>
          <w:t>Degradation in the water/sediment systems (KCP 9.2, KCP 9.2.1, KCP 9.2.2, KCP 9.2.3)</w:t>
        </w:r>
        <w:r w:rsidR="00F5626F">
          <w:rPr>
            <w:webHidden/>
          </w:rPr>
          <w:tab/>
        </w:r>
        <w:r w:rsidR="00F5626F">
          <w:rPr>
            <w:webHidden/>
          </w:rPr>
          <w:fldChar w:fldCharType="begin"/>
        </w:r>
        <w:r w:rsidR="00F5626F">
          <w:rPr>
            <w:webHidden/>
          </w:rPr>
          <w:instrText xml:space="preserve"> PAGEREF _Toc75164765 \h </w:instrText>
        </w:r>
        <w:r w:rsidR="00F5626F">
          <w:rPr>
            <w:webHidden/>
          </w:rPr>
        </w:r>
        <w:r w:rsidR="00F5626F">
          <w:rPr>
            <w:webHidden/>
          </w:rPr>
          <w:fldChar w:fldCharType="separate"/>
        </w:r>
        <w:r w:rsidR="00984AB1">
          <w:rPr>
            <w:webHidden/>
          </w:rPr>
          <w:t>15</w:t>
        </w:r>
        <w:r w:rsidR="00F5626F">
          <w:rPr>
            <w:webHidden/>
          </w:rPr>
          <w:fldChar w:fldCharType="end"/>
        </w:r>
      </w:hyperlink>
    </w:p>
    <w:p w14:paraId="0DCA0609" w14:textId="65D1C41B" w:rsidR="00F5626F" w:rsidRDefault="002647EB">
      <w:pPr>
        <w:pStyle w:val="Spistreci2"/>
        <w:rPr>
          <w:rFonts w:asciiTheme="minorHAnsi" w:eastAsiaTheme="minorEastAsia" w:hAnsiTheme="minorHAnsi" w:cstheme="minorBidi"/>
          <w:sz w:val="22"/>
          <w:lang w:val="en-IE" w:eastAsia="en-IE"/>
        </w:rPr>
      </w:pPr>
      <w:hyperlink w:anchor="_Toc75164766" w:history="1">
        <w:r w:rsidR="00F5626F" w:rsidRPr="00EF629A">
          <w:rPr>
            <w:rStyle w:val="Hipercze"/>
          </w:rPr>
          <w:t>8.7</w:t>
        </w:r>
        <w:r w:rsidR="00F5626F">
          <w:rPr>
            <w:rFonts w:asciiTheme="minorHAnsi" w:eastAsiaTheme="minorEastAsia" w:hAnsiTheme="minorHAnsi" w:cstheme="minorBidi"/>
            <w:sz w:val="22"/>
            <w:lang w:val="en-IE" w:eastAsia="en-IE"/>
          </w:rPr>
          <w:tab/>
        </w:r>
        <w:r w:rsidR="00F5626F" w:rsidRPr="00EF629A">
          <w:rPr>
            <w:rStyle w:val="Hipercze"/>
          </w:rPr>
          <w:t>Predicted Environmental Concentrations in soil (PEC</w:t>
        </w:r>
        <w:r w:rsidR="00F5626F" w:rsidRPr="00EF629A">
          <w:rPr>
            <w:rStyle w:val="Hipercze"/>
            <w:vertAlign w:val="subscript"/>
          </w:rPr>
          <w:t>soil</w:t>
        </w:r>
        <w:r w:rsidR="00F5626F" w:rsidRPr="00EF629A">
          <w:rPr>
            <w:rStyle w:val="Hipercze"/>
          </w:rPr>
          <w:t>) (KCP 9.1.3)</w:t>
        </w:r>
        <w:r w:rsidR="00F5626F">
          <w:rPr>
            <w:webHidden/>
          </w:rPr>
          <w:tab/>
        </w:r>
        <w:r w:rsidR="00F5626F">
          <w:rPr>
            <w:webHidden/>
          </w:rPr>
          <w:fldChar w:fldCharType="begin"/>
        </w:r>
        <w:r w:rsidR="00F5626F">
          <w:rPr>
            <w:webHidden/>
          </w:rPr>
          <w:instrText xml:space="preserve"> PAGEREF _Toc75164766 \h </w:instrText>
        </w:r>
        <w:r w:rsidR="00F5626F">
          <w:rPr>
            <w:webHidden/>
          </w:rPr>
        </w:r>
        <w:r w:rsidR="00F5626F">
          <w:rPr>
            <w:webHidden/>
          </w:rPr>
          <w:fldChar w:fldCharType="separate"/>
        </w:r>
        <w:r w:rsidR="00984AB1">
          <w:rPr>
            <w:webHidden/>
          </w:rPr>
          <w:t>17</w:t>
        </w:r>
        <w:r w:rsidR="00F5626F">
          <w:rPr>
            <w:webHidden/>
          </w:rPr>
          <w:fldChar w:fldCharType="end"/>
        </w:r>
      </w:hyperlink>
    </w:p>
    <w:p w14:paraId="1A564311" w14:textId="256AD1DF" w:rsidR="00F5626F" w:rsidRDefault="002647EB">
      <w:pPr>
        <w:pStyle w:val="Spistreci3"/>
        <w:rPr>
          <w:rFonts w:asciiTheme="minorHAnsi" w:eastAsiaTheme="minorEastAsia" w:hAnsiTheme="minorHAnsi" w:cstheme="minorBidi"/>
          <w:sz w:val="22"/>
          <w:szCs w:val="22"/>
          <w:lang w:val="en-IE" w:eastAsia="en-IE"/>
        </w:rPr>
      </w:pPr>
      <w:hyperlink w:anchor="_Toc75164767" w:history="1">
        <w:r w:rsidR="00F5626F" w:rsidRPr="00EF629A">
          <w:rPr>
            <w:rStyle w:val="Hipercze"/>
          </w:rPr>
          <w:t>8.7.1</w:t>
        </w:r>
        <w:r w:rsidR="00F5626F">
          <w:rPr>
            <w:rFonts w:asciiTheme="minorHAnsi" w:eastAsiaTheme="minorEastAsia" w:hAnsiTheme="minorHAnsi" w:cstheme="minorBidi"/>
            <w:sz w:val="22"/>
            <w:szCs w:val="22"/>
            <w:lang w:val="en-IE" w:eastAsia="en-IE"/>
          </w:rPr>
          <w:tab/>
        </w:r>
        <w:r w:rsidR="00F5626F" w:rsidRPr="00EF629A">
          <w:rPr>
            <w:rStyle w:val="Hipercze"/>
          </w:rPr>
          <w:t>Justification for new endpoints</w:t>
        </w:r>
        <w:r w:rsidR="00F5626F">
          <w:rPr>
            <w:webHidden/>
          </w:rPr>
          <w:tab/>
        </w:r>
        <w:r w:rsidR="00F5626F">
          <w:rPr>
            <w:webHidden/>
          </w:rPr>
          <w:fldChar w:fldCharType="begin"/>
        </w:r>
        <w:r w:rsidR="00F5626F">
          <w:rPr>
            <w:webHidden/>
          </w:rPr>
          <w:instrText xml:space="preserve"> PAGEREF _Toc75164767 \h </w:instrText>
        </w:r>
        <w:r w:rsidR="00F5626F">
          <w:rPr>
            <w:webHidden/>
          </w:rPr>
        </w:r>
        <w:r w:rsidR="00F5626F">
          <w:rPr>
            <w:webHidden/>
          </w:rPr>
          <w:fldChar w:fldCharType="separate"/>
        </w:r>
        <w:r w:rsidR="00984AB1">
          <w:rPr>
            <w:webHidden/>
          </w:rPr>
          <w:t>17</w:t>
        </w:r>
        <w:r w:rsidR="00F5626F">
          <w:rPr>
            <w:webHidden/>
          </w:rPr>
          <w:fldChar w:fldCharType="end"/>
        </w:r>
      </w:hyperlink>
    </w:p>
    <w:p w14:paraId="7A5794B3" w14:textId="5830F87B" w:rsidR="00F5626F" w:rsidRDefault="002647EB">
      <w:pPr>
        <w:pStyle w:val="Spistreci3"/>
        <w:rPr>
          <w:rFonts w:asciiTheme="minorHAnsi" w:eastAsiaTheme="minorEastAsia" w:hAnsiTheme="minorHAnsi" w:cstheme="minorBidi"/>
          <w:sz w:val="22"/>
          <w:szCs w:val="22"/>
          <w:lang w:val="en-IE" w:eastAsia="en-IE"/>
        </w:rPr>
      </w:pPr>
      <w:hyperlink w:anchor="_Toc75164768" w:history="1">
        <w:r w:rsidR="00F5626F" w:rsidRPr="00EF629A">
          <w:rPr>
            <w:rStyle w:val="Hipercze"/>
          </w:rPr>
          <w:t>8.7.2</w:t>
        </w:r>
        <w:r w:rsidR="00F5626F">
          <w:rPr>
            <w:rFonts w:asciiTheme="minorHAnsi" w:eastAsiaTheme="minorEastAsia" w:hAnsiTheme="minorHAnsi" w:cstheme="minorBidi"/>
            <w:sz w:val="22"/>
            <w:szCs w:val="22"/>
            <w:lang w:val="en-IE" w:eastAsia="en-IE"/>
          </w:rPr>
          <w:tab/>
        </w:r>
        <w:r w:rsidR="00F5626F" w:rsidRPr="00EF629A">
          <w:rPr>
            <w:rStyle w:val="Hipercze"/>
          </w:rPr>
          <w:t>Active substance(s) and relevant metabolite(s)</w:t>
        </w:r>
        <w:r w:rsidR="00F5626F">
          <w:rPr>
            <w:webHidden/>
          </w:rPr>
          <w:tab/>
        </w:r>
        <w:r w:rsidR="00F5626F">
          <w:rPr>
            <w:webHidden/>
          </w:rPr>
          <w:fldChar w:fldCharType="begin"/>
        </w:r>
        <w:r w:rsidR="00F5626F">
          <w:rPr>
            <w:webHidden/>
          </w:rPr>
          <w:instrText xml:space="preserve"> PAGEREF _Toc75164768 \h </w:instrText>
        </w:r>
        <w:r w:rsidR="00F5626F">
          <w:rPr>
            <w:webHidden/>
          </w:rPr>
        </w:r>
        <w:r w:rsidR="00F5626F">
          <w:rPr>
            <w:webHidden/>
          </w:rPr>
          <w:fldChar w:fldCharType="separate"/>
        </w:r>
        <w:r w:rsidR="00984AB1">
          <w:rPr>
            <w:webHidden/>
          </w:rPr>
          <w:t>17</w:t>
        </w:r>
        <w:r w:rsidR="00F5626F">
          <w:rPr>
            <w:webHidden/>
          </w:rPr>
          <w:fldChar w:fldCharType="end"/>
        </w:r>
      </w:hyperlink>
    </w:p>
    <w:p w14:paraId="0CF099B5" w14:textId="18A0D5ED" w:rsidR="00F5626F" w:rsidRDefault="002647EB">
      <w:pPr>
        <w:pStyle w:val="Spistreci4"/>
        <w:rPr>
          <w:rFonts w:asciiTheme="minorHAnsi" w:eastAsiaTheme="minorEastAsia" w:hAnsiTheme="minorHAnsi" w:cstheme="minorBidi"/>
          <w:sz w:val="22"/>
          <w:szCs w:val="22"/>
          <w:lang w:val="en-IE" w:eastAsia="en-IE"/>
        </w:rPr>
      </w:pPr>
      <w:hyperlink w:anchor="_Toc75164769" w:history="1">
        <w:r w:rsidR="00F5626F" w:rsidRPr="00EF629A">
          <w:rPr>
            <w:rStyle w:val="Hipercze"/>
            <w:lang w:val="en-GB"/>
          </w:rPr>
          <w:t>8.7.2.1</w:t>
        </w:r>
        <w:r w:rsidR="00F5626F">
          <w:rPr>
            <w:rFonts w:asciiTheme="minorHAnsi" w:eastAsiaTheme="minorEastAsia" w:hAnsiTheme="minorHAnsi" w:cstheme="minorBidi"/>
            <w:sz w:val="22"/>
            <w:szCs w:val="22"/>
            <w:lang w:val="en-IE" w:eastAsia="en-IE"/>
          </w:rPr>
          <w:tab/>
        </w:r>
        <w:r w:rsidR="00F5626F" w:rsidRPr="00EF629A">
          <w:rPr>
            <w:rStyle w:val="Hipercze"/>
            <w:lang w:val="en-GB"/>
          </w:rPr>
          <w:t>PEC</w:t>
        </w:r>
        <w:r w:rsidR="00F5626F" w:rsidRPr="00EF629A">
          <w:rPr>
            <w:rStyle w:val="Hipercze"/>
            <w:vertAlign w:val="subscript"/>
            <w:lang w:val="en-GB"/>
          </w:rPr>
          <w:t>soil</w:t>
        </w:r>
        <w:r w:rsidR="00F5626F" w:rsidRPr="00EF629A">
          <w:rPr>
            <w:rStyle w:val="Hipercze"/>
            <w:lang w:val="en-GB"/>
          </w:rPr>
          <w:t xml:space="preserve"> of SAP250F</w:t>
        </w:r>
        <w:r w:rsidR="00F5626F">
          <w:rPr>
            <w:webHidden/>
          </w:rPr>
          <w:tab/>
        </w:r>
        <w:r w:rsidR="00F5626F">
          <w:rPr>
            <w:webHidden/>
          </w:rPr>
          <w:fldChar w:fldCharType="begin"/>
        </w:r>
        <w:r w:rsidR="00F5626F">
          <w:rPr>
            <w:webHidden/>
          </w:rPr>
          <w:instrText xml:space="preserve"> PAGEREF _Toc75164769 \h </w:instrText>
        </w:r>
        <w:r w:rsidR="00F5626F">
          <w:rPr>
            <w:webHidden/>
          </w:rPr>
        </w:r>
        <w:r w:rsidR="00F5626F">
          <w:rPr>
            <w:webHidden/>
          </w:rPr>
          <w:fldChar w:fldCharType="separate"/>
        </w:r>
        <w:r w:rsidR="00984AB1">
          <w:rPr>
            <w:webHidden/>
          </w:rPr>
          <w:t>19</w:t>
        </w:r>
        <w:r w:rsidR="00F5626F">
          <w:rPr>
            <w:webHidden/>
          </w:rPr>
          <w:fldChar w:fldCharType="end"/>
        </w:r>
      </w:hyperlink>
    </w:p>
    <w:p w14:paraId="05455FD7" w14:textId="657E3EB3" w:rsidR="00F5626F" w:rsidRDefault="002647EB">
      <w:pPr>
        <w:pStyle w:val="Spistreci2"/>
        <w:rPr>
          <w:rFonts w:asciiTheme="minorHAnsi" w:eastAsiaTheme="minorEastAsia" w:hAnsiTheme="minorHAnsi" w:cstheme="minorBidi"/>
          <w:sz w:val="22"/>
          <w:lang w:val="en-IE" w:eastAsia="en-IE"/>
        </w:rPr>
      </w:pPr>
      <w:hyperlink w:anchor="_Toc75164770" w:history="1">
        <w:r w:rsidR="00F5626F" w:rsidRPr="00EF629A">
          <w:rPr>
            <w:rStyle w:val="Hipercze"/>
          </w:rPr>
          <w:t>8.8</w:t>
        </w:r>
        <w:r w:rsidR="00F5626F">
          <w:rPr>
            <w:rFonts w:asciiTheme="minorHAnsi" w:eastAsiaTheme="minorEastAsia" w:hAnsiTheme="minorHAnsi" w:cstheme="minorBidi"/>
            <w:sz w:val="22"/>
            <w:lang w:val="en-IE" w:eastAsia="en-IE"/>
          </w:rPr>
          <w:tab/>
        </w:r>
        <w:r w:rsidR="00F5626F" w:rsidRPr="00EF629A">
          <w:rPr>
            <w:rStyle w:val="Hipercze"/>
          </w:rPr>
          <w:t>Predicted Environmental Concentrations in groundwater (PEC</w:t>
        </w:r>
        <w:r w:rsidR="00F5626F" w:rsidRPr="00EF629A">
          <w:rPr>
            <w:rStyle w:val="Hipercze"/>
            <w:vertAlign w:val="subscript"/>
          </w:rPr>
          <w:t>gw</w:t>
        </w:r>
        <w:r w:rsidR="00F5626F" w:rsidRPr="00EF629A">
          <w:rPr>
            <w:rStyle w:val="Hipercze"/>
          </w:rPr>
          <w:t>) (KCP 9.2.4)</w:t>
        </w:r>
        <w:r w:rsidR="00F5626F">
          <w:rPr>
            <w:webHidden/>
          </w:rPr>
          <w:tab/>
        </w:r>
        <w:r w:rsidR="00F5626F">
          <w:rPr>
            <w:webHidden/>
          </w:rPr>
          <w:fldChar w:fldCharType="begin"/>
        </w:r>
        <w:r w:rsidR="00F5626F">
          <w:rPr>
            <w:webHidden/>
          </w:rPr>
          <w:instrText xml:space="preserve"> PAGEREF _Toc75164770 \h </w:instrText>
        </w:r>
        <w:r w:rsidR="00F5626F">
          <w:rPr>
            <w:webHidden/>
          </w:rPr>
        </w:r>
        <w:r w:rsidR="00F5626F">
          <w:rPr>
            <w:webHidden/>
          </w:rPr>
          <w:fldChar w:fldCharType="separate"/>
        </w:r>
        <w:r w:rsidR="00984AB1">
          <w:rPr>
            <w:webHidden/>
          </w:rPr>
          <w:t>21</w:t>
        </w:r>
        <w:r w:rsidR="00F5626F">
          <w:rPr>
            <w:webHidden/>
          </w:rPr>
          <w:fldChar w:fldCharType="end"/>
        </w:r>
      </w:hyperlink>
    </w:p>
    <w:p w14:paraId="517A7F97" w14:textId="2945232B" w:rsidR="00F5626F" w:rsidRDefault="002647EB">
      <w:pPr>
        <w:pStyle w:val="Spistreci3"/>
        <w:rPr>
          <w:rFonts w:asciiTheme="minorHAnsi" w:eastAsiaTheme="minorEastAsia" w:hAnsiTheme="minorHAnsi" w:cstheme="minorBidi"/>
          <w:sz w:val="22"/>
          <w:szCs w:val="22"/>
          <w:lang w:val="en-IE" w:eastAsia="en-IE"/>
        </w:rPr>
      </w:pPr>
      <w:hyperlink w:anchor="_Toc75164771" w:history="1">
        <w:r w:rsidR="00F5626F" w:rsidRPr="00EF629A">
          <w:rPr>
            <w:rStyle w:val="Hipercze"/>
          </w:rPr>
          <w:t>8.8.1</w:t>
        </w:r>
        <w:r w:rsidR="00F5626F">
          <w:rPr>
            <w:rFonts w:asciiTheme="minorHAnsi" w:eastAsiaTheme="minorEastAsia" w:hAnsiTheme="minorHAnsi" w:cstheme="minorBidi"/>
            <w:sz w:val="22"/>
            <w:szCs w:val="22"/>
            <w:lang w:val="en-IE" w:eastAsia="en-IE"/>
          </w:rPr>
          <w:tab/>
        </w:r>
        <w:r w:rsidR="00F5626F" w:rsidRPr="00EF629A">
          <w:rPr>
            <w:rStyle w:val="Hipercze"/>
          </w:rPr>
          <w:t>Justification for new endpoints</w:t>
        </w:r>
        <w:r w:rsidR="00F5626F">
          <w:rPr>
            <w:webHidden/>
          </w:rPr>
          <w:tab/>
        </w:r>
        <w:r w:rsidR="00F5626F">
          <w:rPr>
            <w:webHidden/>
          </w:rPr>
          <w:fldChar w:fldCharType="begin"/>
        </w:r>
        <w:r w:rsidR="00F5626F">
          <w:rPr>
            <w:webHidden/>
          </w:rPr>
          <w:instrText xml:space="preserve"> PAGEREF _Toc75164771 \h </w:instrText>
        </w:r>
        <w:r w:rsidR="00F5626F">
          <w:rPr>
            <w:webHidden/>
          </w:rPr>
        </w:r>
        <w:r w:rsidR="00F5626F">
          <w:rPr>
            <w:webHidden/>
          </w:rPr>
          <w:fldChar w:fldCharType="separate"/>
        </w:r>
        <w:r w:rsidR="00984AB1">
          <w:rPr>
            <w:webHidden/>
          </w:rPr>
          <w:t>21</w:t>
        </w:r>
        <w:r w:rsidR="00F5626F">
          <w:rPr>
            <w:webHidden/>
          </w:rPr>
          <w:fldChar w:fldCharType="end"/>
        </w:r>
      </w:hyperlink>
    </w:p>
    <w:p w14:paraId="637D9E71" w14:textId="440CECAE" w:rsidR="00F5626F" w:rsidRDefault="002647EB">
      <w:pPr>
        <w:pStyle w:val="Spistreci3"/>
        <w:rPr>
          <w:rFonts w:asciiTheme="minorHAnsi" w:eastAsiaTheme="minorEastAsia" w:hAnsiTheme="minorHAnsi" w:cstheme="minorBidi"/>
          <w:sz w:val="22"/>
          <w:szCs w:val="22"/>
          <w:lang w:val="en-IE" w:eastAsia="en-IE"/>
        </w:rPr>
      </w:pPr>
      <w:hyperlink w:anchor="_Toc75164772" w:history="1">
        <w:r w:rsidR="00F5626F" w:rsidRPr="00EF629A">
          <w:rPr>
            <w:rStyle w:val="Hipercze"/>
          </w:rPr>
          <w:t>8.8.2</w:t>
        </w:r>
        <w:r w:rsidR="00F5626F">
          <w:rPr>
            <w:rFonts w:asciiTheme="minorHAnsi" w:eastAsiaTheme="minorEastAsia" w:hAnsiTheme="minorHAnsi" w:cstheme="minorBidi"/>
            <w:sz w:val="22"/>
            <w:szCs w:val="22"/>
            <w:lang w:val="en-IE" w:eastAsia="en-IE"/>
          </w:rPr>
          <w:tab/>
        </w:r>
        <w:r w:rsidR="00F5626F" w:rsidRPr="00EF629A">
          <w:rPr>
            <w:rStyle w:val="Hipercze"/>
          </w:rPr>
          <w:t>Active substance(s) and relevant metabolite(s) (KCP 9.2.4.1)</w:t>
        </w:r>
        <w:r w:rsidR="00F5626F">
          <w:rPr>
            <w:webHidden/>
          </w:rPr>
          <w:tab/>
        </w:r>
        <w:r w:rsidR="00F5626F">
          <w:rPr>
            <w:webHidden/>
          </w:rPr>
          <w:fldChar w:fldCharType="begin"/>
        </w:r>
        <w:r w:rsidR="00F5626F">
          <w:rPr>
            <w:webHidden/>
          </w:rPr>
          <w:instrText xml:space="preserve"> PAGEREF _Toc75164772 \h </w:instrText>
        </w:r>
        <w:r w:rsidR="00F5626F">
          <w:rPr>
            <w:webHidden/>
          </w:rPr>
        </w:r>
        <w:r w:rsidR="00F5626F">
          <w:rPr>
            <w:webHidden/>
          </w:rPr>
          <w:fldChar w:fldCharType="separate"/>
        </w:r>
        <w:r w:rsidR="00984AB1">
          <w:rPr>
            <w:webHidden/>
          </w:rPr>
          <w:t>21</w:t>
        </w:r>
        <w:r w:rsidR="00F5626F">
          <w:rPr>
            <w:webHidden/>
          </w:rPr>
          <w:fldChar w:fldCharType="end"/>
        </w:r>
      </w:hyperlink>
    </w:p>
    <w:p w14:paraId="6534460A" w14:textId="5353B734" w:rsidR="00F5626F" w:rsidRDefault="002647EB">
      <w:pPr>
        <w:pStyle w:val="Spistreci2"/>
        <w:rPr>
          <w:rFonts w:asciiTheme="minorHAnsi" w:eastAsiaTheme="minorEastAsia" w:hAnsiTheme="minorHAnsi" w:cstheme="minorBidi"/>
          <w:sz w:val="22"/>
          <w:lang w:val="en-IE" w:eastAsia="en-IE"/>
        </w:rPr>
      </w:pPr>
      <w:hyperlink w:anchor="_Toc75164773" w:history="1">
        <w:r w:rsidR="00F5626F" w:rsidRPr="00EF629A">
          <w:rPr>
            <w:rStyle w:val="Hipercze"/>
          </w:rPr>
          <w:t>8.9</w:t>
        </w:r>
        <w:r w:rsidR="00F5626F">
          <w:rPr>
            <w:rFonts w:asciiTheme="minorHAnsi" w:eastAsiaTheme="minorEastAsia" w:hAnsiTheme="minorHAnsi" w:cstheme="minorBidi"/>
            <w:sz w:val="22"/>
            <w:lang w:val="en-IE" w:eastAsia="en-IE"/>
          </w:rPr>
          <w:tab/>
        </w:r>
        <w:r w:rsidR="00F5626F" w:rsidRPr="00EF629A">
          <w:rPr>
            <w:rStyle w:val="Hipercze"/>
          </w:rPr>
          <w:t>Predicted Environmental Concentrations in surface water (PEC</w:t>
        </w:r>
        <w:r w:rsidR="00F5626F" w:rsidRPr="00EF629A">
          <w:rPr>
            <w:rStyle w:val="Hipercze"/>
            <w:vertAlign w:val="subscript"/>
          </w:rPr>
          <w:t>sw</w:t>
        </w:r>
        <w:r w:rsidR="00F5626F" w:rsidRPr="00EF629A">
          <w:rPr>
            <w:rStyle w:val="Hipercze"/>
          </w:rPr>
          <w:t>) (KCP 9.2.5)</w:t>
        </w:r>
        <w:r w:rsidR="00F5626F">
          <w:rPr>
            <w:webHidden/>
          </w:rPr>
          <w:tab/>
        </w:r>
        <w:r w:rsidR="00F5626F">
          <w:rPr>
            <w:webHidden/>
          </w:rPr>
          <w:fldChar w:fldCharType="begin"/>
        </w:r>
        <w:r w:rsidR="00F5626F">
          <w:rPr>
            <w:webHidden/>
          </w:rPr>
          <w:instrText xml:space="preserve"> PAGEREF _Toc75164773 \h </w:instrText>
        </w:r>
        <w:r w:rsidR="00F5626F">
          <w:rPr>
            <w:webHidden/>
          </w:rPr>
        </w:r>
        <w:r w:rsidR="00F5626F">
          <w:rPr>
            <w:webHidden/>
          </w:rPr>
          <w:fldChar w:fldCharType="separate"/>
        </w:r>
        <w:r w:rsidR="00984AB1">
          <w:rPr>
            <w:webHidden/>
          </w:rPr>
          <w:t>26</w:t>
        </w:r>
        <w:r w:rsidR="00F5626F">
          <w:rPr>
            <w:webHidden/>
          </w:rPr>
          <w:fldChar w:fldCharType="end"/>
        </w:r>
      </w:hyperlink>
    </w:p>
    <w:p w14:paraId="216FEA8A" w14:textId="6CF55F47" w:rsidR="00F5626F" w:rsidRDefault="002647EB">
      <w:pPr>
        <w:pStyle w:val="Spistreci3"/>
        <w:rPr>
          <w:rFonts w:asciiTheme="minorHAnsi" w:eastAsiaTheme="minorEastAsia" w:hAnsiTheme="minorHAnsi" w:cstheme="minorBidi"/>
          <w:sz w:val="22"/>
          <w:szCs w:val="22"/>
          <w:lang w:val="en-IE" w:eastAsia="en-IE"/>
        </w:rPr>
      </w:pPr>
      <w:hyperlink w:anchor="_Toc75164774" w:history="1">
        <w:r w:rsidR="00F5626F" w:rsidRPr="00EF629A">
          <w:rPr>
            <w:rStyle w:val="Hipercze"/>
          </w:rPr>
          <w:t>8.9.1</w:t>
        </w:r>
        <w:r w:rsidR="00F5626F">
          <w:rPr>
            <w:rFonts w:asciiTheme="minorHAnsi" w:eastAsiaTheme="minorEastAsia" w:hAnsiTheme="minorHAnsi" w:cstheme="minorBidi"/>
            <w:sz w:val="22"/>
            <w:szCs w:val="22"/>
            <w:lang w:val="en-IE" w:eastAsia="en-IE"/>
          </w:rPr>
          <w:tab/>
        </w:r>
        <w:r w:rsidR="00F5626F" w:rsidRPr="00EF629A">
          <w:rPr>
            <w:rStyle w:val="Hipercze"/>
          </w:rPr>
          <w:t>Justification for new endpoints</w:t>
        </w:r>
        <w:r w:rsidR="00F5626F">
          <w:rPr>
            <w:webHidden/>
          </w:rPr>
          <w:tab/>
        </w:r>
        <w:r w:rsidR="00F5626F">
          <w:rPr>
            <w:webHidden/>
          </w:rPr>
          <w:fldChar w:fldCharType="begin"/>
        </w:r>
        <w:r w:rsidR="00F5626F">
          <w:rPr>
            <w:webHidden/>
          </w:rPr>
          <w:instrText xml:space="preserve"> PAGEREF _Toc75164774 \h </w:instrText>
        </w:r>
        <w:r w:rsidR="00F5626F">
          <w:rPr>
            <w:webHidden/>
          </w:rPr>
        </w:r>
        <w:r w:rsidR="00F5626F">
          <w:rPr>
            <w:webHidden/>
          </w:rPr>
          <w:fldChar w:fldCharType="separate"/>
        </w:r>
        <w:r w:rsidR="00984AB1">
          <w:rPr>
            <w:webHidden/>
          </w:rPr>
          <w:t>26</w:t>
        </w:r>
        <w:r w:rsidR="00F5626F">
          <w:rPr>
            <w:webHidden/>
          </w:rPr>
          <w:fldChar w:fldCharType="end"/>
        </w:r>
      </w:hyperlink>
    </w:p>
    <w:p w14:paraId="5D85821A" w14:textId="0C2DA8CC" w:rsidR="00F5626F" w:rsidRDefault="002647EB">
      <w:pPr>
        <w:pStyle w:val="Spistreci3"/>
        <w:rPr>
          <w:rFonts w:asciiTheme="minorHAnsi" w:eastAsiaTheme="minorEastAsia" w:hAnsiTheme="minorHAnsi" w:cstheme="minorBidi"/>
          <w:sz w:val="22"/>
          <w:szCs w:val="22"/>
          <w:lang w:val="en-IE" w:eastAsia="en-IE"/>
        </w:rPr>
      </w:pPr>
      <w:hyperlink w:anchor="_Toc75164775" w:history="1">
        <w:r w:rsidR="00F5626F" w:rsidRPr="00EF629A">
          <w:rPr>
            <w:rStyle w:val="Hipercze"/>
          </w:rPr>
          <w:t>8.9.2</w:t>
        </w:r>
        <w:r w:rsidR="00F5626F">
          <w:rPr>
            <w:rFonts w:asciiTheme="minorHAnsi" w:eastAsiaTheme="minorEastAsia" w:hAnsiTheme="minorHAnsi" w:cstheme="minorBidi"/>
            <w:sz w:val="22"/>
            <w:szCs w:val="22"/>
            <w:lang w:val="en-IE" w:eastAsia="en-IE"/>
          </w:rPr>
          <w:tab/>
        </w:r>
        <w:r w:rsidR="00F5626F" w:rsidRPr="00EF629A">
          <w:rPr>
            <w:rStyle w:val="Hipercze"/>
          </w:rPr>
          <w:t>Active substance(s), relevant metabolite(s) (KCP 9.2.5)</w:t>
        </w:r>
        <w:r w:rsidR="00F5626F">
          <w:rPr>
            <w:webHidden/>
          </w:rPr>
          <w:tab/>
        </w:r>
        <w:r w:rsidR="00F5626F">
          <w:rPr>
            <w:webHidden/>
          </w:rPr>
          <w:fldChar w:fldCharType="begin"/>
        </w:r>
        <w:r w:rsidR="00F5626F">
          <w:rPr>
            <w:webHidden/>
          </w:rPr>
          <w:instrText xml:space="preserve"> PAGEREF _Toc75164775 \h </w:instrText>
        </w:r>
        <w:r w:rsidR="00F5626F">
          <w:rPr>
            <w:webHidden/>
          </w:rPr>
        </w:r>
        <w:r w:rsidR="00F5626F">
          <w:rPr>
            <w:webHidden/>
          </w:rPr>
          <w:fldChar w:fldCharType="separate"/>
        </w:r>
        <w:r w:rsidR="00984AB1">
          <w:rPr>
            <w:webHidden/>
          </w:rPr>
          <w:t>26</w:t>
        </w:r>
        <w:r w:rsidR="00F5626F">
          <w:rPr>
            <w:webHidden/>
          </w:rPr>
          <w:fldChar w:fldCharType="end"/>
        </w:r>
      </w:hyperlink>
    </w:p>
    <w:p w14:paraId="65DD14B5" w14:textId="272176D5" w:rsidR="00F5626F" w:rsidRDefault="002647EB">
      <w:pPr>
        <w:pStyle w:val="Spistreci2"/>
        <w:rPr>
          <w:rFonts w:asciiTheme="minorHAnsi" w:eastAsiaTheme="minorEastAsia" w:hAnsiTheme="minorHAnsi" w:cstheme="minorBidi"/>
          <w:sz w:val="22"/>
          <w:lang w:val="en-IE" w:eastAsia="en-IE"/>
        </w:rPr>
      </w:pPr>
      <w:hyperlink w:anchor="_Toc75164776" w:history="1">
        <w:r w:rsidR="00F5626F" w:rsidRPr="00EF629A">
          <w:rPr>
            <w:rStyle w:val="Hipercze"/>
          </w:rPr>
          <w:t>8.10</w:t>
        </w:r>
        <w:r w:rsidR="00F5626F">
          <w:rPr>
            <w:rFonts w:asciiTheme="minorHAnsi" w:eastAsiaTheme="minorEastAsia" w:hAnsiTheme="minorHAnsi" w:cstheme="minorBidi"/>
            <w:sz w:val="22"/>
            <w:lang w:val="en-IE" w:eastAsia="en-IE"/>
          </w:rPr>
          <w:tab/>
        </w:r>
        <w:r w:rsidR="00F5626F" w:rsidRPr="00EF629A">
          <w:rPr>
            <w:rStyle w:val="Hipercze"/>
          </w:rPr>
          <w:t>Fate and behaviour in air (KCP 9.3, KCP 9.3.1)</w:t>
        </w:r>
        <w:r w:rsidR="00F5626F">
          <w:rPr>
            <w:webHidden/>
          </w:rPr>
          <w:tab/>
        </w:r>
        <w:r w:rsidR="00F5626F">
          <w:rPr>
            <w:webHidden/>
          </w:rPr>
          <w:fldChar w:fldCharType="begin"/>
        </w:r>
        <w:r w:rsidR="00F5626F">
          <w:rPr>
            <w:webHidden/>
          </w:rPr>
          <w:instrText xml:space="preserve"> PAGEREF _Toc75164776 \h </w:instrText>
        </w:r>
        <w:r w:rsidR="00F5626F">
          <w:rPr>
            <w:webHidden/>
          </w:rPr>
        </w:r>
        <w:r w:rsidR="00F5626F">
          <w:rPr>
            <w:webHidden/>
          </w:rPr>
          <w:fldChar w:fldCharType="separate"/>
        </w:r>
        <w:r w:rsidR="00984AB1">
          <w:rPr>
            <w:webHidden/>
          </w:rPr>
          <w:t>41</w:t>
        </w:r>
        <w:r w:rsidR="00F5626F">
          <w:rPr>
            <w:webHidden/>
          </w:rPr>
          <w:fldChar w:fldCharType="end"/>
        </w:r>
      </w:hyperlink>
    </w:p>
    <w:p w14:paraId="6D7047DB" w14:textId="00537508" w:rsidR="00F5626F" w:rsidRDefault="002647EB">
      <w:pPr>
        <w:pStyle w:val="Spistreci1"/>
        <w:rPr>
          <w:rFonts w:asciiTheme="minorHAnsi" w:eastAsiaTheme="minorEastAsia" w:hAnsiTheme="minorHAnsi" w:cstheme="minorBidi"/>
          <w:b w:val="0"/>
          <w:sz w:val="22"/>
          <w:szCs w:val="22"/>
          <w:lang w:val="en-IE" w:eastAsia="en-IE"/>
        </w:rPr>
      </w:pPr>
      <w:hyperlink w:anchor="_Toc75164777" w:history="1">
        <w:r w:rsidR="00F5626F" w:rsidRPr="00EF629A">
          <w:rPr>
            <w:rStyle w:val="Hipercze"/>
          </w:rPr>
          <w:t>Appendix 1</w:t>
        </w:r>
        <w:r w:rsidR="00F5626F">
          <w:rPr>
            <w:rFonts w:asciiTheme="minorHAnsi" w:eastAsiaTheme="minorEastAsia" w:hAnsiTheme="minorHAnsi" w:cstheme="minorBidi"/>
            <w:b w:val="0"/>
            <w:sz w:val="22"/>
            <w:szCs w:val="22"/>
            <w:lang w:val="en-IE" w:eastAsia="en-IE"/>
          </w:rPr>
          <w:tab/>
        </w:r>
        <w:r w:rsidR="00F5626F" w:rsidRPr="00EF629A">
          <w:rPr>
            <w:rStyle w:val="Hipercze"/>
          </w:rPr>
          <w:t>Lists of data considered in support of the evaluation</w:t>
        </w:r>
        <w:r w:rsidR="00F5626F">
          <w:rPr>
            <w:webHidden/>
          </w:rPr>
          <w:tab/>
        </w:r>
        <w:r w:rsidR="00F5626F">
          <w:rPr>
            <w:webHidden/>
          </w:rPr>
          <w:fldChar w:fldCharType="begin"/>
        </w:r>
        <w:r w:rsidR="00F5626F">
          <w:rPr>
            <w:webHidden/>
          </w:rPr>
          <w:instrText xml:space="preserve"> PAGEREF _Toc75164777 \h </w:instrText>
        </w:r>
        <w:r w:rsidR="00F5626F">
          <w:rPr>
            <w:webHidden/>
          </w:rPr>
        </w:r>
        <w:r w:rsidR="00F5626F">
          <w:rPr>
            <w:webHidden/>
          </w:rPr>
          <w:fldChar w:fldCharType="separate"/>
        </w:r>
        <w:r w:rsidR="00984AB1">
          <w:rPr>
            <w:webHidden/>
          </w:rPr>
          <w:t>42</w:t>
        </w:r>
        <w:r w:rsidR="00F5626F">
          <w:rPr>
            <w:webHidden/>
          </w:rPr>
          <w:fldChar w:fldCharType="end"/>
        </w:r>
      </w:hyperlink>
    </w:p>
    <w:p w14:paraId="0781902D" w14:textId="1C900D6A" w:rsidR="00F5626F" w:rsidRDefault="002647EB">
      <w:pPr>
        <w:pStyle w:val="Spistreci1"/>
        <w:rPr>
          <w:rFonts w:asciiTheme="minorHAnsi" w:eastAsiaTheme="minorEastAsia" w:hAnsiTheme="minorHAnsi" w:cstheme="minorBidi"/>
          <w:b w:val="0"/>
          <w:sz w:val="22"/>
          <w:szCs w:val="22"/>
          <w:lang w:val="en-IE" w:eastAsia="en-IE"/>
        </w:rPr>
      </w:pPr>
      <w:hyperlink w:anchor="_Toc75164778" w:history="1">
        <w:r w:rsidR="00F5626F" w:rsidRPr="00EF629A">
          <w:rPr>
            <w:rStyle w:val="Hipercze"/>
          </w:rPr>
          <w:t>Appendix 2</w:t>
        </w:r>
        <w:r w:rsidR="00F5626F">
          <w:rPr>
            <w:rFonts w:asciiTheme="minorHAnsi" w:eastAsiaTheme="minorEastAsia" w:hAnsiTheme="minorHAnsi" w:cstheme="minorBidi"/>
            <w:b w:val="0"/>
            <w:sz w:val="22"/>
            <w:szCs w:val="22"/>
            <w:lang w:val="en-IE" w:eastAsia="en-IE"/>
          </w:rPr>
          <w:tab/>
        </w:r>
        <w:r w:rsidR="00F5626F" w:rsidRPr="00EF629A">
          <w:rPr>
            <w:rStyle w:val="Hipercze"/>
          </w:rPr>
          <w:t>Additional PECsw and PECsed values using alternative substance inputs</w:t>
        </w:r>
        <w:r w:rsidR="00F5626F">
          <w:rPr>
            <w:webHidden/>
          </w:rPr>
          <w:tab/>
        </w:r>
        <w:r w:rsidR="00F5626F">
          <w:rPr>
            <w:webHidden/>
          </w:rPr>
          <w:fldChar w:fldCharType="begin"/>
        </w:r>
        <w:r w:rsidR="00F5626F">
          <w:rPr>
            <w:webHidden/>
          </w:rPr>
          <w:instrText xml:space="preserve"> PAGEREF _Toc75164778 \h </w:instrText>
        </w:r>
        <w:r w:rsidR="00F5626F">
          <w:rPr>
            <w:webHidden/>
          </w:rPr>
        </w:r>
        <w:r w:rsidR="00F5626F">
          <w:rPr>
            <w:webHidden/>
          </w:rPr>
          <w:fldChar w:fldCharType="separate"/>
        </w:r>
        <w:r w:rsidR="00984AB1">
          <w:rPr>
            <w:webHidden/>
          </w:rPr>
          <w:t>43</w:t>
        </w:r>
        <w:r w:rsidR="00F5626F">
          <w:rPr>
            <w:webHidden/>
          </w:rPr>
          <w:fldChar w:fldCharType="end"/>
        </w:r>
      </w:hyperlink>
    </w:p>
    <w:p w14:paraId="67F5992F" w14:textId="1084CC51" w:rsidR="00C87689" w:rsidRPr="004049B4" w:rsidRDefault="00DF6B78" w:rsidP="00940FA2">
      <w:pPr>
        <w:pStyle w:val="RepStandard"/>
      </w:pPr>
      <w:r w:rsidRPr="00B065CB">
        <w:fldChar w:fldCharType="end"/>
      </w:r>
    </w:p>
    <w:p w14:paraId="54027D36" w14:textId="77777777" w:rsidR="007000DA" w:rsidRPr="004049B4" w:rsidRDefault="007000DA" w:rsidP="00940FA2">
      <w:pPr>
        <w:pStyle w:val="RepStandard"/>
        <w:sectPr w:rsidR="007000DA" w:rsidRPr="004049B4" w:rsidSect="005F2437">
          <w:pgSz w:w="11906" w:h="16838" w:code="9"/>
          <w:pgMar w:top="1417" w:right="1134" w:bottom="1134" w:left="1417" w:header="709" w:footer="142" w:gutter="0"/>
          <w:pgNumType w:chapSep="period"/>
          <w:cols w:space="708"/>
          <w:docGrid w:linePitch="360"/>
        </w:sectPr>
      </w:pPr>
    </w:p>
    <w:p w14:paraId="7E8A51FC" w14:textId="77777777" w:rsidR="00940FA2" w:rsidRPr="004049B4" w:rsidRDefault="00940FA2" w:rsidP="00940FA2">
      <w:pPr>
        <w:pStyle w:val="Nagwek1"/>
      </w:pPr>
      <w:bookmarkStart w:id="1" w:name="_Toc413853252"/>
      <w:bookmarkStart w:id="2" w:name="_Toc413768620"/>
      <w:bookmarkStart w:id="3" w:name="_Toc413845888"/>
      <w:bookmarkStart w:id="4" w:name="_Toc413846260"/>
      <w:bookmarkStart w:id="5" w:name="_Toc413846338"/>
      <w:bookmarkStart w:id="6" w:name="_Toc413850756"/>
      <w:bookmarkStart w:id="7" w:name="_Toc413850899"/>
      <w:bookmarkStart w:id="8" w:name="_Toc413851101"/>
      <w:bookmarkStart w:id="9" w:name="_Toc413853208"/>
      <w:bookmarkStart w:id="10" w:name="_Toc413853253"/>
      <w:bookmarkStart w:id="11" w:name="_Toc413853318"/>
      <w:bookmarkStart w:id="12" w:name="_Toc414866329"/>
      <w:bookmarkStart w:id="13" w:name="_Toc414888331"/>
      <w:bookmarkStart w:id="14" w:name="_Toc414960680"/>
      <w:bookmarkStart w:id="15" w:name="_Toc414961176"/>
      <w:bookmarkStart w:id="16" w:name="_Toc414961220"/>
      <w:bookmarkStart w:id="17" w:name="_Toc414970390"/>
      <w:bookmarkStart w:id="18" w:name="_Toc414971149"/>
      <w:bookmarkStart w:id="19" w:name="_Toc415237582"/>
      <w:bookmarkStart w:id="20" w:name="_Toc75164753"/>
      <w:bookmarkStart w:id="21" w:name="_Toc20637952"/>
      <w:bookmarkStart w:id="22" w:name="_Toc141579163"/>
      <w:bookmarkStart w:id="23" w:name="_Toc233107914"/>
      <w:bookmarkStart w:id="24" w:name="_Toc236451773"/>
      <w:bookmarkStart w:id="25" w:name="_Toc240626973"/>
      <w:bookmarkStart w:id="26" w:name="_Toc327959904"/>
      <w:bookmarkStart w:id="27" w:name="_Toc327959968"/>
      <w:bookmarkStart w:id="28" w:name="_Toc363566652"/>
      <w:bookmarkStart w:id="29" w:name="_Toc405987830"/>
      <w:bookmarkEnd w:id="1"/>
      <w:r w:rsidRPr="004049B4">
        <w:lastRenderedPageBreak/>
        <w:t>Fate and behaviour in the environment (KCP 9)</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bookmarkEnd w:id="21"/>
    <w:bookmarkEnd w:id="22"/>
    <w:bookmarkEnd w:id="23"/>
    <w:bookmarkEnd w:id="24"/>
    <w:bookmarkEnd w:id="25"/>
    <w:bookmarkEnd w:id="26"/>
    <w:bookmarkEnd w:id="27"/>
    <w:bookmarkEnd w:id="28"/>
    <w:bookmarkEnd w:id="29"/>
    <w:p w14:paraId="1B783ACB" w14:textId="77777777" w:rsidR="004F27F3" w:rsidRPr="00F078BF" w:rsidRDefault="00E20A7B" w:rsidP="00F078BF">
      <w:pPr>
        <w:pStyle w:val="RepStandard"/>
        <w:spacing w:before="120" w:line="280" w:lineRule="exact"/>
      </w:pPr>
      <w:r w:rsidRPr="00F078BF">
        <w:rPr>
          <w:szCs w:val="24"/>
          <w:lang w:eastAsia="en-US"/>
        </w:rPr>
        <w:t xml:space="preserve">This document reviews the environmental fate studies and modelling </w:t>
      </w:r>
      <w:r w:rsidR="004F27F3" w:rsidRPr="00F078BF">
        <w:t xml:space="preserve">for the product SAP250F an </w:t>
      </w:r>
      <w:proofErr w:type="spellStart"/>
      <w:r w:rsidR="004F27F3" w:rsidRPr="00F078BF">
        <w:t>emulsifiable</w:t>
      </w:r>
      <w:proofErr w:type="spellEnd"/>
      <w:r w:rsidR="004F27F3" w:rsidRPr="00F078BF">
        <w:t xml:space="preserve"> concentrate formulation containing 250 g/L </w:t>
      </w:r>
      <w:proofErr w:type="spellStart"/>
      <w:r w:rsidR="004F27F3" w:rsidRPr="00F078BF">
        <w:t>Prothioconazole</w:t>
      </w:r>
      <w:proofErr w:type="spellEnd"/>
      <w:r w:rsidR="004F27F3" w:rsidRPr="00F078BF">
        <w:t xml:space="preserve"> for use on wheat, barley, oat, rye</w:t>
      </w:r>
      <w:r w:rsidR="00F078BF" w:rsidRPr="00F078BF">
        <w:t xml:space="preserve">, </w:t>
      </w:r>
      <w:r w:rsidR="004F27F3" w:rsidRPr="00F078BF">
        <w:t>triticale and oilseed rape.</w:t>
      </w:r>
      <w:r w:rsidR="00F078BF" w:rsidRPr="00F078BF">
        <w:t xml:space="preserve"> </w:t>
      </w:r>
      <w:proofErr w:type="spellStart"/>
      <w:r w:rsidR="004F27F3" w:rsidRPr="00F078BF">
        <w:t>Prothioconazole</w:t>
      </w:r>
      <w:proofErr w:type="spellEnd"/>
      <w:r w:rsidR="004F27F3" w:rsidRPr="00F078BF">
        <w:t xml:space="preserve"> was first included in Annex I to Directive 91/414/EEC by Commission Directive 2008/44/EC of 4 April 2008.</w:t>
      </w:r>
    </w:p>
    <w:p w14:paraId="6E74362A" w14:textId="77777777" w:rsidR="004F27F3" w:rsidRPr="00F078BF" w:rsidRDefault="004F27F3" w:rsidP="00F078BF">
      <w:pPr>
        <w:pStyle w:val="RepStandard"/>
        <w:spacing w:before="120" w:line="280" w:lineRule="exact"/>
      </w:pPr>
      <w:r w:rsidRPr="00F078BF">
        <w:t>A full risk assessment according to Uniform Principles is provided which demonstrates that the product is safe for the environment.</w:t>
      </w:r>
    </w:p>
    <w:p w14:paraId="7B4EE0D7" w14:textId="77777777" w:rsidR="004F27F3" w:rsidRPr="00F078BF" w:rsidRDefault="004F27F3" w:rsidP="00F078BF">
      <w:pPr>
        <w:pStyle w:val="RepStandard"/>
        <w:spacing w:before="120" w:line="280" w:lineRule="exact"/>
      </w:pPr>
      <w:r w:rsidRPr="00F078BF">
        <w:t xml:space="preserve">Where appropriate this document refers to the conclusions of the EU review of </w:t>
      </w:r>
      <w:proofErr w:type="spellStart"/>
      <w:r w:rsidR="009B6C55" w:rsidRPr="00F078BF">
        <w:t>Prothioconazole</w:t>
      </w:r>
      <w:proofErr w:type="spellEnd"/>
      <w:r w:rsidRPr="00F078BF">
        <w:t>. This will be where:</w:t>
      </w:r>
    </w:p>
    <w:p w14:paraId="1C14946A" w14:textId="77777777" w:rsidR="004F27F3" w:rsidRPr="00F078BF" w:rsidRDefault="004F27F3" w:rsidP="00F078BF">
      <w:pPr>
        <w:pStyle w:val="RepStandard"/>
        <w:spacing w:before="120" w:line="280" w:lineRule="exact"/>
      </w:pPr>
      <w:r w:rsidRPr="00F078BF">
        <w:t>•</w:t>
      </w:r>
      <w:r w:rsidRPr="00F078BF">
        <w:tab/>
        <w:t>the active substance data are relied upon in the risk assessment of the formulation; or when</w:t>
      </w:r>
    </w:p>
    <w:p w14:paraId="5C8E672B" w14:textId="77777777" w:rsidR="004F27F3" w:rsidRPr="00F078BF" w:rsidRDefault="004F27F3" w:rsidP="00F078BF">
      <w:pPr>
        <w:pStyle w:val="RepStandard"/>
        <w:spacing w:before="120" w:line="280" w:lineRule="exact"/>
      </w:pPr>
      <w:r w:rsidRPr="00F078BF">
        <w:t>•</w:t>
      </w:r>
      <w:r w:rsidRPr="00F078BF">
        <w:tab/>
        <w:t>the EU review concluded that additional data/information should be considered at national re-registration.</w:t>
      </w:r>
    </w:p>
    <w:p w14:paraId="5E18D375" w14:textId="77777777" w:rsidR="004F27F3" w:rsidRDefault="004F27F3" w:rsidP="00F078BF">
      <w:pPr>
        <w:pStyle w:val="RepStandard"/>
        <w:spacing w:before="120" w:line="280" w:lineRule="exact"/>
      </w:pPr>
      <w:r w:rsidRPr="00F078BF">
        <w:t>Note: this Part B document only reviews data (Annex II or Annex III) and additional information that has not previously been considered within the EU review process, as part of the Annex I inclusion decision. New annex II data must only be included if they are considered essential for the evaluation</w:t>
      </w:r>
      <w:r>
        <w:t xml:space="preserve"> and in this case a full study summary must be provided. In the case where the formulation has been previously evaluated, at European level, detailed summaries have not been provided.</w:t>
      </w:r>
    </w:p>
    <w:p w14:paraId="79750C7D" w14:textId="77777777" w:rsidR="004F27F3" w:rsidRDefault="004F27F3" w:rsidP="004F27F3">
      <w:pPr>
        <w:pStyle w:val="RepStandard"/>
        <w:spacing w:before="120" w:after="120" w:line="280" w:lineRule="exact"/>
      </w:pPr>
      <w:r>
        <w:t>This product was not the representative formulation and has not been previously evaluated according to the Uniform Principles.</w:t>
      </w:r>
    </w:p>
    <w:p w14:paraId="1A6D0136" w14:textId="77777777" w:rsidR="004F27F3" w:rsidRDefault="00956C75" w:rsidP="004F27F3">
      <w:pPr>
        <w:pStyle w:val="RepStandard"/>
        <w:spacing w:before="120" w:after="120" w:line="280" w:lineRule="exact"/>
      </w:pPr>
      <w:r>
        <w:t xml:space="preserve">The EFSA Scientific report for </w:t>
      </w:r>
      <w:proofErr w:type="spellStart"/>
      <w:r>
        <w:t>p</w:t>
      </w:r>
      <w:r w:rsidR="004F27F3">
        <w:t>rothioconazole</w:t>
      </w:r>
      <w:proofErr w:type="spellEnd"/>
      <w:r w:rsidR="004F27F3">
        <w:t xml:space="preserve"> (EFSA Scientific Report, 2007) is considered to provide the relevant review information or a reference to where such information can be found.</w:t>
      </w:r>
    </w:p>
    <w:p w14:paraId="62D43A60" w14:textId="77777777" w:rsidR="004F27F3" w:rsidRDefault="004F27F3" w:rsidP="004F27F3">
      <w:pPr>
        <w:pStyle w:val="RepStandard"/>
        <w:spacing w:before="120" w:after="120" w:line="280" w:lineRule="exact"/>
      </w:pPr>
      <w:r>
        <w:t>The Commissi</w:t>
      </w:r>
      <w:r w:rsidR="00956C75">
        <w:t xml:space="preserve">on Implementing Regulation for </w:t>
      </w:r>
      <w:proofErr w:type="spellStart"/>
      <w:r w:rsidR="00956C75">
        <w:t>p</w:t>
      </w:r>
      <w:r>
        <w:t>rothioconazole</w:t>
      </w:r>
      <w:proofErr w:type="spellEnd"/>
      <w:r>
        <w:t xml:space="preserve"> (540/2011) provides specific provisions under Part B which need to be considered by the applicant in the preparation of their submission and by the MS prior to granting an authorisation.</w:t>
      </w:r>
    </w:p>
    <w:p w14:paraId="02D052D7" w14:textId="77777777" w:rsidR="004F27F3" w:rsidRDefault="004F27F3" w:rsidP="004F27F3">
      <w:pPr>
        <w:pStyle w:val="RepStandard"/>
        <w:spacing w:before="120" w:after="120" w:line="280" w:lineRule="exact"/>
      </w:pPr>
      <w:r>
        <w:t>For the implementation of the uniform principles as referred to in Article 29(6) of Regulation (EC) No 1107/2009, the concl</w:t>
      </w:r>
      <w:r w:rsidR="00170C8C">
        <w:t xml:space="preserve">usions of the review report on </w:t>
      </w:r>
      <w:proofErr w:type="spellStart"/>
      <w:r w:rsidR="00956C75">
        <w:t>p</w:t>
      </w:r>
      <w:r>
        <w:t>rothioconazole</w:t>
      </w:r>
      <w:proofErr w:type="spellEnd"/>
      <w:r>
        <w:t>, and in particular Appendices I and II thereof, as finalised in the Standing Committee on the Food Chain and Animal Health on 22 January 2008 shall be taken into account.</w:t>
      </w:r>
    </w:p>
    <w:p w14:paraId="0D06AD0B" w14:textId="77777777" w:rsidR="004F27F3" w:rsidRDefault="004F27F3" w:rsidP="00980CD0">
      <w:pPr>
        <w:pStyle w:val="RepStandard"/>
        <w:tabs>
          <w:tab w:val="left" w:pos="6990"/>
        </w:tabs>
        <w:spacing w:before="120" w:after="120" w:line="280" w:lineRule="exact"/>
      </w:pPr>
      <w:r>
        <w:t>In this overall assessment Member States must pay particular attention to:</w:t>
      </w:r>
    </w:p>
    <w:p w14:paraId="5429358C" w14:textId="77777777" w:rsidR="004F27F3" w:rsidRDefault="004F27F3" w:rsidP="004F27F3">
      <w:pPr>
        <w:pStyle w:val="RepStandard"/>
        <w:spacing w:before="120" w:after="120" w:line="280" w:lineRule="exact"/>
      </w:pPr>
      <w:r>
        <w:t>— the operator safety in spray applications. Conditions of use shall include adequate protective measures,</w:t>
      </w:r>
    </w:p>
    <w:p w14:paraId="4BF80F52" w14:textId="77777777" w:rsidR="004F27F3" w:rsidRDefault="004F27F3" w:rsidP="004F27F3">
      <w:pPr>
        <w:pStyle w:val="RepStandard"/>
        <w:spacing w:before="120" w:after="120" w:line="280" w:lineRule="exact"/>
      </w:pPr>
      <w:r>
        <w:t>— the protection of aquatic organisms. Risk mitigation measures such as buffer zones shall be applied, where appropriate,</w:t>
      </w:r>
    </w:p>
    <w:p w14:paraId="067094AF" w14:textId="77777777" w:rsidR="004F27F3" w:rsidRDefault="004F27F3" w:rsidP="004F27F3">
      <w:pPr>
        <w:pStyle w:val="RepStandard"/>
        <w:spacing w:before="120" w:after="120" w:line="280" w:lineRule="exact"/>
      </w:pPr>
      <w:r>
        <w:t>— the protection of birds and small mammals. Risk mitigation measures shall be applied, where appropriate.</w:t>
      </w:r>
    </w:p>
    <w:p w14:paraId="2804B386" w14:textId="77777777" w:rsidR="004F27F3" w:rsidRDefault="004F27F3" w:rsidP="004F27F3">
      <w:pPr>
        <w:pStyle w:val="RepStandard"/>
        <w:spacing w:before="120" w:after="120" w:line="280" w:lineRule="exact"/>
      </w:pPr>
      <w:r>
        <w:t>Conditions of use shall include risk mitigation measures, where appropriate.</w:t>
      </w:r>
    </w:p>
    <w:p w14:paraId="5767ED20" w14:textId="77777777" w:rsidR="0071018D" w:rsidRDefault="0071018D" w:rsidP="004F27F3">
      <w:pPr>
        <w:pStyle w:val="RepStandard"/>
        <w:spacing w:before="120" w:after="120" w:line="280" w:lineRule="exact"/>
      </w:pPr>
      <w:r>
        <w:t xml:space="preserve">Information on the detailed composition of </w:t>
      </w:r>
      <w:r w:rsidR="004C04F6">
        <w:t>SAP250F</w:t>
      </w:r>
      <w:r>
        <w:t xml:space="preserve"> can be found in the confidential dossier of this submission (Registration Report – Part C).</w:t>
      </w:r>
    </w:p>
    <w:p w14:paraId="3F242F8C" w14:textId="77777777" w:rsidR="0071018D" w:rsidRDefault="0071018D" w:rsidP="00F5665C">
      <w:pPr>
        <w:pStyle w:val="RepStandard"/>
        <w:suppressAutoHyphens/>
      </w:pPr>
    </w:p>
    <w:p w14:paraId="6A40D87C" w14:textId="77777777" w:rsidR="00F5665C" w:rsidRPr="004049B4" w:rsidRDefault="00F5665C" w:rsidP="00F5665C">
      <w:pPr>
        <w:pStyle w:val="RepStandard"/>
        <w:suppressAutoHyphens/>
        <w:sectPr w:rsidR="00F5665C" w:rsidRPr="004049B4" w:rsidSect="005F2437">
          <w:pgSz w:w="11909" w:h="16834" w:code="9"/>
          <w:pgMar w:top="1417" w:right="1134" w:bottom="1134" w:left="1417" w:header="709" w:footer="142" w:gutter="0"/>
          <w:pgNumType w:chapSep="period"/>
          <w:cols w:space="720"/>
          <w:noEndnote/>
          <w:docGrid w:linePitch="326"/>
        </w:sectPr>
      </w:pPr>
    </w:p>
    <w:p w14:paraId="54BE09F4" w14:textId="77777777" w:rsidR="009B6C55" w:rsidRPr="009B6C55" w:rsidRDefault="009B6C55" w:rsidP="00973432">
      <w:pPr>
        <w:keepNext/>
        <w:widowControl w:val="0"/>
        <w:numPr>
          <w:ilvl w:val="1"/>
          <w:numId w:val="4"/>
        </w:numPr>
        <w:spacing w:before="480" w:after="240"/>
        <w:jc w:val="both"/>
        <w:outlineLvl w:val="1"/>
        <w:rPr>
          <w:b/>
          <w:bCs/>
          <w:sz w:val="24"/>
          <w:szCs w:val="24"/>
          <w:lang w:val="en-GB"/>
        </w:rPr>
      </w:pPr>
      <w:bookmarkStart w:id="30" w:name="_Toc327969032"/>
      <w:bookmarkStart w:id="31" w:name="_Toc7436168"/>
      <w:bookmarkStart w:id="32" w:name="_Toc415214546"/>
      <w:bookmarkStart w:id="33" w:name="_Toc414955239"/>
      <w:bookmarkStart w:id="34" w:name="_Toc413922602"/>
      <w:bookmarkStart w:id="35" w:name="_Toc413922498"/>
      <w:bookmarkStart w:id="36" w:name="_Toc413922009"/>
      <w:bookmarkStart w:id="37" w:name="_Toc413916948"/>
      <w:bookmarkStart w:id="38" w:name="_Toc413916806"/>
      <w:bookmarkStart w:id="39" w:name="_Toc412643959"/>
      <w:bookmarkEnd w:id="30"/>
      <w:r w:rsidRPr="009B6C55">
        <w:rPr>
          <w:b/>
          <w:bCs/>
          <w:sz w:val="24"/>
          <w:szCs w:val="24"/>
          <w:lang w:val="en-GB"/>
        </w:rPr>
        <w:lastRenderedPageBreak/>
        <w:t>Critical GAP and overall conclusions</w:t>
      </w:r>
      <w:bookmarkEnd w:id="31"/>
      <w:bookmarkEnd w:id="32"/>
      <w:bookmarkEnd w:id="33"/>
      <w:bookmarkEnd w:id="34"/>
      <w:bookmarkEnd w:id="35"/>
      <w:bookmarkEnd w:id="36"/>
      <w:bookmarkEnd w:id="37"/>
      <w:bookmarkEnd w:id="38"/>
      <w:bookmarkEnd w:id="39"/>
    </w:p>
    <w:p w14:paraId="1990A79D" w14:textId="18255566" w:rsidR="009B6C55" w:rsidRDefault="009B6C55" w:rsidP="009B6C55">
      <w:pPr>
        <w:keepNext/>
        <w:keepLines/>
        <w:widowControl w:val="0"/>
        <w:tabs>
          <w:tab w:val="left" w:pos="1985"/>
        </w:tabs>
        <w:spacing w:before="200" w:after="120"/>
        <w:ind w:left="1985" w:hanging="1985"/>
        <w:rPr>
          <w:b/>
          <w:bCs/>
          <w:lang w:val="en-GB" w:eastAsia="pt-PT"/>
        </w:rPr>
      </w:pPr>
      <w:r w:rsidRPr="009B6C55">
        <w:rPr>
          <w:b/>
          <w:bCs/>
          <w:lang w:val="en-GB" w:eastAsia="pt-PT"/>
        </w:rPr>
        <w:t>Table </w:t>
      </w:r>
      <w:r w:rsidRPr="009B6C55">
        <w:rPr>
          <w:b/>
          <w:bCs/>
          <w:lang w:val="en-GB" w:eastAsia="pt-PT"/>
        </w:rPr>
        <w:fldChar w:fldCharType="begin"/>
      </w:r>
      <w:r w:rsidRPr="009B6C55">
        <w:rPr>
          <w:b/>
          <w:bCs/>
          <w:lang w:val="en-GB" w:eastAsia="pt-PT"/>
        </w:rPr>
        <w:instrText xml:space="preserve"> STYLEREF 2 \s </w:instrText>
      </w:r>
      <w:r w:rsidRPr="009B6C55">
        <w:rPr>
          <w:b/>
          <w:bCs/>
          <w:lang w:val="en-GB" w:eastAsia="pt-PT"/>
        </w:rPr>
        <w:fldChar w:fldCharType="separate"/>
      </w:r>
      <w:r w:rsidR="00B50274">
        <w:rPr>
          <w:b/>
          <w:bCs/>
          <w:noProof/>
          <w:lang w:val="en-GB" w:eastAsia="pt-PT"/>
        </w:rPr>
        <w:t>8.2</w:t>
      </w:r>
      <w:r w:rsidRPr="009B6C55">
        <w:rPr>
          <w:b/>
          <w:bCs/>
          <w:lang w:val="en-GB" w:eastAsia="pt-PT"/>
        </w:rPr>
        <w:fldChar w:fldCharType="end"/>
      </w:r>
      <w:r w:rsidRPr="009B6C55">
        <w:rPr>
          <w:b/>
          <w:bCs/>
          <w:lang w:val="en-GB" w:eastAsia="pt-PT"/>
        </w:rPr>
        <w:noBreakHyphen/>
      </w:r>
      <w:r w:rsidRPr="009B6C55">
        <w:rPr>
          <w:b/>
          <w:bCs/>
          <w:lang w:val="en-GB" w:eastAsia="pt-PT"/>
        </w:rPr>
        <w:fldChar w:fldCharType="begin"/>
      </w:r>
      <w:r w:rsidRPr="009B6C55">
        <w:rPr>
          <w:b/>
          <w:bCs/>
          <w:lang w:val="en-GB" w:eastAsia="pt-PT"/>
        </w:rPr>
        <w:instrText xml:space="preserve"> SEQ Table \* ARABIC \s 2 </w:instrText>
      </w:r>
      <w:r w:rsidRPr="009B6C55">
        <w:rPr>
          <w:b/>
          <w:bCs/>
          <w:lang w:val="en-GB" w:eastAsia="pt-PT"/>
        </w:rPr>
        <w:fldChar w:fldCharType="separate"/>
      </w:r>
      <w:r w:rsidR="00B50274">
        <w:rPr>
          <w:b/>
          <w:bCs/>
          <w:noProof/>
          <w:lang w:val="en-GB" w:eastAsia="pt-PT"/>
        </w:rPr>
        <w:t>1</w:t>
      </w:r>
      <w:r w:rsidRPr="009B6C55">
        <w:rPr>
          <w:b/>
          <w:bCs/>
          <w:lang w:val="en-GB" w:eastAsia="pt-PT"/>
        </w:rPr>
        <w:fldChar w:fldCharType="end"/>
      </w:r>
      <w:r w:rsidRPr="009B6C55">
        <w:rPr>
          <w:b/>
          <w:bCs/>
          <w:lang w:val="en-GB" w:eastAsia="pt-PT"/>
        </w:rPr>
        <w:t>:</w:t>
      </w:r>
      <w:r w:rsidRPr="009B6C55">
        <w:rPr>
          <w:b/>
          <w:bCs/>
          <w:lang w:val="en-GB" w:eastAsia="pt-PT"/>
        </w:rPr>
        <w:tab/>
      </w:r>
      <w:bookmarkStart w:id="40" w:name="_Toc412643960"/>
      <w:bookmarkStart w:id="41" w:name="_Toc399487255"/>
      <w:r w:rsidRPr="009B6C55">
        <w:rPr>
          <w:b/>
          <w:bCs/>
          <w:lang w:val="en-GB" w:eastAsia="pt-PT"/>
        </w:rPr>
        <w:t>Table of critical GAPs</w:t>
      </w:r>
      <w:bookmarkEnd w:id="40"/>
      <w:bookmarkEnd w:id="41"/>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22"/>
        <w:gridCol w:w="891"/>
        <w:gridCol w:w="848"/>
        <w:gridCol w:w="558"/>
        <w:gridCol w:w="2800"/>
        <w:gridCol w:w="613"/>
        <w:gridCol w:w="874"/>
        <w:gridCol w:w="613"/>
        <w:gridCol w:w="889"/>
        <w:gridCol w:w="1098"/>
        <w:gridCol w:w="1060"/>
        <w:gridCol w:w="712"/>
        <w:gridCol w:w="566"/>
        <w:gridCol w:w="1417"/>
        <w:gridCol w:w="1031"/>
        <w:gridCol w:w="29"/>
      </w:tblGrid>
      <w:tr w:rsidR="00166FB7" w:rsidRPr="0006312E" w14:paraId="1E48AADD" w14:textId="77777777" w:rsidTr="00166FB7">
        <w:trPr>
          <w:gridAfter w:val="1"/>
          <w:wAfter w:w="10" w:type="pct"/>
          <w:trHeight w:val="183"/>
          <w:tblHeader/>
        </w:trPr>
        <w:tc>
          <w:tcPr>
            <w:tcW w:w="180" w:type="pct"/>
            <w:shd w:val="clear" w:color="auto" w:fill="auto"/>
            <w:vAlign w:val="center"/>
          </w:tcPr>
          <w:p w14:paraId="4B1848BF" w14:textId="77777777" w:rsidR="00A6531E" w:rsidRPr="0006312E" w:rsidRDefault="00A6531E" w:rsidP="00594FA0">
            <w:pPr>
              <w:widowControl w:val="0"/>
              <w:jc w:val="center"/>
              <w:rPr>
                <w:rFonts w:eastAsia="Calibri"/>
                <w:sz w:val="16"/>
                <w:szCs w:val="20"/>
                <w:lang w:eastAsia="en-US"/>
              </w:rPr>
            </w:pPr>
          </w:p>
        </w:tc>
        <w:tc>
          <w:tcPr>
            <w:tcW w:w="307" w:type="pct"/>
            <w:shd w:val="clear" w:color="auto" w:fill="auto"/>
            <w:vAlign w:val="center"/>
          </w:tcPr>
          <w:p w14:paraId="7DABB3CE"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2</w:t>
            </w:r>
          </w:p>
        </w:tc>
        <w:tc>
          <w:tcPr>
            <w:tcW w:w="292" w:type="pct"/>
            <w:shd w:val="clear" w:color="auto" w:fill="auto"/>
            <w:vAlign w:val="center"/>
          </w:tcPr>
          <w:p w14:paraId="3F1DDFAB"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3</w:t>
            </w:r>
          </w:p>
        </w:tc>
        <w:tc>
          <w:tcPr>
            <w:tcW w:w="192" w:type="pct"/>
            <w:shd w:val="clear" w:color="auto" w:fill="auto"/>
            <w:vAlign w:val="center"/>
          </w:tcPr>
          <w:p w14:paraId="781A8A72"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4</w:t>
            </w:r>
          </w:p>
        </w:tc>
        <w:tc>
          <w:tcPr>
            <w:tcW w:w="964" w:type="pct"/>
            <w:shd w:val="clear" w:color="auto" w:fill="auto"/>
            <w:vAlign w:val="center"/>
          </w:tcPr>
          <w:p w14:paraId="2D3E23C3"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5</w:t>
            </w:r>
          </w:p>
        </w:tc>
        <w:tc>
          <w:tcPr>
            <w:tcW w:w="211" w:type="pct"/>
            <w:shd w:val="clear" w:color="auto" w:fill="auto"/>
            <w:vAlign w:val="center"/>
          </w:tcPr>
          <w:p w14:paraId="43EEBC7E"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6</w:t>
            </w:r>
          </w:p>
        </w:tc>
        <w:tc>
          <w:tcPr>
            <w:tcW w:w="301" w:type="pct"/>
            <w:shd w:val="clear" w:color="auto" w:fill="auto"/>
            <w:vAlign w:val="center"/>
          </w:tcPr>
          <w:p w14:paraId="38C200A5"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7</w:t>
            </w:r>
          </w:p>
        </w:tc>
        <w:tc>
          <w:tcPr>
            <w:tcW w:w="211" w:type="pct"/>
            <w:shd w:val="clear" w:color="auto" w:fill="auto"/>
            <w:vAlign w:val="center"/>
          </w:tcPr>
          <w:p w14:paraId="059F8FBD"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8</w:t>
            </w:r>
          </w:p>
        </w:tc>
        <w:tc>
          <w:tcPr>
            <w:tcW w:w="306" w:type="pct"/>
            <w:shd w:val="clear" w:color="auto" w:fill="auto"/>
            <w:vAlign w:val="center"/>
          </w:tcPr>
          <w:p w14:paraId="5559F850"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9</w:t>
            </w:r>
          </w:p>
        </w:tc>
        <w:tc>
          <w:tcPr>
            <w:tcW w:w="378" w:type="pct"/>
            <w:shd w:val="clear" w:color="auto" w:fill="auto"/>
            <w:vAlign w:val="center"/>
          </w:tcPr>
          <w:p w14:paraId="7797E6CE"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10</w:t>
            </w:r>
          </w:p>
        </w:tc>
        <w:tc>
          <w:tcPr>
            <w:tcW w:w="365" w:type="pct"/>
            <w:shd w:val="clear" w:color="auto" w:fill="auto"/>
            <w:vAlign w:val="center"/>
          </w:tcPr>
          <w:p w14:paraId="197E738F"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11</w:t>
            </w:r>
          </w:p>
        </w:tc>
        <w:tc>
          <w:tcPr>
            <w:tcW w:w="245" w:type="pct"/>
            <w:shd w:val="clear" w:color="auto" w:fill="auto"/>
            <w:vAlign w:val="center"/>
          </w:tcPr>
          <w:p w14:paraId="2323FF35"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12</w:t>
            </w:r>
          </w:p>
        </w:tc>
        <w:tc>
          <w:tcPr>
            <w:tcW w:w="195" w:type="pct"/>
            <w:shd w:val="clear" w:color="auto" w:fill="auto"/>
            <w:vAlign w:val="center"/>
          </w:tcPr>
          <w:p w14:paraId="370247F5"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13</w:t>
            </w:r>
          </w:p>
        </w:tc>
        <w:tc>
          <w:tcPr>
            <w:tcW w:w="488" w:type="pct"/>
            <w:shd w:val="clear" w:color="auto" w:fill="auto"/>
            <w:vAlign w:val="center"/>
          </w:tcPr>
          <w:p w14:paraId="6D8F4237"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14</w:t>
            </w:r>
          </w:p>
        </w:tc>
        <w:tc>
          <w:tcPr>
            <w:tcW w:w="355" w:type="pct"/>
            <w:shd w:val="clear" w:color="auto" w:fill="92D050"/>
            <w:vAlign w:val="center"/>
          </w:tcPr>
          <w:p w14:paraId="2BEC2B5F" w14:textId="77777777" w:rsidR="00A6531E" w:rsidRPr="00B83DFD" w:rsidRDefault="00A6531E" w:rsidP="00594FA0">
            <w:pPr>
              <w:pStyle w:val="RepTableSmall"/>
              <w:keepNext/>
              <w:keepLines/>
              <w:suppressAutoHyphens/>
              <w:jc w:val="center"/>
              <w:rPr>
                <w:szCs w:val="16"/>
                <w:lang w:val="en-GB"/>
              </w:rPr>
            </w:pPr>
            <w:r w:rsidRPr="00B83DFD">
              <w:rPr>
                <w:szCs w:val="16"/>
                <w:lang w:val="en-GB"/>
              </w:rPr>
              <w:t xml:space="preserve">15 </w:t>
            </w:r>
          </w:p>
        </w:tc>
      </w:tr>
      <w:tr w:rsidR="00A6531E" w:rsidRPr="0006312E" w14:paraId="658B5EAE" w14:textId="77777777" w:rsidTr="00166FB7">
        <w:trPr>
          <w:gridAfter w:val="1"/>
          <w:wAfter w:w="10" w:type="pct"/>
          <w:trHeight w:val="253"/>
          <w:tblHeader/>
        </w:trPr>
        <w:tc>
          <w:tcPr>
            <w:tcW w:w="180" w:type="pct"/>
            <w:vMerge w:val="restart"/>
            <w:shd w:val="clear" w:color="auto" w:fill="auto"/>
          </w:tcPr>
          <w:p w14:paraId="64CFA179" w14:textId="77777777" w:rsidR="00A6531E" w:rsidRPr="0006312E" w:rsidRDefault="00A6531E" w:rsidP="00594FA0">
            <w:pPr>
              <w:keepNext/>
              <w:keepLines/>
              <w:widowControl w:val="0"/>
              <w:jc w:val="center"/>
              <w:rPr>
                <w:rFonts w:eastAsia="Calibri"/>
                <w:b/>
                <w:sz w:val="16"/>
                <w:szCs w:val="16"/>
                <w:lang w:eastAsia="en-US"/>
              </w:rPr>
            </w:pPr>
            <w:r w:rsidRPr="0006312E">
              <w:rPr>
                <w:rFonts w:eastAsia="Calibri"/>
                <w:b/>
                <w:sz w:val="16"/>
                <w:szCs w:val="16"/>
                <w:lang w:eastAsia="en-US"/>
              </w:rPr>
              <w:t>Use-No. *</w:t>
            </w:r>
            <w:r w:rsidRPr="0006312E">
              <w:rPr>
                <w:rFonts w:eastAsia="Calibri"/>
                <w:b/>
                <w:sz w:val="16"/>
                <w:szCs w:val="16"/>
                <w:lang w:eastAsia="en-US"/>
              </w:rPr>
              <w:br/>
            </w:r>
          </w:p>
        </w:tc>
        <w:tc>
          <w:tcPr>
            <w:tcW w:w="307" w:type="pct"/>
            <w:vMerge w:val="restart"/>
            <w:shd w:val="clear" w:color="auto" w:fill="auto"/>
          </w:tcPr>
          <w:p w14:paraId="0C7279D9" w14:textId="77777777" w:rsidR="00A6531E" w:rsidRPr="0006312E" w:rsidRDefault="00A6531E" w:rsidP="00594FA0">
            <w:pPr>
              <w:keepNext/>
              <w:keepLines/>
              <w:widowControl w:val="0"/>
              <w:jc w:val="center"/>
              <w:rPr>
                <w:rFonts w:eastAsia="Calibri"/>
                <w:b/>
                <w:sz w:val="16"/>
                <w:szCs w:val="16"/>
                <w:lang w:eastAsia="en-US"/>
              </w:rPr>
            </w:pPr>
            <w:r w:rsidRPr="0006312E">
              <w:rPr>
                <w:rFonts w:eastAsia="Calibri"/>
                <w:b/>
                <w:sz w:val="16"/>
                <w:szCs w:val="16"/>
                <w:lang w:eastAsia="en-US"/>
              </w:rPr>
              <w:t>Member state(s)</w:t>
            </w:r>
            <w:r w:rsidRPr="0006312E">
              <w:rPr>
                <w:rFonts w:eastAsia="Calibri"/>
                <w:b/>
                <w:sz w:val="16"/>
                <w:szCs w:val="16"/>
                <w:lang w:eastAsia="en-US"/>
              </w:rPr>
              <w:br/>
            </w:r>
          </w:p>
        </w:tc>
        <w:tc>
          <w:tcPr>
            <w:tcW w:w="292" w:type="pct"/>
            <w:vMerge w:val="restart"/>
            <w:shd w:val="clear" w:color="auto" w:fill="auto"/>
          </w:tcPr>
          <w:p w14:paraId="1EB939F9" w14:textId="77777777" w:rsidR="00A6531E" w:rsidRPr="0006312E" w:rsidRDefault="00A6531E" w:rsidP="00594FA0">
            <w:pPr>
              <w:keepNext/>
              <w:keepLines/>
              <w:widowControl w:val="0"/>
              <w:jc w:val="center"/>
              <w:rPr>
                <w:rFonts w:eastAsia="Calibri"/>
                <w:b/>
                <w:spacing w:val="-1"/>
                <w:sz w:val="18"/>
                <w:szCs w:val="18"/>
                <w:lang w:eastAsia="en-US"/>
              </w:rPr>
            </w:pPr>
            <w:r w:rsidRPr="0006312E">
              <w:rPr>
                <w:rFonts w:eastAsia="Calibri"/>
                <w:b/>
                <w:sz w:val="16"/>
                <w:szCs w:val="16"/>
                <w:lang w:eastAsia="en-US"/>
              </w:rPr>
              <w:t>Crop and/</w:t>
            </w:r>
            <w:r w:rsidRPr="0006312E">
              <w:rPr>
                <w:rFonts w:eastAsia="Calibri"/>
                <w:b/>
                <w:sz w:val="16"/>
                <w:szCs w:val="16"/>
                <w:lang w:eastAsia="en-US"/>
              </w:rPr>
              <w:br/>
              <w:t>or situation</w:t>
            </w:r>
            <w:r w:rsidRPr="0006312E">
              <w:rPr>
                <w:rFonts w:eastAsia="Calibri"/>
                <w:b/>
                <w:sz w:val="16"/>
                <w:szCs w:val="16"/>
                <w:lang w:eastAsia="en-US"/>
              </w:rPr>
              <w:br/>
            </w:r>
            <w:r w:rsidRPr="0006312E">
              <w:rPr>
                <w:rFonts w:eastAsia="Calibri"/>
                <w:sz w:val="16"/>
                <w:szCs w:val="20"/>
                <w:lang w:eastAsia="en-US"/>
              </w:rPr>
              <w:br/>
              <w:t>(crop destination / purpose of crop)</w:t>
            </w:r>
          </w:p>
        </w:tc>
        <w:tc>
          <w:tcPr>
            <w:tcW w:w="192" w:type="pct"/>
            <w:vMerge w:val="restart"/>
            <w:shd w:val="clear" w:color="auto" w:fill="auto"/>
          </w:tcPr>
          <w:p w14:paraId="42F1CB84" w14:textId="77777777" w:rsidR="00A6531E" w:rsidRPr="0006312E" w:rsidRDefault="00A6531E" w:rsidP="00594FA0">
            <w:pPr>
              <w:keepNext/>
              <w:keepLines/>
              <w:widowControl w:val="0"/>
              <w:jc w:val="center"/>
              <w:rPr>
                <w:rFonts w:eastAsia="Calibri"/>
                <w:b/>
                <w:spacing w:val="-1"/>
                <w:sz w:val="18"/>
                <w:szCs w:val="18"/>
                <w:lang w:eastAsia="en-US"/>
              </w:rPr>
            </w:pPr>
            <w:r w:rsidRPr="0006312E">
              <w:rPr>
                <w:rFonts w:eastAsia="Calibri"/>
                <w:b/>
                <w:sz w:val="16"/>
                <w:szCs w:val="16"/>
                <w:lang w:eastAsia="en-US"/>
              </w:rPr>
              <w:t xml:space="preserve">F, </w:t>
            </w:r>
            <w:proofErr w:type="spellStart"/>
            <w:r w:rsidRPr="0006312E">
              <w:rPr>
                <w:rFonts w:eastAsia="Calibri"/>
                <w:b/>
                <w:sz w:val="16"/>
                <w:szCs w:val="16"/>
                <w:lang w:eastAsia="en-US"/>
              </w:rPr>
              <w:t>Fn</w:t>
            </w:r>
            <w:proofErr w:type="spellEnd"/>
            <w:r w:rsidRPr="0006312E">
              <w:rPr>
                <w:rFonts w:eastAsia="Calibri"/>
                <w:b/>
                <w:sz w:val="16"/>
                <w:szCs w:val="16"/>
                <w:lang w:eastAsia="en-US"/>
              </w:rPr>
              <w:t xml:space="preserve">, </w:t>
            </w:r>
            <w:proofErr w:type="spellStart"/>
            <w:r w:rsidRPr="0006312E">
              <w:rPr>
                <w:rFonts w:eastAsia="Calibri"/>
                <w:b/>
                <w:sz w:val="16"/>
                <w:szCs w:val="16"/>
                <w:lang w:eastAsia="en-US"/>
              </w:rPr>
              <w:t>Fnp</w:t>
            </w:r>
            <w:proofErr w:type="spellEnd"/>
            <w:r w:rsidRPr="0006312E">
              <w:rPr>
                <w:rFonts w:eastAsia="Calibri"/>
                <w:b/>
                <w:sz w:val="16"/>
                <w:szCs w:val="16"/>
                <w:lang w:eastAsia="en-US"/>
              </w:rPr>
              <w:br/>
              <w:t xml:space="preserve">G, </w:t>
            </w:r>
            <w:proofErr w:type="spellStart"/>
            <w:r w:rsidRPr="0006312E">
              <w:rPr>
                <w:rFonts w:eastAsia="Calibri"/>
                <w:b/>
                <w:sz w:val="16"/>
                <w:szCs w:val="16"/>
                <w:lang w:eastAsia="en-US"/>
              </w:rPr>
              <w:t>Gn</w:t>
            </w:r>
            <w:proofErr w:type="spellEnd"/>
            <w:r w:rsidRPr="0006312E">
              <w:rPr>
                <w:rFonts w:eastAsia="Calibri"/>
                <w:b/>
                <w:sz w:val="16"/>
                <w:szCs w:val="16"/>
                <w:lang w:eastAsia="en-US"/>
              </w:rPr>
              <w:t xml:space="preserve">, </w:t>
            </w:r>
            <w:proofErr w:type="spellStart"/>
            <w:r w:rsidRPr="0006312E">
              <w:rPr>
                <w:rFonts w:eastAsia="Calibri"/>
                <w:b/>
                <w:sz w:val="16"/>
                <w:szCs w:val="16"/>
                <w:lang w:eastAsia="en-US"/>
              </w:rPr>
              <w:t>Gnp</w:t>
            </w:r>
            <w:proofErr w:type="spellEnd"/>
            <w:r w:rsidRPr="0006312E">
              <w:rPr>
                <w:rFonts w:eastAsia="Calibri"/>
                <w:b/>
                <w:sz w:val="16"/>
                <w:szCs w:val="16"/>
                <w:lang w:eastAsia="en-US"/>
              </w:rPr>
              <w:br/>
              <w:t>or</w:t>
            </w:r>
            <w:r w:rsidRPr="0006312E">
              <w:rPr>
                <w:rFonts w:eastAsia="Calibri"/>
                <w:b/>
                <w:sz w:val="16"/>
                <w:szCs w:val="16"/>
                <w:lang w:eastAsia="en-US"/>
              </w:rPr>
              <w:br/>
              <w:t>I **</w:t>
            </w:r>
          </w:p>
        </w:tc>
        <w:tc>
          <w:tcPr>
            <w:tcW w:w="964" w:type="pct"/>
            <w:vMerge w:val="restart"/>
            <w:shd w:val="clear" w:color="auto" w:fill="auto"/>
          </w:tcPr>
          <w:p w14:paraId="51195A6C" w14:textId="77777777" w:rsidR="00A6531E" w:rsidRPr="0006312E" w:rsidRDefault="00A6531E" w:rsidP="00594FA0">
            <w:pPr>
              <w:keepNext/>
              <w:keepLines/>
              <w:widowControl w:val="0"/>
              <w:jc w:val="center"/>
              <w:rPr>
                <w:rFonts w:eastAsia="Calibri"/>
                <w:b/>
                <w:spacing w:val="-1"/>
                <w:sz w:val="18"/>
                <w:szCs w:val="18"/>
                <w:lang w:eastAsia="en-US"/>
              </w:rPr>
            </w:pPr>
            <w:r w:rsidRPr="0006312E">
              <w:rPr>
                <w:rFonts w:eastAsia="Calibri"/>
                <w:b/>
                <w:sz w:val="16"/>
                <w:szCs w:val="16"/>
                <w:lang w:eastAsia="en-US"/>
              </w:rPr>
              <w:t>Pests or Group of pests controlled</w:t>
            </w:r>
            <w:r w:rsidRPr="0006312E">
              <w:rPr>
                <w:rFonts w:eastAsia="Calibri"/>
                <w:b/>
                <w:sz w:val="16"/>
                <w:szCs w:val="16"/>
                <w:lang w:eastAsia="en-US"/>
              </w:rPr>
              <w:br/>
            </w:r>
            <w:r w:rsidRPr="0006312E">
              <w:rPr>
                <w:rFonts w:eastAsia="Calibri"/>
                <w:sz w:val="16"/>
                <w:szCs w:val="20"/>
                <w:lang w:eastAsia="en-US"/>
              </w:rPr>
              <w:br/>
              <w:t>(additionally: developmental stages of the pest or pest group)</w:t>
            </w:r>
          </w:p>
        </w:tc>
        <w:tc>
          <w:tcPr>
            <w:tcW w:w="1029" w:type="pct"/>
            <w:gridSpan w:val="4"/>
            <w:shd w:val="clear" w:color="auto" w:fill="auto"/>
          </w:tcPr>
          <w:p w14:paraId="54AEC869" w14:textId="77777777" w:rsidR="00A6531E" w:rsidRPr="0006312E" w:rsidRDefault="00A6531E" w:rsidP="00594FA0">
            <w:pPr>
              <w:keepNext/>
              <w:keepLines/>
              <w:widowControl w:val="0"/>
              <w:jc w:val="center"/>
              <w:rPr>
                <w:rFonts w:eastAsia="Calibri"/>
                <w:b/>
                <w:sz w:val="16"/>
                <w:szCs w:val="16"/>
                <w:lang w:eastAsia="en-US"/>
              </w:rPr>
            </w:pPr>
            <w:r w:rsidRPr="0006312E">
              <w:rPr>
                <w:rFonts w:eastAsia="Calibri"/>
                <w:b/>
                <w:sz w:val="16"/>
                <w:szCs w:val="16"/>
                <w:lang w:eastAsia="en-US"/>
              </w:rPr>
              <w:t>Application</w:t>
            </w:r>
          </w:p>
        </w:tc>
        <w:tc>
          <w:tcPr>
            <w:tcW w:w="988" w:type="pct"/>
            <w:gridSpan w:val="3"/>
            <w:shd w:val="clear" w:color="auto" w:fill="auto"/>
          </w:tcPr>
          <w:p w14:paraId="504B428E" w14:textId="77777777" w:rsidR="00A6531E" w:rsidRPr="0006312E" w:rsidRDefault="00A6531E" w:rsidP="00594FA0">
            <w:pPr>
              <w:keepNext/>
              <w:keepLines/>
              <w:widowControl w:val="0"/>
              <w:jc w:val="center"/>
              <w:rPr>
                <w:rFonts w:eastAsia="Calibri"/>
                <w:b/>
                <w:spacing w:val="-1"/>
                <w:sz w:val="18"/>
                <w:szCs w:val="18"/>
                <w:lang w:eastAsia="en-US"/>
              </w:rPr>
            </w:pPr>
            <w:r w:rsidRPr="0006312E">
              <w:rPr>
                <w:rFonts w:eastAsia="Calibri"/>
                <w:b/>
                <w:sz w:val="16"/>
                <w:szCs w:val="16"/>
                <w:lang w:eastAsia="en-US"/>
              </w:rPr>
              <w:t>Application rate</w:t>
            </w:r>
          </w:p>
        </w:tc>
        <w:tc>
          <w:tcPr>
            <w:tcW w:w="195" w:type="pct"/>
            <w:vMerge w:val="restart"/>
            <w:shd w:val="clear" w:color="auto" w:fill="auto"/>
          </w:tcPr>
          <w:p w14:paraId="72451654" w14:textId="77777777" w:rsidR="00A6531E" w:rsidRPr="0006312E" w:rsidRDefault="00A6531E" w:rsidP="00594FA0">
            <w:pPr>
              <w:keepNext/>
              <w:keepLines/>
              <w:widowControl w:val="0"/>
              <w:jc w:val="center"/>
              <w:rPr>
                <w:rFonts w:eastAsia="Calibri"/>
                <w:b/>
                <w:spacing w:val="-1"/>
                <w:sz w:val="18"/>
                <w:szCs w:val="18"/>
                <w:lang w:eastAsia="en-US"/>
              </w:rPr>
            </w:pPr>
            <w:r w:rsidRPr="0006312E">
              <w:rPr>
                <w:rFonts w:eastAsia="Calibri"/>
                <w:b/>
                <w:sz w:val="16"/>
                <w:szCs w:val="16"/>
                <w:lang w:eastAsia="en-US"/>
              </w:rPr>
              <w:t>PHI</w:t>
            </w:r>
            <w:r w:rsidRPr="0006312E">
              <w:rPr>
                <w:rFonts w:eastAsia="Calibri"/>
                <w:sz w:val="16"/>
                <w:szCs w:val="20"/>
                <w:lang w:eastAsia="en-US"/>
              </w:rPr>
              <w:br/>
              <w:t>(days)</w:t>
            </w:r>
          </w:p>
        </w:tc>
        <w:tc>
          <w:tcPr>
            <w:tcW w:w="488" w:type="pct"/>
            <w:vMerge w:val="restart"/>
            <w:shd w:val="clear" w:color="auto" w:fill="auto"/>
          </w:tcPr>
          <w:p w14:paraId="5F767F10" w14:textId="77777777" w:rsidR="00A6531E" w:rsidRPr="0006312E" w:rsidRDefault="00A6531E" w:rsidP="00594FA0">
            <w:pPr>
              <w:keepNext/>
              <w:keepLines/>
              <w:widowControl w:val="0"/>
              <w:jc w:val="center"/>
              <w:rPr>
                <w:rFonts w:eastAsia="Calibri"/>
                <w:b/>
                <w:spacing w:val="-1"/>
                <w:sz w:val="18"/>
                <w:szCs w:val="18"/>
                <w:lang w:eastAsia="en-US"/>
              </w:rPr>
            </w:pPr>
            <w:r w:rsidRPr="0006312E">
              <w:rPr>
                <w:rFonts w:eastAsia="Calibri"/>
                <w:b/>
                <w:sz w:val="16"/>
                <w:szCs w:val="16"/>
                <w:lang w:eastAsia="en-US"/>
              </w:rPr>
              <w:t xml:space="preserve">Remarks: </w:t>
            </w:r>
            <w:r w:rsidRPr="0006312E">
              <w:rPr>
                <w:rFonts w:eastAsia="Calibri"/>
                <w:b/>
                <w:sz w:val="16"/>
                <w:szCs w:val="16"/>
                <w:lang w:eastAsia="en-US"/>
              </w:rPr>
              <w:br/>
            </w:r>
            <w:r w:rsidRPr="0006312E">
              <w:rPr>
                <w:rFonts w:eastAsia="Calibri"/>
                <w:sz w:val="16"/>
                <w:szCs w:val="20"/>
                <w:lang w:eastAsia="en-US"/>
              </w:rPr>
              <w:br/>
              <w:t xml:space="preserve">e.g. g </w:t>
            </w:r>
            <w:proofErr w:type="spellStart"/>
            <w:r w:rsidRPr="0006312E">
              <w:rPr>
                <w:rFonts w:eastAsia="Calibri"/>
                <w:sz w:val="16"/>
                <w:szCs w:val="20"/>
                <w:lang w:eastAsia="en-US"/>
              </w:rPr>
              <w:t>safener</w:t>
            </w:r>
            <w:proofErr w:type="spellEnd"/>
            <w:r w:rsidRPr="0006312E">
              <w:rPr>
                <w:rFonts w:eastAsia="Calibri"/>
                <w:sz w:val="16"/>
                <w:szCs w:val="20"/>
                <w:lang w:eastAsia="en-US"/>
              </w:rPr>
              <w:t>/ synergist per ha, other dose rate expression, dose range (min-max)</w:t>
            </w:r>
          </w:p>
        </w:tc>
        <w:tc>
          <w:tcPr>
            <w:tcW w:w="355" w:type="pct"/>
            <w:shd w:val="clear" w:color="auto" w:fill="92D050"/>
          </w:tcPr>
          <w:p w14:paraId="5FF56E0A" w14:textId="77777777" w:rsidR="00A6531E" w:rsidRPr="00B83DFD" w:rsidRDefault="00A6531E" w:rsidP="00594FA0">
            <w:pPr>
              <w:pStyle w:val="RepTableSmall"/>
              <w:keepNext/>
              <w:keepLines/>
              <w:suppressAutoHyphens/>
              <w:jc w:val="center"/>
              <w:rPr>
                <w:szCs w:val="16"/>
                <w:lang w:val="en-GB"/>
              </w:rPr>
            </w:pPr>
            <w:r w:rsidRPr="00B83DFD">
              <w:rPr>
                <w:szCs w:val="16"/>
                <w:lang w:val="en-GB"/>
              </w:rPr>
              <w:t>Conclusion</w:t>
            </w:r>
          </w:p>
        </w:tc>
      </w:tr>
      <w:tr w:rsidR="00166FB7" w:rsidRPr="0006312E" w14:paraId="77F57711" w14:textId="77777777" w:rsidTr="00166FB7">
        <w:trPr>
          <w:gridAfter w:val="1"/>
          <w:wAfter w:w="10" w:type="pct"/>
          <w:trHeight w:val="1128"/>
          <w:tblHeader/>
        </w:trPr>
        <w:tc>
          <w:tcPr>
            <w:tcW w:w="180" w:type="pct"/>
            <w:vMerge/>
            <w:shd w:val="clear" w:color="auto" w:fill="auto"/>
            <w:vAlign w:val="center"/>
          </w:tcPr>
          <w:p w14:paraId="2EBC2C61" w14:textId="77777777" w:rsidR="00A6531E" w:rsidRPr="0006312E" w:rsidRDefault="00A6531E" w:rsidP="00594FA0">
            <w:pPr>
              <w:keepNext/>
              <w:keepLines/>
              <w:widowControl w:val="0"/>
              <w:jc w:val="center"/>
              <w:rPr>
                <w:rFonts w:eastAsia="Calibri"/>
                <w:b/>
                <w:sz w:val="16"/>
                <w:szCs w:val="16"/>
                <w:lang w:eastAsia="en-US"/>
              </w:rPr>
            </w:pPr>
          </w:p>
        </w:tc>
        <w:tc>
          <w:tcPr>
            <w:tcW w:w="307" w:type="pct"/>
            <w:vMerge/>
            <w:shd w:val="clear" w:color="auto" w:fill="auto"/>
            <w:vAlign w:val="center"/>
          </w:tcPr>
          <w:p w14:paraId="03FF3FB0" w14:textId="77777777" w:rsidR="00A6531E" w:rsidRPr="0006312E" w:rsidRDefault="00A6531E" w:rsidP="00594FA0">
            <w:pPr>
              <w:keepNext/>
              <w:keepLines/>
              <w:widowControl w:val="0"/>
              <w:jc w:val="center"/>
              <w:rPr>
                <w:rFonts w:eastAsia="Calibri"/>
                <w:b/>
                <w:sz w:val="16"/>
                <w:szCs w:val="16"/>
                <w:lang w:eastAsia="en-US"/>
              </w:rPr>
            </w:pPr>
          </w:p>
        </w:tc>
        <w:tc>
          <w:tcPr>
            <w:tcW w:w="292" w:type="pct"/>
            <w:vMerge/>
            <w:shd w:val="clear" w:color="auto" w:fill="auto"/>
            <w:vAlign w:val="center"/>
          </w:tcPr>
          <w:p w14:paraId="723AEA1F" w14:textId="77777777" w:rsidR="00A6531E" w:rsidRPr="0006312E" w:rsidRDefault="00A6531E" w:rsidP="00594FA0">
            <w:pPr>
              <w:keepNext/>
              <w:keepLines/>
              <w:widowControl w:val="0"/>
              <w:jc w:val="center"/>
              <w:rPr>
                <w:rFonts w:eastAsia="Calibri"/>
                <w:b/>
                <w:spacing w:val="-1"/>
                <w:sz w:val="18"/>
                <w:szCs w:val="18"/>
                <w:lang w:eastAsia="en-US"/>
              </w:rPr>
            </w:pPr>
          </w:p>
        </w:tc>
        <w:tc>
          <w:tcPr>
            <w:tcW w:w="192" w:type="pct"/>
            <w:vMerge/>
            <w:shd w:val="clear" w:color="auto" w:fill="auto"/>
            <w:vAlign w:val="center"/>
          </w:tcPr>
          <w:p w14:paraId="5934A763" w14:textId="77777777" w:rsidR="00A6531E" w:rsidRPr="0006312E" w:rsidRDefault="00A6531E" w:rsidP="00594FA0">
            <w:pPr>
              <w:keepNext/>
              <w:keepLines/>
              <w:widowControl w:val="0"/>
              <w:jc w:val="center"/>
              <w:rPr>
                <w:rFonts w:eastAsia="Calibri"/>
                <w:b/>
                <w:spacing w:val="-1"/>
                <w:sz w:val="18"/>
                <w:szCs w:val="18"/>
                <w:lang w:eastAsia="en-US"/>
              </w:rPr>
            </w:pPr>
          </w:p>
        </w:tc>
        <w:tc>
          <w:tcPr>
            <w:tcW w:w="964" w:type="pct"/>
            <w:vMerge/>
            <w:shd w:val="clear" w:color="auto" w:fill="auto"/>
            <w:vAlign w:val="center"/>
          </w:tcPr>
          <w:p w14:paraId="5406722E" w14:textId="77777777" w:rsidR="00A6531E" w:rsidRPr="0006312E" w:rsidRDefault="00A6531E" w:rsidP="00594FA0">
            <w:pPr>
              <w:keepNext/>
              <w:keepLines/>
              <w:widowControl w:val="0"/>
              <w:jc w:val="center"/>
              <w:rPr>
                <w:rFonts w:eastAsia="Calibri"/>
                <w:b/>
                <w:spacing w:val="-1"/>
                <w:sz w:val="18"/>
                <w:szCs w:val="18"/>
                <w:lang w:eastAsia="en-US"/>
              </w:rPr>
            </w:pPr>
          </w:p>
        </w:tc>
        <w:tc>
          <w:tcPr>
            <w:tcW w:w="211" w:type="pct"/>
            <w:shd w:val="clear" w:color="auto" w:fill="auto"/>
          </w:tcPr>
          <w:p w14:paraId="16573A29" w14:textId="77777777" w:rsidR="00A6531E" w:rsidRPr="0006312E" w:rsidRDefault="00A6531E" w:rsidP="00594FA0">
            <w:pPr>
              <w:widowControl w:val="0"/>
              <w:jc w:val="center"/>
              <w:rPr>
                <w:rFonts w:eastAsia="Calibri"/>
                <w:spacing w:val="-1"/>
                <w:sz w:val="18"/>
                <w:szCs w:val="18"/>
                <w:lang w:eastAsia="en-US"/>
              </w:rPr>
            </w:pPr>
            <w:r w:rsidRPr="0006312E">
              <w:rPr>
                <w:rFonts w:eastAsia="Calibri"/>
                <w:sz w:val="16"/>
                <w:szCs w:val="20"/>
                <w:lang w:eastAsia="en-US"/>
              </w:rPr>
              <w:t>Method / Kind</w:t>
            </w:r>
          </w:p>
        </w:tc>
        <w:tc>
          <w:tcPr>
            <w:tcW w:w="301" w:type="pct"/>
            <w:shd w:val="clear" w:color="auto" w:fill="auto"/>
          </w:tcPr>
          <w:p w14:paraId="2B5EFC81" w14:textId="77777777" w:rsidR="00A6531E" w:rsidRPr="0006312E" w:rsidRDefault="00A6531E" w:rsidP="00594FA0">
            <w:pPr>
              <w:widowControl w:val="0"/>
              <w:jc w:val="center"/>
              <w:rPr>
                <w:rFonts w:eastAsia="Calibri"/>
                <w:spacing w:val="-1"/>
                <w:sz w:val="18"/>
                <w:szCs w:val="18"/>
                <w:lang w:eastAsia="en-US"/>
              </w:rPr>
            </w:pPr>
            <w:r w:rsidRPr="0006312E">
              <w:rPr>
                <w:rFonts w:eastAsia="Calibri"/>
                <w:sz w:val="16"/>
                <w:szCs w:val="20"/>
                <w:lang w:eastAsia="en-US"/>
              </w:rPr>
              <w:t>Timing / Growth stage of crop &amp; season</w:t>
            </w:r>
          </w:p>
        </w:tc>
        <w:tc>
          <w:tcPr>
            <w:tcW w:w="211" w:type="pct"/>
            <w:shd w:val="clear" w:color="auto" w:fill="auto"/>
          </w:tcPr>
          <w:p w14:paraId="7609B0E2"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Max. number</w:t>
            </w:r>
          </w:p>
          <w:p w14:paraId="6CD3CE00"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a) per use</w:t>
            </w:r>
          </w:p>
          <w:p w14:paraId="1492D89A" w14:textId="77777777" w:rsidR="00A6531E" w:rsidRPr="0006312E" w:rsidRDefault="00A6531E" w:rsidP="00594FA0">
            <w:pPr>
              <w:widowControl w:val="0"/>
              <w:jc w:val="center"/>
              <w:rPr>
                <w:rFonts w:eastAsia="Calibri"/>
                <w:spacing w:val="-1"/>
                <w:sz w:val="18"/>
                <w:szCs w:val="18"/>
                <w:lang w:eastAsia="en-US"/>
              </w:rPr>
            </w:pPr>
            <w:r w:rsidRPr="0006312E">
              <w:rPr>
                <w:rFonts w:eastAsia="Calibri"/>
                <w:spacing w:val="-1"/>
                <w:sz w:val="16"/>
                <w:szCs w:val="20"/>
                <w:lang w:eastAsia="en-US"/>
              </w:rPr>
              <w:t>b) per crop/ season</w:t>
            </w:r>
          </w:p>
        </w:tc>
        <w:tc>
          <w:tcPr>
            <w:tcW w:w="306" w:type="pct"/>
            <w:shd w:val="clear" w:color="auto" w:fill="auto"/>
          </w:tcPr>
          <w:p w14:paraId="608C567F"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Min. interval between applications (days)</w:t>
            </w:r>
          </w:p>
        </w:tc>
        <w:tc>
          <w:tcPr>
            <w:tcW w:w="378" w:type="pct"/>
            <w:shd w:val="clear" w:color="auto" w:fill="auto"/>
          </w:tcPr>
          <w:p w14:paraId="02DF3C14"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kg or L product / ha</w:t>
            </w:r>
          </w:p>
          <w:p w14:paraId="49107AFF"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a) max. rate per appl.</w:t>
            </w:r>
          </w:p>
          <w:p w14:paraId="184B572B" w14:textId="77777777" w:rsidR="00A6531E" w:rsidRPr="0006312E" w:rsidRDefault="00A6531E" w:rsidP="00594FA0">
            <w:pPr>
              <w:widowControl w:val="0"/>
              <w:jc w:val="center"/>
              <w:rPr>
                <w:rFonts w:eastAsia="Calibri"/>
                <w:spacing w:val="-1"/>
                <w:sz w:val="18"/>
                <w:szCs w:val="18"/>
                <w:lang w:eastAsia="en-US"/>
              </w:rPr>
            </w:pPr>
            <w:r w:rsidRPr="0006312E">
              <w:rPr>
                <w:rFonts w:eastAsia="Calibri"/>
                <w:sz w:val="16"/>
                <w:szCs w:val="20"/>
                <w:lang w:eastAsia="en-US"/>
              </w:rPr>
              <w:t>b) max. total rate per crop/season</w:t>
            </w:r>
          </w:p>
        </w:tc>
        <w:tc>
          <w:tcPr>
            <w:tcW w:w="365" w:type="pct"/>
            <w:shd w:val="clear" w:color="auto" w:fill="auto"/>
          </w:tcPr>
          <w:p w14:paraId="1D5BBE87"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g or kg as/ha</w:t>
            </w:r>
            <w:r w:rsidRPr="0006312E">
              <w:rPr>
                <w:rFonts w:eastAsia="Calibri"/>
                <w:sz w:val="16"/>
                <w:szCs w:val="20"/>
                <w:lang w:eastAsia="en-US"/>
              </w:rPr>
              <w:br/>
            </w:r>
          </w:p>
          <w:p w14:paraId="63A8F378"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a) max. rate per appl.</w:t>
            </w:r>
          </w:p>
          <w:p w14:paraId="639125CC"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b) max. total rate per crop/season</w:t>
            </w:r>
          </w:p>
        </w:tc>
        <w:tc>
          <w:tcPr>
            <w:tcW w:w="245" w:type="pct"/>
            <w:shd w:val="clear" w:color="auto" w:fill="auto"/>
          </w:tcPr>
          <w:p w14:paraId="5263EFD4" w14:textId="77777777" w:rsidR="00A6531E" w:rsidRPr="0006312E" w:rsidRDefault="00A6531E" w:rsidP="00594FA0">
            <w:pPr>
              <w:widowControl w:val="0"/>
              <w:jc w:val="center"/>
              <w:rPr>
                <w:rFonts w:eastAsia="Calibri"/>
                <w:sz w:val="16"/>
                <w:szCs w:val="20"/>
                <w:lang w:eastAsia="en-US"/>
              </w:rPr>
            </w:pPr>
            <w:r w:rsidRPr="0006312E">
              <w:rPr>
                <w:rFonts w:eastAsia="Calibri"/>
                <w:sz w:val="16"/>
                <w:szCs w:val="20"/>
                <w:lang w:eastAsia="en-US"/>
              </w:rPr>
              <w:t>Water L/ha</w:t>
            </w:r>
            <w:r w:rsidRPr="0006312E">
              <w:rPr>
                <w:rFonts w:eastAsia="Calibri"/>
                <w:sz w:val="16"/>
                <w:szCs w:val="20"/>
                <w:lang w:eastAsia="en-US"/>
              </w:rPr>
              <w:br/>
            </w:r>
            <w:r w:rsidRPr="0006312E">
              <w:rPr>
                <w:rFonts w:eastAsia="Calibri"/>
                <w:sz w:val="16"/>
                <w:szCs w:val="20"/>
                <w:lang w:eastAsia="en-US"/>
              </w:rPr>
              <w:br/>
              <w:t>min / max</w:t>
            </w:r>
          </w:p>
        </w:tc>
        <w:tc>
          <w:tcPr>
            <w:tcW w:w="195" w:type="pct"/>
            <w:vMerge/>
            <w:shd w:val="clear" w:color="auto" w:fill="auto"/>
            <w:vAlign w:val="center"/>
          </w:tcPr>
          <w:p w14:paraId="5EF4875C" w14:textId="77777777" w:rsidR="00A6531E" w:rsidRPr="0006312E" w:rsidRDefault="00A6531E" w:rsidP="00594FA0">
            <w:pPr>
              <w:keepNext/>
              <w:keepLines/>
              <w:widowControl w:val="0"/>
              <w:jc w:val="center"/>
              <w:rPr>
                <w:rFonts w:eastAsia="Calibri"/>
                <w:b/>
                <w:spacing w:val="-1"/>
                <w:sz w:val="18"/>
                <w:szCs w:val="18"/>
                <w:lang w:eastAsia="en-US"/>
              </w:rPr>
            </w:pPr>
          </w:p>
        </w:tc>
        <w:tc>
          <w:tcPr>
            <w:tcW w:w="488" w:type="pct"/>
            <w:vMerge/>
            <w:shd w:val="clear" w:color="auto" w:fill="auto"/>
            <w:vAlign w:val="center"/>
          </w:tcPr>
          <w:p w14:paraId="65F9AB1D" w14:textId="77777777" w:rsidR="00A6531E" w:rsidRPr="0006312E" w:rsidRDefault="00A6531E" w:rsidP="00594FA0">
            <w:pPr>
              <w:keepNext/>
              <w:keepLines/>
              <w:widowControl w:val="0"/>
              <w:jc w:val="center"/>
              <w:rPr>
                <w:rFonts w:eastAsia="Calibri"/>
                <w:b/>
                <w:spacing w:val="-1"/>
                <w:sz w:val="18"/>
                <w:szCs w:val="18"/>
                <w:lang w:eastAsia="en-US"/>
              </w:rPr>
            </w:pPr>
          </w:p>
        </w:tc>
        <w:tc>
          <w:tcPr>
            <w:tcW w:w="355" w:type="pct"/>
            <w:shd w:val="clear" w:color="auto" w:fill="92D050"/>
          </w:tcPr>
          <w:p w14:paraId="36265772" w14:textId="77777777" w:rsidR="00A6531E" w:rsidRPr="00B83DFD" w:rsidRDefault="00A6531E" w:rsidP="00594FA0">
            <w:pPr>
              <w:pStyle w:val="RepTableSmall"/>
              <w:keepNext/>
              <w:keepLines/>
              <w:suppressAutoHyphens/>
              <w:jc w:val="center"/>
              <w:rPr>
                <w:szCs w:val="16"/>
                <w:lang w:val="en-GB"/>
              </w:rPr>
            </w:pPr>
            <w:r w:rsidRPr="00B83DFD">
              <w:rPr>
                <w:szCs w:val="16"/>
                <w:lang w:val="en-GB"/>
              </w:rPr>
              <w:t>Groundwater</w:t>
            </w:r>
          </w:p>
        </w:tc>
      </w:tr>
      <w:tr w:rsidR="00A6531E" w:rsidRPr="0006312E" w14:paraId="71C5330C" w14:textId="77777777" w:rsidTr="00594FA0">
        <w:trPr>
          <w:trHeight w:val="183"/>
        </w:trPr>
        <w:tc>
          <w:tcPr>
            <w:tcW w:w="5000" w:type="pct"/>
            <w:gridSpan w:val="16"/>
            <w:shd w:val="clear" w:color="auto" w:fill="D0CECE"/>
            <w:vAlign w:val="center"/>
          </w:tcPr>
          <w:p w14:paraId="1EE5D265" w14:textId="77777777" w:rsidR="00A6531E" w:rsidRPr="0006312E" w:rsidRDefault="00A6531E" w:rsidP="00594FA0">
            <w:pPr>
              <w:keepNext/>
              <w:keepLines/>
              <w:widowControl w:val="0"/>
              <w:rPr>
                <w:b/>
                <w:bCs/>
                <w:sz w:val="16"/>
                <w:szCs w:val="20"/>
                <w:lang w:val="en-GB"/>
              </w:rPr>
            </w:pPr>
            <w:r w:rsidRPr="0006312E">
              <w:rPr>
                <w:b/>
                <w:bCs/>
                <w:sz w:val="16"/>
                <w:szCs w:val="20"/>
                <w:lang w:val="en-GB"/>
              </w:rPr>
              <w:t>Zonal uses (field or outdoor uses, certain types of protected crops)</w:t>
            </w:r>
          </w:p>
        </w:tc>
      </w:tr>
      <w:tr w:rsidR="00166FB7" w:rsidRPr="0006312E" w14:paraId="728F0B46" w14:textId="77777777" w:rsidTr="00166FB7">
        <w:trPr>
          <w:gridAfter w:val="1"/>
          <w:wAfter w:w="10" w:type="pct"/>
          <w:trHeight w:val="733"/>
        </w:trPr>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14:paraId="354442B4" w14:textId="26A330AB" w:rsidR="00166FB7" w:rsidRPr="000A63DE" w:rsidRDefault="00166FB7" w:rsidP="00166FB7">
            <w:pPr>
              <w:widowControl w:val="0"/>
              <w:jc w:val="center"/>
              <w:rPr>
                <w:rFonts w:eastAsia="Calibri"/>
                <w:spacing w:val="-1"/>
                <w:sz w:val="16"/>
                <w:szCs w:val="20"/>
                <w:highlight w:val="yellow"/>
                <w:lang w:eastAsia="en-US"/>
              </w:rPr>
            </w:pPr>
            <w:r>
              <w:rPr>
                <w:color w:val="000000"/>
                <w:sz w:val="18"/>
                <w:szCs w:val="18"/>
              </w:rPr>
              <w:t>1</w:t>
            </w:r>
          </w:p>
        </w:tc>
        <w:tc>
          <w:tcPr>
            <w:tcW w:w="307" w:type="pct"/>
            <w:tcBorders>
              <w:top w:val="single" w:sz="4" w:space="0" w:color="auto"/>
              <w:left w:val="nil"/>
              <w:bottom w:val="single" w:sz="4" w:space="0" w:color="auto"/>
              <w:right w:val="single" w:sz="4" w:space="0" w:color="auto"/>
            </w:tcBorders>
            <w:shd w:val="clear" w:color="auto" w:fill="auto"/>
            <w:vAlign w:val="center"/>
          </w:tcPr>
          <w:p w14:paraId="16BFCA3C" w14:textId="311BAA7E"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 xml:space="preserve"> DE, AT, UK, I</w:t>
            </w:r>
            <w:r w:rsidR="008611A2">
              <w:rPr>
                <w:color w:val="000000"/>
                <w:sz w:val="18"/>
                <w:szCs w:val="18"/>
              </w:rPr>
              <w:t>E</w:t>
            </w:r>
            <w:r>
              <w:rPr>
                <w:color w:val="000000"/>
                <w:sz w:val="18"/>
                <w:szCs w:val="18"/>
              </w:rPr>
              <w:t>, NL, BE, CZ, SI,</w:t>
            </w:r>
            <w:r>
              <w:rPr>
                <w:color w:val="000000"/>
                <w:sz w:val="18"/>
                <w:szCs w:val="18"/>
              </w:rPr>
              <w:br/>
              <w:t xml:space="preserve"> PL</w:t>
            </w:r>
            <w:r>
              <w:rPr>
                <w:color w:val="000000"/>
                <w:sz w:val="18"/>
                <w:szCs w:val="18"/>
              </w:rPr>
              <w:br/>
              <w:t xml:space="preserve"> SK, HU, RO</w:t>
            </w:r>
          </w:p>
        </w:tc>
        <w:tc>
          <w:tcPr>
            <w:tcW w:w="292" w:type="pct"/>
            <w:tcBorders>
              <w:top w:val="single" w:sz="4" w:space="0" w:color="auto"/>
              <w:left w:val="nil"/>
              <w:bottom w:val="single" w:sz="4" w:space="0" w:color="auto"/>
              <w:right w:val="single" w:sz="4" w:space="0" w:color="auto"/>
            </w:tcBorders>
            <w:shd w:val="clear" w:color="auto" w:fill="auto"/>
            <w:vAlign w:val="center"/>
          </w:tcPr>
          <w:p w14:paraId="56BE2747" w14:textId="0FE92D18" w:rsidR="00166FB7" w:rsidRPr="000A63DE" w:rsidRDefault="00166FB7" w:rsidP="00166FB7">
            <w:pPr>
              <w:widowControl w:val="0"/>
              <w:jc w:val="center"/>
              <w:rPr>
                <w:rFonts w:eastAsia="Calibri"/>
                <w:sz w:val="16"/>
                <w:szCs w:val="20"/>
                <w:highlight w:val="yellow"/>
                <w:lang w:eastAsia="en-US"/>
              </w:rPr>
            </w:pPr>
            <w:r>
              <w:rPr>
                <w:sz w:val="18"/>
                <w:szCs w:val="18"/>
              </w:rPr>
              <w:t>Wheat (winter and spring)</w:t>
            </w:r>
          </w:p>
        </w:tc>
        <w:tc>
          <w:tcPr>
            <w:tcW w:w="192" w:type="pct"/>
            <w:tcBorders>
              <w:top w:val="single" w:sz="4" w:space="0" w:color="auto"/>
              <w:left w:val="nil"/>
              <w:bottom w:val="single" w:sz="4" w:space="0" w:color="auto"/>
              <w:right w:val="single" w:sz="4" w:space="0" w:color="auto"/>
            </w:tcBorders>
            <w:shd w:val="clear" w:color="auto" w:fill="auto"/>
            <w:vAlign w:val="center"/>
          </w:tcPr>
          <w:p w14:paraId="57F5B392" w14:textId="13F11131" w:rsidR="00166FB7" w:rsidRPr="000A63DE" w:rsidRDefault="00166FB7" w:rsidP="00166FB7">
            <w:pPr>
              <w:widowControl w:val="0"/>
              <w:jc w:val="center"/>
              <w:rPr>
                <w:rFonts w:eastAsia="Calibri"/>
                <w:sz w:val="16"/>
                <w:szCs w:val="20"/>
                <w:highlight w:val="yellow"/>
                <w:lang w:eastAsia="en-US"/>
              </w:rPr>
            </w:pPr>
            <w:r>
              <w:rPr>
                <w:color w:val="000000"/>
                <w:sz w:val="18"/>
                <w:szCs w:val="18"/>
              </w:rPr>
              <w:t>F</w:t>
            </w:r>
          </w:p>
        </w:tc>
        <w:tc>
          <w:tcPr>
            <w:tcW w:w="964" w:type="pct"/>
            <w:tcBorders>
              <w:top w:val="single" w:sz="4" w:space="0" w:color="auto"/>
              <w:left w:val="nil"/>
              <w:bottom w:val="single" w:sz="4" w:space="0" w:color="auto"/>
              <w:right w:val="single" w:sz="4" w:space="0" w:color="auto"/>
            </w:tcBorders>
            <w:shd w:val="clear" w:color="auto" w:fill="auto"/>
          </w:tcPr>
          <w:p w14:paraId="223BF21C" w14:textId="3BC94DFC" w:rsidR="00166FB7" w:rsidRPr="000A63DE" w:rsidRDefault="00166FB7" w:rsidP="00166FB7">
            <w:pPr>
              <w:widowControl w:val="0"/>
              <w:jc w:val="center"/>
              <w:rPr>
                <w:rFonts w:eastAsia="Calibri"/>
                <w:sz w:val="16"/>
                <w:szCs w:val="20"/>
                <w:highlight w:val="yellow"/>
                <w:lang w:eastAsia="en-US"/>
              </w:rPr>
            </w:pPr>
            <w:r>
              <w:rPr>
                <w:sz w:val="18"/>
                <w:szCs w:val="18"/>
              </w:rPr>
              <w:t xml:space="preserve">Septoria leaf spot (Septoria </w:t>
            </w:r>
            <w:proofErr w:type="spellStart"/>
            <w:r>
              <w:rPr>
                <w:sz w:val="18"/>
                <w:szCs w:val="18"/>
              </w:rPr>
              <w:t>tritici</w:t>
            </w:r>
            <w:proofErr w:type="spellEnd"/>
            <w:r>
              <w:rPr>
                <w:sz w:val="18"/>
                <w:szCs w:val="18"/>
              </w:rPr>
              <w:t>/</w:t>
            </w:r>
            <w:proofErr w:type="spellStart"/>
            <w:r>
              <w:rPr>
                <w:sz w:val="18"/>
                <w:szCs w:val="18"/>
              </w:rPr>
              <w:t>Mycosphaerella</w:t>
            </w:r>
            <w:proofErr w:type="spellEnd"/>
            <w:r>
              <w:rPr>
                <w:sz w:val="18"/>
                <w:szCs w:val="18"/>
              </w:rPr>
              <w:t xml:space="preserve"> </w:t>
            </w:r>
            <w:proofErr w:type="spellStart"/>
            <w:r>
              <w:rPr>
                <w:sz w:val="18"/>
                <w:szCs w:val="18"/>
              </w:rPr>
              <w:t>gramincola</w:t>
            </w:r>
            <w:proofErr w:type="spellEnd"/>
            <w:r>
              <w:rPr>
                <w:sz w:val="18"/>
                <w:szCs w:val="18"/>
              </w:rPr>
              <w:t>)</w:t>
            </w:r>
            <w:r>
              <w:rPr>
                <w:sz w:val="18"/>
                <w:szCs w:val="18"/>
              </w:rPr>
              <w:br/>
              <w:t xml:space="preserve">Brown Rust (Puccinia </w:t>
            </w:r>
            <w:proofErr w:type="spellStart"/>
            <w:r>
              <w:rPr>
                <w:sz w:val="18"/>
                <w:szCs w:val="18"/>
              </w:rPr>
              <w:t>triticina</w:t>
            </w:r>
            <w:proofErr w:type="spellEnd"/>
            <w:r>
              <w:rPr>
                <w:sz w:val="18"/>
                <w:szCs w:val="18"/>
              </w:rPr>
              <w:t>)</w:t>
            </w:r>
            <w:r>
              <w:rPr>
                <w:sz w:val="18"/>
                <w:szCs w:val="18"/>
              </w:rPr>
              <w:br/>
              <w:t xml:space="preserve">Yellow Rust (Puccinia </w:t>
            </w:r>
            <w:proofErr w:type="spellStart"/>
            <w:r>
              <w:rPr>
                <w:sz w:val="18"/>
                <w:szCs w:val="18"/>
              </w:rPr>
              <w:t>striiformis</w:t>
            </w:r>
            <w:proofErr w:type="spellEnd"/>
            <w:r>
              <w:rPr>
                <w:sz w:val="18"/>
                <w:szCs w:val="18"/>
              </w:rPr>
              <w:t>)</w:t>
            </w:r>
            <w:r>
              <w:rPr>
                <w:sz w:val="18"/>
                <w:szCs w:val="18"/>
              </w:rPr>
              <w:br/>
              <w:t>Ear blight (Fusarium spp.)</w:t>
            </w:r>
            <w:r>
              <w:rPr>
                <w:sz w:val="18"/>
                <w:szCs w:val="18"/>
              </w:rPr>
              <w:br/>
            </w:r>
            <w:r>
              <w:rPr>
                <w:sz w:val="18"/>
                <w:szCs w:val="18"/>
              </w:rPr>
              <w:br/>
              <w:t xml:space="preserve">Powdery mildew (Erysiphe </w:t>
            </w:r>
            <w:proofErr w:type="spellStart"/>
            <w:r>
              <w:rPr>
                <w:sz w:val="18"/>
                <w:szCs w:val="18"/>
              </w:rPr>
              <w:t>graminis</w:t>
            </w:r>
            <w:proofErr w:type="spellEnd"/>
            <w:r>
              <w:rPr>
                <w:sz w:val="18"/>
                <w:szCs w:val="18"/>
              </w:rPr>
              <w:t>)</w:t>
            </w:r>
            <w:r>
              <w:rPr>
                <w:sz w:val="18"/>
                <w:szCs w:val="18"/>
              </w:rPr>
              <w:br/>
              <w:t>Eyespot (</w:t>
            </w:r>
            <w:proofErr w:type="spellStart"/>
            <w:r>
              <w:rPr>
                <w:sz w:val="18"/>
                <w:szCs w:val="18"/>
              </w:rPr>
              <w:t>Oculimacula</w:t>
            </w:r>
            <w:proofErr w:type="spellEnd"/>
            <w:r>
              <w:rPr>
                <w:sz w:val="18"/>
                <w:szCs w:val="18"/>
              </w:rPr>
              <w:t xml:space="preserve"> spp.)</w:t>
            </w:r>
            <w:r>
              <w:rPr>
                <w:sz w:val="18"/>
                <w:szCs w:val="18"/>
              </w:rPr>
              <w:br/>
            </w:r>
            <w:r>
              <w:rPr>
                <w:sz w:val="18"/>
                <w:szCs w:val="18"/>
              </w:rPr>
              <w:br/>
              <w:t>Tan Spot (</w:t>
            </w:r>
            <w:proofErr w:type="spellStart"/>
            <w:r>
              <w:rPr>
                <w:sz w:val="18"/>
                <w:szCs w:val="18"/>
              </w:rPr>
              <w:t>Drechslera</w:t>
            </w:r>
            <w:proofErr w:type="spellEnd"/>
            <w:r>
              <w:rPr>
                <w:sz w:val="18"/>
                <w:szCs w:val="18"/>
              </w:rPr>
              <w:t xml:space="preserve"> </w:t>
            </w:r>
            <w:proofErr w:type="spellStart"/>
            <w:r>
              <w:rPr>
                <w:sz w:val="18"/>
                <w:szCs w:val="18"/>
              </w:rPr>
              <w:t>tritici-repentis</w:t>
            </w:r>
            <w:proofErr w:type="spellEnd"/>
            <w:r>
              <w:rPr>
                <w:sz w:val="18"/>
                <w:szCs w:val="18"/>
              </w:rPr>
              <w:t>)</w:t>
            </w:r>
            <w:r>
              <w:rPr>
                <w:sz w:val="18"/>
                <w:szCs w:val="18"/>
              </w:rPr>
              <w:br/>
              <w:t xml:space="preserve">Septoria </w:t>
            </w:r>
            <w:proofErr w:type="spellStart"/>
            <w:r>
              <w:rPr>
                <w:sz w:val="18"/>
                <w:szCs w:val="18"/>
              </w:rPr>
              <w:t>nodorum</w:t>
            </w:r>
            <w:proofErr w:type="spellEnd"/>
          </w:p>
        </w:tc>
        <w:tc>
          <w:tcPr>
            <w:tcW w:w="211" w:type="pct"/>
            <w:tcBorders>
              <w:top w:val="single" w:sz="4" w:space="0" w:color="auto"/>
              <w:left w:val="nil"/>
              <w:bottom w:val="single" w:sz="4" w:space="0" w:color="auto"/>
              <w:right w:val="single" w:sz="4" w:space="0" w:color="auto"/>
            </w:tcBorders>
            <w:shd w:val="clear" w:color="auto" w:fill="auto"/>
            <w:vAlign w:val="center"/>
          </w:tcPr>
          <w:p w14:paraId="70C3D45E" w14:textId="7E5A8C2C" w:rsidR="00166FB7" w:rsidRPr="000A63DE" w:rsidRDefault="00166FB7" w:rsidP="00166FB7">
            <w:pPr>
              <w:widowControl w:val="0"/>
              <w:jc w:val="center"/>
              <w:rPr>
                <w:rFonts w:eastAsia="Calibri"/>
                <w:sz w:val="16"/>
                <w:szCs w:val="20"/>
                <w:highlight w:val="yellow"/>
                <w:lang w:eastAsia="en-US"/>
              </w:rPr>
            </w:pPr>
            <w:r>
              <w:rPr>
                <w:color w:val="000000"/>
                <w:sz w:val="18"/>
                <w:szCs w:val="18"/>
              </w:rPr>
              <w:t>foliar spray</w:t>
            </w:r>
          </w:p>
        </w:tc>
        <w:tc>
          <w:tcPr>
            <w:tcW w:w="301" w:type="pct"/>
            <w:tcBorders>
              <w:top w:val="single" w:sz="4" w:space="0" w:color="auto"/>
              <w:left w:val="nil"/>
              <w:bottom w:val="single" w:sz="4" w:space="0" w:color="auto"/>
              <w:right w:val="single" w:sz="4" w:space="0" w:color="auto"/>
            </w:tcBorders>
            <w:shd w:val="clear" w:color="auto" w:fill="auto"/>
            <w:vAlign w:val="center"/>
          </w:tcPr>
          <w:p w14:paraId="3E0E3366" w14:textId="5C36272F" w:rsidR="00166FB7" w:rsidRPr="000A63DE" w:rsidRDefault="00166FB7" w:rsidP="00166FB7">
            <w:pPr>
              <w:widowControl w:val="0"/>
              <w:jc w:val="center"/>
              <w:rPr>
                <w:rFonts w:eastAsia="Calibri"/>
                <w:sz w:val="16"/>
                <w:szCs w:val="20"/>
                <w:highlight w:val="yellow"/>
                <w:lang w:eastAsia="en-US"/>
              </w:rPr>
            </w:pPr>
            <w:r>
              <w:rPr>
                <w:color w:val="000000"/>
                <w:sz w:val="18"/>
                <w:szCs w:val="18"/>
              </w:rPr>
              <w:t xml:space="preserve"> BBCH 25-69</w:t>
            </w:r>
          </w:p>
        </w:tc>
        <w:tc>
          <w:tcPr>
            <w:tcW w:w="211" w:type="pct"/>
            <w:tcBorders>
              <w:top w:val="single" w:sz="4" w:space="0" w:color="auto"/>
              <w:left w:val="nil"/>
              <w:bottom w:val="single" w:sz="4" w:space="0" w:color="auto"/>
              <w:right w:val="single" w:sz="4" w:space="0" w:color="auto"/>
            </w:tcBorders>
            <w:shd w:val="clear" w:color="auto" w:fill="auto"/>
            <w:vAlign w:val="center"/>
          </w:tcPr>
          <w:p w14:paraId="6058095B" w14:textId="608E4A4C" w:rsidR="00166FB7" w:rsidRPr="000A63DE" w:rsidRDefault="00166FB7" w:rsidP="00166FB7">
            <w:pPr>
              <w:widowControl w:val="0"/>
              <w:jc w:val="center"/>
              <w:rPr>
                <w:rFonts w:eastAsia="Calibri"/>
                <w:sz w:val="16"/>
                <w:szCs w:val="20"/>
                <w:highlight w:val="yellow"/>
                <w:lang w:eastAsia="en-US"/>
              </w:rPr>
            </w:pPr>
            <w:r>
              <w:rPr>
                <w:sz w:val="18"/>
                <w:szCs w:val="18"/>
              </w:rPr>
              <w:t>3</w:t>
            </w:r>
          </w:p>
        </w:tc>
        <w:tc>
          <w:tcPr>
            <w:tcW w:w="306" w:type="pct"/>
            <w:tcBorders>
              <w:top w:val="single" w:sz="4" w:space="0" w:color="auto"/>
              <w:left w:val="nil"/>
              <w:bottom w:val="single" w:sz="4" w:space="0" w:color="auto"/>
              <w:right w:val="single" w:sz="4" w:space="0" w:color="auto"/>
            </w:tcBorders>
            <w:shd w:val="clear" w:color="auto" w:fill="auto"/>
            <w:vAlign w:val="center"/>
          </w:tcPr>
          <w:p w14:paraId="2C6BE0FF" w14:textId="2167ED04" w:rsidR="00166FB7" w:rsidRPr="000A63DE" w:rsidRDefault="00166FB7" w:rsidP="00166FB7">
            <w:pPr>
              <w:widowControl w:val="0"/>
              <w:jc w:val="center"/>
              <w:rPr>
                <w:rFonts w:eastAsia="Calibri"/>
                <w:sz w:val="16"/>
                <w:szCs w:val="20"/>
                <w:highlight w:val="yellow"/>
                <w:lang w:eastAsia="en-US"/>
              </w:rPr>
            </w:pPr>
            <w:r>
              <w:rPr>
                <w:color w:val="000000"/>
                <w:sz w:val="18"/>
                <w:szCs w:val="18"/>
              </w:rPr>
              <w:t>14</w:t>
            </w:r>
          </w:p>
        </w:tc>
        <w:tc>
          <w:tcPr>
            <w:tcW w:w="378" w:type="pct"/>
            <w:tcBorders>
              <w:top w:val="single" w:sz="4" w:space="0" w:color="auto"/>
              <w:left w:val="nil"/>
              <w:bottom w:val="single" w:sz="4" w:space="0" w:color="auto"/>
              <w:right w:val="single" w:sz="4" w:space="0" w:color="auto"/>
            </w:tcBorders>
            <w:shd w:val="clear" w:color="auto" w:fill="auto"/>
            <w:vAlign w:val="center"/>
          </w:tcPr>
          <w:p w14:paraId="31564116" w14:textId="330F8868" w:rsidR="00166FB7" w:rsidRPr="000A63DE" w:rsidRDefault="00166FB7" w:rsidP="00166FB7">
            <w:pPr>
              <w:widowControl w:val="0"/>
              <w:jc w:val="center"/>
              <w:rPr>
                <w:rFonts w:eastAsia="Calibri"/>
                <w:sz w:val="16"/>
                <w:szCs w:val="20"/>
                <w:highlight w:val="yellow"/>
                <w:lang w:eastAsia="en-US"/>
              </w:rPr>
            </w:pPr>
            <w:r>
              <w:rPr>
                <w:sz w:val="18"/>
                <w:szCs w:val="18"/>
              </w:rPr>
              <w:t>a) 0,8</w:t>
            </w:r>
            <w:r>
              <w:rPr>
                <w:sz w:val="18"/>
                <w:szCs w:val="18"/>
              </w:rPr>
              <w:br/>
              <w:t>b) 2.4</w:t>
            </w:r>
          </w:p>
        </w:tc>
        <w:tc>
          <w:tcPr>
            <w:tcW w:w="365" w:type="pct"/>
            <w:tcBorders>
              <w:top w:val="single" w:sz="4" w:space="0" w:color="auto"/>
              <w:left w:val="nil"/>
              <w:bottom w:val="single" w:sz="4" w:space="0" w:color="auto"/>
              <w:right w:val="single" w:sz="4" w:space="0" w:color="auto"/>
            </w:tcBorders>
            <w:shd w:val="clear" w:color="auto" w:fill="auto"/>
            <w:vAlign w:val="center"/>
          </w:tcPr>
          <w:p w14:paraId="3DCE479B" w14:textId="309022D6" w:rsidR="00166FB7" w:rsidRPr="000A63DE" w:rsidRDefault="00166FB7" w:rsidP="00166FB7">
            <w:pPr>
              <w:widowControl w:val="0"/>
              <w:jc w:val="center"/>
              <w:rPr>
                <w:rFonts w:eastAsia="Calibri"/>
                <w:sz w:val="16"/>
                <w:szCs w:val="20"/>
                <w:highlight w:val="yellow"/>
                <w:lang w:eastAsia="en-US"/>
              </w:rPr>
            </w:pPr>
            <w:r>
              <w:rPr>
                <w:sz w:val="18"/>
                <w:szCs w:val="18"/>
              </w:rPr>
              <w:t>a) 200</w:t>
            </w:r>
            <w:r>
              <w:rPr>
                <w:sz w:val="18"/>
                <w:szCs w:val="18"/>
              </w:rPr>
              <w:br/>
              <w:t>b) 600</w:t>
            </w:r>
          </w:p>
        </w:tc>
        <w:tc>
          <w:tcPr>
            <w:tcW w:w="245" w:type="pct"/>
            <w:tcBorders>
              <w:top w:val="single" w:sz="4" w:space="0" w:color="auto"/>
              <w:left w:val="nil"/>
              <w:bottom w:val="single" w:sz="4" w:space="0" w:color="auto"/>
              <w:right w:val="single" w:sz="4" w:space="0" w:color="auto"/>
            </w:tcBorders>
            <w:shd w:val="clear" w:color="auto" w:fill="auto"/>
            <w:vAlign w:val="center"/>
          </w:tcPr>
          <w:p w14:paraId="2D9DD51C" w14:textId="3275F914" w:rsidR="00166FB7" w:rsidRPr="000A63DE" w:rsidRDefault="00C24741" w:rsidP="00166FB7">
            <w:pPr>
              <w:widowControl w:val="0"/>
              <w:jc w:val="center"/>
              <w:rPr>
                <w:rFonts w:eastAsia="Calibri"/>
                <w:sz w:val="16"/>
                <w:szCs w:val="20"/>
                <w:highlight w:val="yellow"/>
                <w:lang w:val="es-ES" w:eastAsia="en-US"/>
              </w:rPr>
            </w:pPr>
            <w:r>
              <w:rPr>
                <w:color w:val="000000"/>
                <w:sz w:val="18"/>
                <w:szCs w:val="18"/>
              </w:rPr>
              <w:t>150</w:t>
            </w:r>
            <w:r w:rsidR="00166FB7">
              <w:rPr>
                <w:color w:val="000000"/>
                <w:sz w:val="18"/>
                <w:szCs w:val="18"/>
              </w:rPr>
              <w:t>-400</w:t>
            </w:r>
          </w:p>
        </w:tc>
        <w:tc>
          <w:tcPr>
            <w:tcW w:w="195" w:type="pct"/>
            <w:tcBorders>
              <w:top w:val="single" w:sz="4" w:space="0" w:color="auto"/>
              <w:left w:val="nil"/>
              <w:bottom w:val="single" w:sz="4" w:space="0" w:color="auto"/>
              <w:right w:val="single" w:sz="4" w:space="0" w:color="auto"/>
            </w:tcBorders>
            <w:shd w:val="clear" w:color="auto" w:fill="auto"/>
            <w:vAlign w:val="center"/>
          </w:tcPr>
          <w:p w14:paraId="1B0557CF" w14:textId="1E7CD218"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NA</w:t>
            </w:r>
          </w:p>
        </w:tc>
        <w:tc>
          <w:tcPr>
            <w:tcW w:w="488" w:type="pct"/>
            <w:shd w:val="clear" w:color="auto" w:fill="auto"/>
            <w:vAlign w:val="center"/>
          </w:tcPr>
          <w:p w14:paraId="3706625D" w14:textId="77777777" w:rsidR="00166FB7" w:rsidRPr="0006312E" w:rsidRDefault="00166FB7" w:rsidP="00166FB7">
            <w:pPr>
              <w:widowControl w:val="0"/>
              <w:jc w:val="center"/>
              <w:rPr>
                <w:rFonts w:eastAsia="Calibri"/>
                <w:sz w:val="16"/>
                <w:szCs w:val="20"/>
                <w:lang w:val="es-ES" w:eastAsia="en-US"/>
              </w:rPr>
            </w:pPr>
          </w:p>
        </w:tc>
        <w:tc>
          <w:tcPr>
            <w:tcW w:w="355" w:type="pct"/>
            <w:shd w:val="clear" w:color="auto" w:fill="92D050"/>
            <w:vAlign w:val="center"/>
          </w:tcPr>
          <w:p w14:paraId="0AF84C2D" w14:textId="77777777" w:rsidR="00166FB7" w:rsidRPr="0006312E" w:rsidRDefault="00166FB7" w:rsidP="00166FB7">
            <w:pPr>
              <w:widowControl w:val="0"/>
              <w:jc w:val="center"/>
              <w:rPr>
                <w:rFonts w:eastAsia="Calibri"/>
                <w:sz w:val="16"/>
                <w:szCs w:val="20"/>
                <w:lang w:val="es-ES" w:eastAsia="en-US"/>
              </w:rPr>
            </w:pPr>
            <w:r>
              <w:rPr>
                <w:rFonts w:eastAsia="Calibri"/>
                <w:sz w:val="16"/>
                <w:szCs w:val="20"/>
                <w:lang w:val="es-ES" w:eastAsia="en-US"/>
              </w:rPr>
              <w:t>A</w:t>
            </w:r>
          </w:p>
        </w:tc>
      </w:tr>
      <w:tr w:rsidR="00166FB7" w:rsidRPr="0006312E" w14:paraId="33902A84" w14:textId="77777777" w:rsidTr="00166FB7">
        <w:trPr>
          <w:gridAfter w:val="1"/>
          <w:wAfter w:w="10" w:type="pct"/>
          <w:trHeight w:val="733"/>
        </w:trPr>
        <w:tc>
          <w:tcPr>
            <w:tcW w:w="180" w:type="pct"/>
            <w:tcBorders>
              <w:top w:val="nil"/>
              <w:left w:val="single" w:sz="4" w:space="0" w:color="auto"/>
              <w:bottom w:val="single" w:sz="4" w:space="0" w:color="auto"/>
              <w:right w:val="single" w:sz="4" w:space="0" w:color="auto"/>
            </w:tcBorders>
            <w:shd w:val="clear" w:color="auto" w:fill="auto"/>
            <w:vAlign w:val="center"/>
          </w:tcPr>
          <w:p w14:paraId="74B06DB8" w14:textId="217240E8" w:rsidR="00166FB7" w:rsidRPr="000A63DE" w:rsidRDefault="00166FB7" w:rsidP="00166FB7">
            <w:pPr>
              <w:widowControl w:val="0"/>
              <w:jc w:val="center"/>
              <w:rPr>
                <w:rFonts w:eastAsia="Calibri"/>
                <w:spacing w:val="-1"/>
                <w:sz w:val="16"/>
                <w:szCs w:val="20"/>
                <w:highlight w:val="yellow"/>
                <w:lang w:eastAsia="en-US"/>
              </w:rPr>
            </w:pPr>
            <w:r>
              <w:rPr>
                <w:color w:val="000000"/>
                <w:sz w:val="18"/>
                <w:szCs w:val="18"/>
              </w:rPr>
              <w:t>2</w:t>
            </w:r>
          </w:p>
        </w:tc>
        <w:tc>
          <w:tcPr>
            <w:tcW w:w="307" w:type="pct"/>
            <w:tcBorders>
              <w:top w:val="nil"/>
              <w:left w:val="nil"/>
              <w:bottom w:val="single" w:sz="4" w:space="0" w:color="auto"/>
              <w:right w:val="single" w:sz="4" w:space="0" w:color="auto"/>
            </w:tcBorders>
            <w:shd w:val="clear" w:color="auto" w:fill="auto"/>
            <w:vAlign w:val="center"/>
          </w:tcPr>
          <w:p w14:paraId="2F6E1E43" w14:textId="0D686FD4"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 xml:space="preserve"> DE, AT, UK, I</w:t>
            </w:r>
            <w:r w:rsidR="008611A2">
              <w:rPr>
                <w:color w:val="000000"/>
                <w:sz w:val="18"/>
                <w:szCs w:val="18"/>
              </w:rPr>
              <w:t>E</w:t>
            </w:r>
            <w:r>
              <w:rPr>
                <w:color w:val="000000"/>
                <w:sz w:val="18"/>
                <w:szCs w:val="18"/>
              </w:rPr>
              <w:t>, NL, BE, CZ, SI,</w:t>
            </w:r>
            <w:r>
              <w:rPr>
                <w:color w:val="000000"/>
                <w:sz w:val="18"/>
                <w:szCs w:val="18"/>
              </w:rPr>
              <w:br/>
              <w:t xml:space="preserve"> PL</w:t>
            </w:r>
            <w:r>
              <w:rPr>
                <w:color w:val="000000"/>
                <w:sz w:val="18"/>
                <w:szCs w:val="18"/>
              </w:rPr>
              <w:br/>
              <w:t xml:space="preserve"> SK, HU, RO</w:t>
            </w:r>
          </w:p>
        </w:tc>
        <w:tc>
          <w:tcPr>
            <w:tcW w:w="292" w:type="pct"/>
            <w:tcBorders>
              <w:top w:val="nil"/>
              <w:left w:val="nil"/>
              <w:bottom w:val="single" w:sz="4" w:space="0" w:color="auto"/>
              <w:right w:val="single" w:sz="4" w:space="0" w:color="auto"/>
            </w:tcBorders>
            <w:shd w:val="clear" w:color="auto" w:fill="auto"/>
            <w:vAlign w:val="center"/>
          </w:tcPr>
          <w:p w14:paraId="2E8BB1E7" w14:textId="2625DBF1" w:rsidR="00166FB7" w:rsidRPr="000A63DE" w:rsidRDefault="00166FB7" w:rsidP="00166FB7">
            <w:pPr>
              <w:widowControl w:val="0"/>
              <w:jc w:val="center"/>
              <w:rPr>
                <w:rFonts w:eastAsia="Calibri"/>
                <w:sz w:val="16"/>
                <w:szCs w:val="20"/>
                <w:highlight w:val="yellow"/>
                <w:lang w:eastAsia="en-US"/>
              </w:rPr>
            </w:pPr>
            <w:r>
              <w:rPr>
                <w:color w:val="000000"/>
                <w:sz w:val="18"/>
                <w:szCs w:val="18"/>
              </w:rPr>
              <w:t>Barley</w:t>
            </w:r>
            <w:r>
              <w:rPr>
                <w:color w:val="000000"/>
                <w:sz w:val="18"/>
                <w:szCs w:val="18"/>
              </w:rPr>
              <w:br/>
              <w:t>(spring and winter)</w:t>
            </w:r>
          </w:p>
        </w:tc>
        <w:tc>
          <w:tcPr>
            <w:tcW w:w="192" w:type="pct"/>
            <w:tcBorders>
              <w:top w:val="nil"/>
              <w:left w:val="nil"/>
              <w:bottom w:val="single" w:sz="4" w:space="0" w:color="auto"/>
              <w:right w:val="single" w:sz="4" w:space="0" w:color="auto"/>
            </w:tcBorders>
            <w:shd w:val="clear" w:color="auto" w:fill="auto"/>
            <w:vAlign w:val="center"/>
          </w:tcPr>
          <w:p w14:paraId="4034C249" w14:textId="069979D2" w:rsidR="00166FB7" w:rsidRPr="000A63DE" w:rsidRDefault="00166FB7" w:rsidP="00166FB7">
            <w:pPr>
              <w:widowControl w:val="0"/>
              <w:jc w:val="center"/>
              <w:rPr>
                <w:rFonts w:eastAsia="Calibri"/>
                <w:sz w:val="16"/>
                <w:szCs w:val="20"/>
                <w:highlight w:val="yellow"/>
                <w:lang w:eastAsia="en-US"/>
              </w:rPr>
            </w:pPr>
            <w:r>
              <w:rPr>
                <w:color w:val="000000"/>
                <w:sz w:val="18"/>
                <w:szCs w:val="18"/>
              </w:rPr>
              <w:t>F</w:t>
            </w:r>
          </w:p>
        </w:tc>
        <w:tc>
          <w:tcPr>
            <w:tcW w:w="964" w:type="pct"/>
            <w:tcBorders>
              <w:top w:val="nil"/>
              <w:left w:val="nil"/>
              <w:bottom w:val="nil"/>
              <w:right w:val="single" w:sz="4" w:space="0" w:color="auto"/>
            </w:tcBorders>
            <w:shd w:val="clear" w:color="auto" w:fill="auto"/>
          </w:tcPr>
          <w:p w14:paraId="14309CCE" w14:textId="4E5B3AA1" w:rsidR="00166FB7" w:rsidRPr="000A63DE" w:rsidRDefault="00166FB7" w:rsidP="00166FB7">
            <w:pPr>
              <w:widowControl w:val="0"/>
              <w:jc w:val="center"/>
              <w:rPr>
                <w:rFonts w:eastAsia="Calibri"/>
                <w:sz w:val="16"/>
                <w:szCs w:val="20"/>
                <w:highlight w:val="yellow"/>
                <w:lang w:eastAsia="en-US"/>
              </w:rPr>
            </w:pPr>
            <w:r>
              <w:rPr>
                <w:color w:val="000000"/>
                <w:sz w:val="18"/>
                <w:szCs w:val="18"/>
              </w:rPr>
              <w:t xml:space="preserve">Ramularia (Ramularia </w:t>
            </w:r>
            <w:proofErr w:type="spellStart"/>
            <w:r>
              <w:rPr>
                <w:color w:val="000000"/>
                <w:sz w:val="18"/>
                <w:szCs w:val="18"/>
              </w:rPr>
              <w:t>collo-cygni</w:t>
            </w:r>
            <w:proofErr w:type="spellEnd"/>
            <w:r>
              <w:rPr>
                <w:color w:val="000000"/>
                <w:sz w:val="18"/>
                <w:szCs w:val="18"/>
              </w:rPr>
              <w:t>)</w:t>
            </w:r>
            <w:r>
              <w:rPr>
                <w:color w:val="000000"/>
                <w:sz w:val="18"/>
                <w:szCs w:val="18"/>
              </w:rPr>
              <w:br/>
              <w:t>Leaf blotch (</w:t>
            </w:r>
            <w:proofErr w:type="spellStart"/>
            <w:r>
              <w:rPr>
                <w:color w:val="000000"/>
                <w:sz w:val="18"/>
                <w:szCs w:val="18"/>
              </w:rPr>
              <w:t>Rhynchosporium</w:t>
            </w:r>
            <w:proofErr w:type="spellEnd"/>
            <w:r>
              <w:rPr>
                <w:color w:val="000000"/>
                <w:sz w:val="18"/>
                <w:szCs w:val="18"/>
              </w:rPr>
              <w:t xml:space="preserve"> </w:t>
            </w:r>
            <w:proofErr w:type="spellStart"/>
            <w:r>
              <w:rPr>
                <w:color w:val="000000"/>
                <w:sz w:val="18"/>
                <w:szCs w:val="18"/>
              </w:rPr>
              <w:t>secalis</w:t>
            </w:r>
            <w:proofErr w:type="spellEnd"/>
            <w:r>
              <w:rPr>
                <w:color w:val="000000"/>
                <w:sz w:val="18"/>
                <w:szCs w:val="18"/>
              </w:rPr>
              <w:t>)</w:t>
            </w:r>
            <w:r>
              <w:rPr>
                <w:color w:val="000000"/>
                <w:sz w:val="18"/>
                <w:szCs w:val="18"/>
              </w:rPr>
              <w:br/>
            </w:r>
            <w:r>
              <w:rPr>
                <w:color w:val="000000"/>
                <w:sz w:val="18"/>
                <w:szCs w:val="18"/>
              </w:rPr>
              <w:br/>
              <w:t>Net blotch (</w:t>
            </w:r>
            <w:proofErr w:type="spellStart"/>
            <w:r>
              <w:rPr>
                <w:color w:val="000000"/>
                <w:sz w:val="18"/>
                <w:szCs w:val="18"/>
              </w:rPr>
              <w:t>Pyrenophora</w:t>
            </w:r>
            <w:proofErr w:type="spellEnd"/>
            <w:r>
              <w:rPr>
                <w:color w:val="000000"/>
                <w:sz w:val="18"/>
                <w:szCs w:val="18"/>
              </w:rPr>
              <w:t xml:space="preserve"> teres)</w:t>
            </w:r>
            <w:r>
              <w:rPr>
                <w:color w:val="000000"/>
                <w:sz w:val="18"/>
                <w:szCs w:val="18"/>
              </w:rPr>
              <w:br/>
              <w:t xml:space="preserve">Dwarf Rust (Puccinia </w:t>
            </w:r>
            <w:proofErr w:type="spellStart"/>
            <w:r>
              <w:rPr>
                <w:color w:val="000000"/>
                <w:sz w:val="18"/>
                <w:szCs w:val="18"/>
              </w:rPr>
              <w:t>hordei</w:t>
            </w:r>
            <w:proofErr w:type="spellEnd"/>
            <w:r>
              <w:rPr>
                <w:color w:val="000000"/>
                <w:sz w:val="18"/>
                <w:szCs w:val="18"/>
              </w:rPr>
              <w:t>)</w:t>
            </w:r>
            <w:r>
              <w:rPr>
                <w:color w:val="000000"/>
                <w:sz w:val="18"/>
                <w:szCs w:val="18"/>
              </w:rPr>
              <w:br/>
              <w:t>Spot blotch (</w:t>
            </w:r>
            <w:proofErr w:type="spellStart"/>
            <w:r>
              <w:rPr>
                <w:color w:val="000000"/>
                <w:sz w:val="18"/>
                <w:szCs w:val="18"/>
              </w:rPr>
              <w:t>Helminthosporium</w:t>
            </w:r>
            <w:proofErr w:type="spellEnd"/>
            <w:r>
              <w:rPr>
                <w:color w:val="000000"/>
                <w:sz w:val="18"/>
                <w:szCs w:val="18"/>
              </w:rPr>
              <w:t>)</w:t>
            </w:r>
            <w:r>
              <w:rPr>
                <w:color w:val="000000"/>
                <w:sz w:val="18"/>
                <w:szCs w:val="18"/>
              </w:rPr>
              <w:br/>
              <w:t xml:space="preserve">Powdery mildew (Erysiphe </w:t>
            </w:r>
            <w:proofErr w:type="spellStart"/>
            <w:r>
              <w:rPr>
                <w:color w:val="000000"/>
                <w:sz w:val="18"/>
                <w:szCs w:val="18"/>
              </w:rPr>
              <w:t>graminis</w:t>
            </w:r>
            <w:proofErr w:type="spellEnd"/>
            <w:r>
              <w:rPr>
                <w:color w:val="000000"/>
                <w:sz w:val="18"/>
                <w:szCs w:val="18"/>
              </w:rPr>
              <w:t>)</w:t>
            </w:r>
            <w:r>
              <w:rPr>
                <w:color w:val="000000"/>
                <w:sz w:val="18"/>
                <w:szCs w:val="18"/>
              </w:rPr>
              <w:br/>
              <w:t>Fusarium spp.</w:t>
            </w:r>
          </w:p>
        </w:tc>
        <w:tc>
          <w:tcPr>
            <w:tcW w:w="211" w:type="pct"/>
            <w:tcBorders>
              <w:top w:val="nil"/>
              <w:left w:val="nil"/>
              <w:bottom w:val="single" w:sz="4" w:space="0" w:color="auto"/>
              <w:right w:val="single" w:sz="4" w:space="0" w:color="auto"/>
            </w:tcBorders>
            <w:shd w:val="clear" w:color="auto" w:fill="auto"/>
            <w:vAlign w:val="center"/>
          </w:tcPr>
          <w:p w14:paraId="27FC4CB3" w14:textId="1D07E24E" w:rsidR="00166FB7" w:rsidRPr="000A63DE" w:rsidRDefault="00166FB7" w:rsidP="00166FB7">
            <w:pPr>
              <w:widowControl w:val="0"/>
              <w:jc w:val="center"/>
              <w:rPr>
                <w:rFonts w:eastAsia="Calibri"/>
                <w:sz w:val="16"/>
                <w:szCs w:val="20"/>
                <w:highlight w:val="yellow"/>
                <w:lang w:eastAsia="en-US"/>
              </w:rPr>
            </w:pPr>
            <w:r>
              <w:rPr>
                <w:color w:val="000000"/>
                <w:sz w:val="18"/>
                <w:szCs w:val="18"/>
              </w:rPr>
              <w:t>foliar spray</w:t>
            </w:r>
          </w:p>
        </w:tc>
        <w:tc>
          <w:tcPr>
            <w:tcW w:w="301" w:type="pct"/>
            <w:tcBorders>
              <w:top w:val="nil"/>
              <w:left w:val="nil"/>
              <w:bottom w:val="single" w:sz="4" w:space="0" w:color="auto"/>
              <w:right w:val="single" w:sz="4" w:space="0" w:color="auto"/>
            </w:tcBorders>
            <w:shd w:val="clear" w:color="auto" w:fill="auto"/>
            <w:vAlign w:val="center"/>
          </w:tcPr>
          <w:p w14:paraId="3761F4B2" w14:textId="519E2E5D" w:rsidR="00166FB7" w:rsidRPr="000A63DE" w:rsidRDefault="00166FB7" w:rsidP="00166FB7">
            <w:pPr>
              <w:widowControl w:val="0"/>
              <w:jc w:val="center"/>
              <w:rPr>
                <w:rFonts w:eastAsia="Calibri"/>
                <w:sz w:val="16"/>
                <w:szCs w:val="20"/>
                <w:highlight w:val="yellow"/>
                <w:lang w:eastAsia="en-US"/>
              </w:rPr>
            </w:pPr>
            <w:r>
              <w:rPr>
                <w:color w:val="000000"/>
                <w:sz w:val="18"/>
                <w:szCs w:val="18"/>
              </w:rPr>
              <w:t xml:space="preserve"> BBCH 25-69</w:t>
            </w:r>
          </w:p>
        </w:tc>
        <w:tc>
          <w:tcPr>
            <w:tcW w:w="211" w:type="pct"/>
            <w:tcBorders>
              <w:top w:val="nil"/>
              <w:left w:val="nil"/>
              <w:bottom w:val="single" w:sz="4" w:space="0" w:color="auto"/>
              <w:right w:val="single" w:sz="4" w:space="0" w:color="auto"/>
            </w:tcBorders>
            <w:shd w:val="clear" w:color="auto" w:fill="auto"/>
            <w:vAlign w:val="center"/>
          </w:tcPr>
          <w:p w14:paraId="2CF6E4DC" w14:textId="20368843" w:rsidR="00166FB7" w:rsidRPr="000A63DE" w:rsidRDefault="00166FB7" w:rsidP="00166FB7">
            <w:pPr>
              <w:widowControl w:val="0"/>
              <w:jc w:val="center"/>
              <w:rPr>
                <w:rFonts w:eastAsia="Calibri"/>
                <w:sz w:val="16"/>
                <w:szCs w:val="20"/>
                <w:highlight w:val="yellow"/>
                <w:lang w:eastAsia="en-US"/>
              </w:rPr>
            </w:pPr>
            <w:r>
              <w:rPr>
                <w:color w:val="000000"/>
                <w:sz w:val="18"/>
                <w:szCs w:val="18"/>
              </w:rPr>
              <w:t>2</w:t>
            </w:r>
          </w:p>
        </w:tc>
        <w:tc>
          <w:tcPr>
            <w:tcW w:w="306" w:type="pct"/>
            <w:tcBorders>
              <w:top w:val="nil"/>
              <w:left w:val="nil"/>
              <w:bottom w:val="single" w:sz="4" w:space="0" w:color="auto"/>
              <w:right w:val="single" w:sz="4" w:space="0" w:color="auto"/>
            </w:tcBorders>
            <w:shd w:val="clear" w:color="auto" w:fill="auto"/>
            <w:vAlign w:val="center"/>
          </w:tcPr>
          <w:p w14:paraId="16B6931B" w14:textId="57931626" w:rsidR="00166FB7" w:rsidRPr="000A63DE" w:rsidRDefault="00166FB7" w:rsidP="00166FB7">
            <w:pPr>
              <w:widowControl w:val="0"/>
              <w:jc w:val="center"/>
              <w:rPr>
                <w:rFonts w:eastAsia="Calibri"/>
                <w:sz w:val="16"/>
                <w:szCs w:val="20"/>
                <w:highlight w:val="yellow"/>
                <w:lang w:eastAsia="en-US"/>
              </w:rPr>
            </w:pPr>
            <w:r>
              <w:rPr>
                <w:color w:val="000000"/>
                <w:sz w:val="18"/>
                <w:szCs w:val="18"/>
              </w:rPr>
              <w:t>14</w:t>
            </w:r>
          </w:p>
        </w:tc>
        <w:tc>
          <w:tcPr>
            <w:tcW w:w="378" w:type="pct"/>
            <w:tcBorders>
              <w:top w:val="nil"/>
              <w:left w:val="nil"/>
              <w:bottom w:val="single" w:sz="4" w:space="0" w:color="auto"/>
              <w:right w:val="single" w:sz="4" w:space="0" w:color="auto"/>
            </w:tcBorders>
            <w:shd w:val="clear" w:color="auto" w:fill="auto"/>
            <w:vAlign w:val="center"/>
          </w:tcPr>
          <w:p w14:paraId="3C9DAB34" w14:textId="76D67E3F" w:rsidR="00166FB7" w:rsidRPr="000A63DE" w:rsidRDefault="00166FB7" w:rsidP="00166FB7">
            <w:pPr>
              <w:widowControl w:val="0"/>
              <w:jc w:val="center"/>
              <w:rPr>
                <w:rFonts w:eastAsia="Calibri"/>
                <w:sz w:val="16"/>
                <w:szCs w:val="20"/>
                <w:highlight w:val="yellow"/>
                <w:lang w:eastAsia="en-US"/>
              </w:rPr>
            </w:pPr>
            <w:r>
              <w:rPr>
                <w:sz w:val="18"/>
                <w:szCs w:val="18"/>
              </w:rPr>
              <w:t>a) 0,8</w:t>
            </w:r>
            <w:r>
              <w:rPr>
                <w:sz w:val="18"/>
                <w:szCs w:val="18"/>
              </w:rPr>
              <w:br/>
              <w:t>b) 1,6</w:t>
            </w:r>
          </w:p>
        </w:tc>
        <w:tc>
          <w:tcPr>
            <w:tcW w:w="365" w:type="pct"/>
            <w:tcBorders>
              <w:top w:val="nil"/>
              <w:left w:val="nil"/>
              <w:bottom w:val="single" w:sz="4" w:space="0" w:color="auto"/>
              <w:right w:val="single" w:sz="4" w:space="0" w:color="auto"/>
            </w:tcBorders>
            <w:shd w:val="clear" w:color="auto" w:fill="auto"/>
            <w:vAlign w:val="center"/>
          </w:tcPr>
          <w:p w14:paraId="17919D05" w14:textId="70E550B0" w:rsidR="00166FB7" w:rsidRPr="000A63DE" w:rsidRDefault="00166FB7" w:rsidP="00166FB7">
            <w:pPr>
              <w:widowControl w:val="0"/>
              <w:jc w:val="center"/>
              <w:rPr>
                <w:rFonts w:eastAsia="Calibri"/>
                <w:sz w:val="16"/>
                <w:szCs w:val="20"/>
                <w:highlight w:val="yellow"/>
                <w:lang w:eastAsia="en-US"/>
              </w:rPr>
            </w:pPr>
            <w:r>
              <w:rPr>
                <w:sz w:val="18"/>
                <w:szCs w:val="18"/>
              </w:rPr>
              <w:t>a) 200</w:t>
            </w:r>
            <w:r>
              <w:rPr>
                <w:sz w:val="18"/>
                <w:szCs w:val="18"/>
              </w:rPr>
              <w:br/>
              <w:t>b) 400</w:t>
            </w:r>
          </w:p>
        </w:tc>
        <w:tc>
          <w:tcPr>
            <w:tcW w:w="245" w:type="pct"/>
            <w:tcBorders>
              <w:top w:val="nil"/>
              <w:left w:val="nil"/>
              <w:bottom w:val="single" w:sz="4" w:space="0" w:color="auto"/>
              <w:right w:val="single" w:sz="4" w:space="0" w:color="auto"/>
            </w:tcBorders>
            <w:shd w:val="clear" w:color="auto" w:fill="auto"/>
            <w:vAlign w:val="center"/>
          </w:tcPr>
          <w:p w14:paraId="48418AD4" w14:textId="463C6D7A" w:rsidR="00166FB7" w:rsidRPr="000A63DE" w:rsidRDefault="00C24741" w:rsidP="00166FB7">
            <w:pPr>
              <w:widowControl w:val="0"/>
              <w:jc w:val="center"/>
              <w:rPr>
                <w:rFonts w:eastAsia="Calibri"/>
                <w:sz w:val="16"/>
                <w:szCs w:val="20"/>
                <w:highlight w:val="yellow"/>
                <w:lang w:val="es-ES" w:eastAsia="en-US"/>
              </w:rPr>
            </w:pPr>
            <w:r>
              <w:rPr>
                <w:color w:val="000000"/>
                <w:sz w:val="18"/>
                <w:szCs w:val="18"/>
              </w:rPr>
              <w:t>150</w:t>
            </w:r>
            <w:r w:rsidR="00166FB7">
              <w:rPr>
                <w:color w:val="000000"/>
                <w:sz w:val="18"/>
                <w:szCs w:val="18"/>
              </w:rPr>
              <w:t>-400</w:t>
            </w:r>
          </w:p>
        </w:tc>
        <w:tc>
          <w:tcPr>
            <w:tcW w:w="195" w:type="pct"/>
            <w:tcBorders>
              <w:top w:val="nil"/>
              <w:left w:val="nil"/>
              <w:bottom w:val="single" w:sz="4" w:space="0" w:color="auto"/>
              <w:right w:val="single" w:sz="4" w:space="0" w:color="auto"/>
            </w:tcBorders>
            <w:shd w:val="clear" w:color="auto" w:fill="auto"/>
            <w:vAlign w:val="center"/>
          </w:tcPr>
          <w:p w14:paraId="1577C1D5" w14:textId="64FDF952"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NA</w:t>
            </w:r>
          </w:p>
        </w:tc>
        <w:tc>
          <w:tcPr>
            <w:tcW w:w="488" w:type="pct"/>
            <w:shd w:val="clear" w:color="auto" w:fill="auto"/>
            <w:vAlign w:val="center"/>
          </w:tcPr>
          <w:p w14:paraId="2E53C18D" w14:textId="77777777" w:rsidR="00166FB7" w:rsidRPr="0006312E" w:rsidRDefault="00166FB7" w:rsidP="00166FB7">
            <w:pPr>
              <w:widowControl w:val="0"/>
              <w:jc w:val="center"/>
              <w:rPr>
                <w:rFonts w:eastAsia="Calibri"/>
                <w:sz w:val="16"/>
                <w:szCs w:val="20"/>
                <w:lang w:val="es-ES" w:eastAsia="en-US"/>
              </w:rPr>
            </w:pPr>
          </w:p>
        </w:tc>
        <w:tc>
          <w:tcPr>
            <w:tcW w:w="355" w:type="pct"/>
            <w:shd w:val="clear" w:color="auto" w:fill="92D050"/>
            <w:vAlign w:val="center"/>
          </w:tcPr>
          <w:p w14:paraId="5E350866" w14:textId="77777777" w:rsidR="00166FB7" w:rsidRDefault="00166FB7" w:rsidP="00166FB7">
            <w:pPr>
              <w:widowControl w:val="0"/>
              <w:jc w:val="center"/>
              <w:rPr>
                <w:rFonts w:eastAsia="Calibri"/>
                <w:sz w:val="16"/>
                <w:szCs w:val="20"/>
                <w:lang w:val="es-ES" w:eastAsia="en-US"/>
              </w:rPr>
            </w:pPr>
            <w:r>
              <w:rPr>
                <w:rFonts w:eastAsia="Calibri"/>
                <w:sz w:val="16"/>
                <w:szCs w:val="20"/>
                <w:lang w:val="es-ES" w:eastAsia="en-US"/>
              </w:rPr>
              <w:t>A</w:t>
            </w:r>
          </w:p>
        </w:tc>
      </w:tr>
      <w:tr w:rsidR="00166FB7" w:rsidRPr="0006312E" w14:paraId="03CD0B17" w14:textId="77777777" w:rsidTr="00166FB7">
        <w:trPr>
          <w:gridAfter w:val="1"/>
          <w:wAfter w:w="10" w:type="pct"/>
          <w:trHeight w:val="444"/>
        </w:trPr>
        <w:tc>
          <w:tcPr>
            <w:tcW w:w="180" w:type="pct"/>
            <w:tcBorders>
              <w:top w:val="nil"/>
              <w:left w:val="single" w:sz="4" w:space="0" w:color="auto"/>
              <w:bottom w:val="single" w:sz="4" w:space="0" w:color="auto"/>
              <w:right w:val="single" w:sz="4" w:space="0" w:color="auto"/>
            </w:tcBorders>
            <w:shd w:val="clear" w:color="auto" w:fill="auto"/>
            <w:vAlign w:val="center"/>
          </w:tcPr>
          <w:p w14:paraId="3CBBCE4A" w14:textId="43F2306D"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lastRenderedPageBreak/>
              <w:t>3</w:t>
            </w:r>
          </w:p>
        </w:tc>
        <w:tc>
          <w:tcPr>
            <w:tcW w:w="307" w:type="pct"/>
            <w:tcBorders>
              <w:top w:val="nil"/>
              <w:left w:val="nil"/>
              <w:bottom w:val="single" w:sz="4" w:space="0" w:color="auto"/>
              <w:right w:val="single" w:sz="4" w:space="0" w:color="auto"/>
            </w:tcBorders>
            <w:shd w:val="clear" w:color="auto" w:fill="auto"/>
            <w:vAlign w:val="center"/>
          </w:tcPr>
          <w:p w14:paraId="0BE5B98A" w14:textId="40E7B26F"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 xml:space="preserve"> DE, AT, UK, I</w:t>
            </w:r>
            <w:r w:rsidR="008611A2">
              <w:rPr>
                <w:color w:val="000000"/>
                <w:sz w:val="18"/>
                <w:szCs w:val="18"/>
              </w:rPr>
              <w:t>E</w:t>
            </w:r>
            <w:r>
              <w:rPr>
                <w:color w:val="000000"/>
                <w:sz w:val="18"/>
                <w:szCs w:val="18"/>
              </w:rPr>
              <w:t>, NL, BE, CZ, SI,</w:t>
            </w:r>
            <w:r>
              <w:rPr>
                <w:color w:val="000000"/>
                <w:sz w:val="18"/>
                <w:szCs w:val="18"/>
              </w:rPr>
              <w:br/>
              <w:t xml:space="preserve"> PL</w:t>
            </w:r>
            <w:r>
              <w:rPr>
                <w:color w:val="000000"/>
                <w:sz w:val="18"/>
                <w:szCs w:val="18"/>
              </w:rPr>
              <w:br/>
              <w:t xml:space="preserve"> SK, HU, RO</w:t>
            </w:r>
          </w:p>
        </w:tc>
        <w:tc>
          <w:tcPr>
            <w:tcW w:w="292" w:type="pct"/>
            <w:tcBorders>
              <w:top w:val="nil"/>
              <w:left w:val="nil"/>
              <w:bottom w:val="single" w:sz="4" w:space="0" w:color="auto"/>
              <w:right w:val="single" w:sz="4" w:space="0" w:color="auto"/>
            </w:tcBorders>
            <w:shd w:val="clear" w:color="auto" w:fill="auto"/>
            <w:vAlign w:val="center"/>
          </w:tcPr>
          <w:p w14:paraId="070B8FA5" w14:textId="6121D0A3"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Triticale</w:t>
            </w:r>
          </w:p>
        </w:tc>
        <w:tc>
          <w:tcPr>
            <w:tcW w:w="192" w:type="pct"/>
            <w:tcBorders>
              <w:top w:val="nil"/>
              <w:left w:val="nil"/>
              <w:bottom w:val="single" w:sz="4" w:space="0" w:color="auto"/>
              <w:right w:val="single" w:sz="4" w:space="0" w:color="auto"/>
            </w:tcBorders>
            <w:shd w:val="clear" w:color="auto" w:fill="auto"/>
            <w:vAlign w:val="center"/>
          </w:tcPr>
          <w:p w14:paraId="61925C5F" w14:textId="6EE61037"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F</w:t>
            </w:r>
          </w:p>
        </w:tc>
        <w:tc>
          <w:tcPr>
            <w:tcW w:w="964" w:type="pct"/>
            <w:tcBorders>
              <w:top w:val="single" w:sz="4" w:space="0" w:color="auto"/>
              <w:left w:val="nil"/>
              <w:bottom w:val="single" w:sz="4" w:space="0" w:color="auto"/>
              <w:right w:val="single" w:sz="4" w:space="0" w:color="auto"/>
            </w:tcBorders>
            <w:shd w:val="clear" w:color="auto" w:fill="auto"/>
          </w:tcPr>
          <w:p w14:paraId="46EBE9CA" w14:textId="7228E3FB" w:rsidR="00166FB7" w:rsidRPr="000A63DE" w:rsidRDefault="00166FB7" w:rsidP="00166FB7">
            <w:pPr>
              <w:widowControl w:val="0"/>
              <w:jc w:val="center"/>
              <w:rPr>
                <w:rFonts w:eastAsia="Calibri"/>
                <w:i/>
                <w:sz w:val="16"/>
                <w:szCs w:val="20"/>
                <w:highlight w:val="yellow"/>
                <w:lang w:val="es-ES" w:eastAsia="en-US"/>
              </w:rPr>
            </w:pPr>
            <w:r w:rsidRPr="00E3405E">
              <w:rPr>
                <w:color w:val="000000"/>
                <w:sz w:val="18"/>
                <w:szCs w:val="18"/>
                <w:lang w:val="es-ES"/>
              </w:rPr>
              <w:t>Leaf Spot (Mycosphaerella graminicola)</w:t>
            </w:r>
            <w:r w:rsidRPr="00E3405E">
              <w:rPr>
                <w:color w:val="000000"/>
                <w:sz w:val="18"/>
                <w:szCs w:val="18"/>
                <w:lang w:val="es-ES"/>
              </w:rPr>
              <w:br/>
              <w:t>Brown Rust (Puccinia recondita)</w:t>
            </w:r>
            <w:r w:rsidRPr="00E3405E">
              <w:rPr>
                <w:color w:val="000000"/>
                <w:sz w:val="18"/>
                <w:szCs w:val="18"/>
                <w:lang w:val="es-ES"/>
              </w:rPr>
              <w:br/>
              <w:t>Septoria (Septoria tritici)</w:t>
            </w:r>
            <w:r w:rsidRPr="00E3405E">
              <w:rPr>
                <w:color w:val="000000"/>
                <w:sz w:val="18"/>
                <w:szCs w:val="18"/>
                <w:lang w:val="es-ES"/>
              </w:rPr>
              <w:br/>
              <w:t>Powdery mildew (Erysiphe graminis)</w:t>
            </w:r>
            <w:r w:rsidRPr="00E3405E">
              <w:rPr>
                <w:color w:val="000000"/>
                <w:sz w:val="18"/>
                <w:szCs w:val="18"/>
                <w:lang w:val="es-ES"/>
              </w:rPr>
              <w:br/>
              <w:t>Groundbreak Disease (Pseudocercosporella herpotrichoides)</w:t>
            </w:r>
          </w:p>
        </w:tc>
        <w:tc>
          <w:tcPr>
            <w:tcW w:w="211" w:type="pct"/>
            <w:tcBorders>
              <w:top w:val="nil"/>
              <w:left w:val="nil"/>
              <w:bottom w:val="single" w:sz="4" w:space="0" w:color="auto"/>
              <w:right w:val="single" w:sz="4" w:space="0" w:color="auto"/>
            </w:tcBorders>
            <w:shd w:val="clear" w:color="auto" w:fill="auto"/>
            <w:vAlign w:val="center"/>
          </w:tcPr>
          <w:p w14:paraId="6374CABD" w14:textId="4184F246"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foliar spray</w:t>
            </w:r>
          </w:p>
        </w:tc>
        <w:tc>
          <w:tcPr>
            <w:tcW w:w="301" w:type="pct"/>
            <w:tcBorders>
              <w:top w:val="nil"/>
              <w:left w:val="nil"/>
              <w:bottom w:val="single" w:sz="4" w:space="0" w:color="auto"/>
              <w:right w:val="single" w:sz="4" w:space="0" w:color="auto"/>
            </w:tcBorders>
            <w:shd w:val="clear" w:color="auto" w:fill="auto"/>
            <w:vAlign w:val="center"/>
          </w:tcPr>
          <w:p w14:paraId="1ED5AF1E" w14:textId="0E3774DF" w:rsidR="00166FB7" w:rsidRPr="00466718" w:rsidRDefault="00166FB7" w:rsidP="00166FB7">
            <w:pPr>
              <w:widowControl w:val="0"/>
              <w:jc w:val="center"/>
              <w:rPr>
                <w:rFonts w:eastAsia="Calibri"/>
                <w:sz w:val="16"/>
                <w:szCs w:val="20"/>
                <w:highlight w:val="yellow"/>
                <w:lang w:eastAsia="en-US"/>
              </w:rPr>
            </w:pPr>
            <w:r>
              <w:rPr>
                <w:color w:val="000000"/>
                <w:sz w:val="18"/>
                <w:szCs w:val="18"/>
              </w:rPr>
              <w:t>25 - 69</w:t>
            </w:r>
            <w:r>
              <w:rPr>
                <w:color w:val="000000"/>
                <w:sz w:val="18"/>
                <w:szCs w:val="18"/>
              </w:rPr>
              <w:br/>
              <w:t>(From beginning of spring at infestation or when the first symptoms become visible)</w:t>
            </w:r>
          </w:p>
        </w:tc>
        <w:tc>
          <w:tcPr>
            <w:tcW w:w="211" w:type="pct"/>
            <w:tcBorders>
              <w:top w:val="nil"/>
              <w:left w:val="nil"/>
              <w:bottom w:val="single" w:sz="4" w:space="0" w:color="auto"/>
              <w:right w:val="single" w:sz="4" w:space="0" w:color="auto"/>
            </w:tcBorders>
            <w:shd w:val="clear" w:color="auto" w:fill="auto"/>
            <w:vAlign w:val="center"/>
          </w:tcPr>
          <w:p w14:paraId="09E4A157" w14:textId="7CB5C239"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3</w:t>
            </w:r>
          </w:p>
        </w:tc>
        <w:tc>
          <w:tcPr>
            <w:tcW w:w="306" w:type="pct"/>
            <w:tcBorders>
              <w:top w:val="nil"/>
              <w:left w:val="nil"/>
              <w:bottom w:val="single" w:sz="4" w:space="0" w:color="auto"/>
              <w:right w:val="single" w:sz="4" w:space="0" w:color="auto"/>
            </w:tcBorders>
            <w:shd w:val="clear" w:color="auto" w:fill="auto"/>
            <w:vAlign w:val="center"/>
          </w:tcPr>
          <w:p w14:paraId="230E36A3" w14:textId="79D3855E"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14</w:t>
            </w:r>
          </w:p>
        </w:tc>
        <w:tc>
          <w:tcPr>
            <w:tcW w:w="378" w:type="pct"/>
            <w:tcBorders>
              <w:top w:val="nil"/>
              <w:left w:val="nil"/>
              <w:bottom w:val="single" w:sz="4" w:space="0" w:color="auto"/>
              <w:right w:val="single" w:sz="4" w:space="0" w:color="auto"/>
            </w:tcBorders>
            <w:shd w:val="clear" w:color="auto" w:fill="auto"/>
            <w:vAlign w:val="center"/>
          </w:tcPr>
          <w:p w14:paraId="4AE5A164" w14:textId="01467E61" w:rsidR="00166FB7" w:rsidRPr="000A63DE" w:rsidRDefault="00166FB7" w:rsidP="00166FB7">
            <w:pPr>
              <w:widowControl w:val="0"/>
              <w:jc w:val="center"/>
              <w:rPr>
                <w:rFonts w:eastAsia="Calibri"/>
                <w:sz w:val="16"/>
                <w:szCs w:val="20"/>
                <w:highlight w:val="yellow"/>
                <w:lang w:val="es-ES" w:eastAsia="en-US"/>
              </w:rPr>
            </w:pPr>
            <w:r>
              <w:rPr>
                <w:sz w:val="18"/>
                <w:szCs w:val="18"/>
              </w:rPr>
              <w:t>a) 0,8</w:t>
            </w:r>
            <w:r>
              <w:rPr>
                <w:sz w:val="18"/>
                <w:szCs w:val="18"/>
              </w:rPr>
              <w:br/>
              <w:t>b) 2.4</w:t>
            </w:r>
          </w:p>
        </w:tc>
        <w:tc>
          <w:tcPr>
            <w:tcW w:w="365" w:type="pct"/>
            <w:tcBorders>
              <w:top w:val="nil"/>
              <w:left w:val="nil"/>
              <w:bottom w:val="single" w:sz="4" w:space="0" w:color="auto"/>
              <w:right w:val="single" w:sz="4" w:space="0" w:color="auto"/>
            </w:tcBorders>
            <w:shd w:val="clear" w:color="auto" w:fill="auto"/>
            <w:vAlign w:val="center"/>
          </w:tcPr>
          <w:p w14:paraId="0C8C59BE" w14:textId="0C231A5B" w:rsidR="00166FB7" w:rsidRPr="000A63DE" w:rsidRDefault="00166FB7" w:rsidP="00166FB7">
            <w:pPr>
              <w:widowControl w:val="0"/>
              <w:jc w:val="center"/>
              <w:rPr>
                <w:rFonts w:eastAsia="Calibri"/>
                <w:sz w:val="16"/>
                <w:szCs w:val="20"/>
                <w:highlight w:val="yellow"/>
                <w:lang w:eastAsia="en-US"/>
              </w:rPr>
            </w:pPr>
            <w:r>
              <w:rPr>
                <w:sz w:val="18"/>
                <w:szCs w:val="18"/>
              </w:rPr>
              <w:t>a) 200</w:t>
            </w:r>
            <w:r>
              <w:rPr>
                <w:sz w:val="18"/>
                <w:szCs w:val="18"/>
              </w:rPr>
              <w:br/>
              <w:t>b) 600</w:t>
            </w:r>
          </w:p>
        </w:tc>
        <w:tc>
          <w:tcPr>
            <w:tcW w:w="245" w:type="pct"/>
            <w:tcBorders>
              <w:top w:val="nil"/>
              <w:left w:val="nil"/>
              <w:bottom w:val="single" w:sz="4" w:space="0" w:color="auto"/>
              <w:right w:val="single" w:sz="4" w:space="0" w:color="auto"/>
            </w:tcBorders>
            <w:shd w:val="clear" w:color="auto" w:fill="auto"/>
            <w:vAlign w:val="center"/>
          </w:tcPr>
          <w:p w14:paraId="7F5B8AA3" w14:textId="26F1C13E" w:rsidR="00166FB7" w:rsidRPr="000A63DE" w:rsidRDefault="00C24741" w:rsidP="00166FB7">
            <w:pPr>
              <w:widowControl w:val="0"/>
              <w:jc w:val="center"/>
              <w:rPr>
                <w:rFonts w:eastAsia="Calibri"/>
                <w:sz w:val="16"/>
                <w:szCs w:val="20"/>
                <w:highlight w:val="yellow"/>
                <w:lang w:val="es-ES" w:eastAsia="en-US"/>
              </w:rPr>
            </w:pPr>
            <w:r>
              <w:rPr>
                <w:color w:val="000000"/>
                <w:sz w:val="18"/>
                <w:szCs w:val="18"/>
              </w:rPr>
              <w:t>150</w:t>
            </w:r>
            <w:r w:rsidR="00166FB7">
              <w:rPr>
                <w:color w:val="000000"/>
                <w:sz w:val="18"/>
                <w:szCs w:val="18"/>
              </w:rPr>
              <w:t>-400</w:t>
            </w:r>
          </w:p>
        </w:tc>
        <w:tc>
          <w:tcPr>
            <w:tcW w:w="195" w:type="pct"/>
            <w:tcBorders>
              <w:top w:val="nil"/>
              <w:left w:val="nil"/>
              <w:bottom w:val="single" w:sz="4" w:space="0" w:color="auto"/>
              <w:right w:val="single" w:sz="4" w:space="0" w:color="auto"/>
            </w:tcBorders>
            <w:shd w:val="clear" w:color="auto" w:fill="auto"/>
            <w:vAlign w:val="center"/>
          </w:tcPr>
          <w:p w14:paraId="75E28D64" w14:textId="7946F212"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NA</w:t>
            </w:r>
          </w:p>
        </w:tc>
        <w:tc>
          <w:tcPr>
            <w:tcW w:w="488" w:type="pct"/>
            <w:shd w:val="clear" w:color="auto" w:fill="auto"/>
            <w:vAlign w:val="center"/>
          </w:tcPr>
          <w:p w14:paraId="0F57310A" w14:textId="77777777" w:rsidR="00166FB7" w:rsidRPr="0006312E" w:rsidRDefault="00166FB7" w:rsidP="00166FB7">
            <w:pPr>
              <w:widowControl w:val="0"/>
              <w:jc w:val="center"/>
              <w:rPr>
                <w:rFonts w:eastAsia="Calibri"/>
                <w:sz w:val="16"/>
                <w:szCs w:val="20"/>
                <w:lang w:val="es-ES" w:eastAsia="en-US"/>
              </w:rPr>
            </w:pPr>
          </w:p>
        </w:tc>
        <w:tc>
          <w:tcPr>
            <w:tcW w:w="355" w:type="pct"/>
            <w:shd w:val="clear" w:color="auto" w:fill="92D050"/>
            <w:vAlign w:val="center"/>
          </w:tcPr>
          <w:p w14:paraId="1F00FBEA" w14:textId="77777777" w:rsidR="00166FB7" w:rsidRPr="0006312E" w:rsidRDefault="00166FB7" w:rsidP="00166FB7">
            <w:pPr>
              <w:widowControl w:val="0"/>
              <w:jc w:val="center"/>
              <w:rPr>
                <w:rFonts w:eastAsia="Calibri"/>
                <w:sz w:val="16"/>
                <w:szCs w:val="20"/>
                <w:lang w:val="es-ES" w:eastAsia="en-US"/>
              </w:rPr>
            </w:pPr>
            <w:r>
              <w:rPr>
                <w:rFonts w:eastAsia="Calibri"/>
                <w:sz w:val="16"/>
                <w:szCs w:val="20"/>
                <w:lang w:val="es-ES" w:eastAsia="en-US"/>
              </w:rPr>
              <w:t>A</w:t>
            </w:r>
          </w:p>
        </w:tc>
      </w:tr>
      <w:tr w:rsidR="00166FB7" w:rsidRPr="0006312E" w14:paraId="5605B97F" w14:textId="77777777" w:rsidTr="00166FB7">
        <w:trPr>
          <w:gridAfter w:val="1"/>
          <w:wAfter w:w="10" w:type="pct"/>
          <w:trHeight w:val="483"/>
        </w:trPr>
        <w:tc>
          <w:tcPr>
            <w:tcW w:w="180" w:type="pct"/>
            <w:tcBorders>
              <w:top w:val="nil"/>
              <w:left w:val="single" w:sz="4" w:space="0" w:color="auto"/>
              <w:bottom w:val="single" w:sz="4" w:space="0" w:color="auto"/>
              <w:right w:val="single" w:sz="4" w:space="0" w:color="auto"/>
            </w:tcBorders>
            <w:shd w:val="clear" w:color="auto" w:fill="auto"/>
            <w:vAlign w:val="center"/>
          </w:tcPr>
          <w:p w14:paraId="6C2F24FB" w14:textId="69FAAA1D"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4</w:t>
            </w:r>
          </w:p>
        </w:tc>
        <w:tc>
          <w:tcPr>
            <w:tcW w:w="307" w:type="pct"/>
            <w:tcBorders>
              <w:top w:val="nil"/>
              <w:left w:val="nil"/>
              <w:bottom w:val="single" w:sz="4" w:space="0" w:color="auto"/>
              <w:right w:val="single" w:sz="4" w:space="0" w:color="auto"/>
            </w:tcBorders>
            <w:shd w:val="clear" w:color="auto" w:fill="auto"/>
            <w:vAlign w:val="center"/>
          </w:tcPr>
          <w:p w14:paraId="67AA90CA" w14:textId="4C0A105C"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 xml:space="preserve"> DE, AT, UK, I</w:t>
            </w:r>
            <w:r w:rsidR="008611A2">
              <w:rPr>
                <w:color w:val="000000"/>
                <w:sz w:val="18"/>
                <w:szCs w:val="18"/>
              </w:rPr>
              <w:t>E</w:t>
            </w:r>
            <w:r>
              <w:rPr>
                <w:color w:val="000000"/>
                <w:sz w:val="18"/>
                <w:szCs w:val="18"/>
              </w:rPr>
              <w:t>, NL, BE, CZ, SI,</w:t>
            </w:r>
            <w:r>
              <w:rPr>
                <w:color w:val="000000"/>
                <w:sz w:val="18"/>
                <w:szCs w:val="18"/>
              </w:rPr>
              <w:br/>
              <w:t xml:space="preserve"> PL</w:t>
            </w:r>
            <w:r>
              <w:rPr>
                <w:color w:val="000000"/>
                <w:sz w:val="18"/>
                <w:szCs w:val="18"/>
              </w:rPr>
              <w:br/>
              <w:t xml:space="preserve"> SK, HU, RO</w:t>
            </w:r>
          </w:p>
        </w:tc>
        <w:tc>
          <w:tcPr>
            <w:tcW w:w="292" w:type="pct"/>
            <w:tcBorders>
              <w:top w:val="nil"/>
              <w:left w:val="nil"/>
              <w:bottom w:val="single" w:sz="4" w:space="0" w:color="auto"/>
              <w:right w:val="single" w:sz="4" w:space="0" w:color="auto"/>
            </w:tcBorders>
            <w:shd w:val="clear" w:color="auto" w:fill="auto"/>
            <w:vAlign w:val="center"/>
          </w:tcPr>
          <w:p w14:paraId="15818CE5" w14:textId="4D965695"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Rye</w:t>
            </w:r>
          </w:p>
        </w:tc>
        <w:tc>
          <w:tcPr>
            <w:tcW w:w="192" w:type="pct"/>
            <w:tcBorders>
              <w:top w:val="nil"/>
              <w:left w:val="nil"/>
              <w:bottom w:val="single" w:sz="4" w:space="0" w:color="auto"/>
              <w:right w:val="single" w:sz="4" w:space="0" w:color="auto"/>
            </w:tcBorders>
            <w:shd w:val="clear" w:color="auto" w:fill="auto"/>
            <w:vAlign w:val="center"/>
          </w:tcPr>
          <w:p w14:paraId="2606FC2B" w14:textId="413A85C2"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F</w:t>
            </w:r>
          </w:p>
        </w:tc>
        <w:tc>
          <w:tcPr>
            <w:tcW w:w="964" w:type="pct"/>
            <w:tcBorders>
              <w:top w:val="nil"/>
              <w:left w:val="nil"/>
              <w:bottom w:val="single" w:sz="4" w:space="0" w:color="auto"/>
              <w:right w:val="single" w:sz="4" w:space="0" w:color="auto"/>
            </w:tcBorders>
            <w:shd w:val="clear" w:color="auto" w:fill="auto"/>
          </w:tcPr>
          <w:p w14:paraId="52A00002" w14:textId="4C469C9E"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Leaf Blotch (</w:t>
            </w:r>
            <w:proofErr w:type="spellStart"/>
            <w:r>
              <w:rPr>
                <w:color w:val="000000"/>
                <w:sz w:val="18"/>
                <w:szCs w:val="18"/>
              </w:rPr>
              <w:t>Rhynchosporium</w:t>
            </w:r>
            <w:proofErr w:type="spellEnd"/>
            <w:r>
              <w:rPr>
                <w:color w:val="000000"/>
                <w:sz w:val="18"/>
                <w:szCs w:val="18"/>
              </w:rPr>
              <w:t xml:space="preserve"> </w:t>
            </w:r>
            <w:proofErr w:type="spellStart"/>
            <w:r>
              <w:rPr>
                <w:color w:val="000000"/>
                <w:sz w:val="18"/>
                <w:szCs w:val="18"/>
              </w:rPr>
              <w:t>secalis</w:t>
            </w:r>
            <w:proofErr w:type="spellEnd"/>
            <w:r>
              <w:rPr>
                <w:color w:val="000000"/>
                <w:sz w:val="18"/>
                <w:szCs w:val="18"/>
              </w:rPr>
              <w:t>)</w:t>
            </w:r>
            <w:r>
              <w:rPr>
                <w:color w:val="000000"/>
                <w:sz w:val="18"/>
                <w:szCs w:val="18"/>
              </w:rPr>
              <w:br/>
              <w:t xml:space="preserve">Brown Rust (Puccinia </w:t>
            </w:r>
            <w:proofErr w:type="spellStart"/>
            <w:r>
              <w:rPr>
                <w:color w:val="000000"/>
                <w:sz w:val="18"/>
                <w:szCs w:val="18"/>
              </w:rPr>
              <w:t>recondita</w:t>
            </w:r>
            <w:proofErr w:type="spellEnd"/>
            <w:r>
              <w:rPr>
                <w:color w:val="000000"/>
                <w:sz w:val="18"/>
                <w:szCs w:val="18"/>
              </w:rPr>
              <w:t>)</w:t>
            </w:r>
            <w:r>
              <w:rPr>
                <w:color w:val="000000"/>
                <w:sz w:val="18"/>
                <w:szCs w:val="18"/>
              </w:rPr>
              <w:br/>
              <w:t xml:space="preserve">Powdery mildew (Erysiphe </w:t>
            </w:r>
            <w:proofErr w:type="spellStart"/>
            <w:r>
              <w:rPr>
                <w:color w:val="000000"/>
                <w:sz w:val="18"/>
                <w:szCs w:val="18"/>
              </w:rPr>
              <w:t>graminis</w:t>
            </w:r>
            <w:proofErr w:type="spellEnd"/>
            <w:r>
              <w:rPr>
                <w:color w:val="000000"/>
                <w:sz w:val="18"/>
                <w:szCs w:val="18"/>
              </w:rPr>
              <w:t>)</w:t>
            </w:r>
            <w:r>
              <w:rPr>
                <w:color w:val="000000"/>
                <w:sz w:val="18"/>
                <w:szCs w:val="18"/>
              </w:rPr>
              <w:br/>
              <w:t>Eyespot (</w:t>
            </w:r>
            <w:proofErr w:type="spellStart"/>
            <w:r>
              <w:rPr>
                <w:color w:val="000000"/>
                <w:sz w:val="18"/>
                <w:szCs w:val="18"/>
              </w:rPr>
              <w:t>Oculimacula</w:t>
            </w:r>
            <w:proofErr w:type="spellEnd"/>
            <w:r>
              <w:rPr>
                <w:color w:val="000000"/>
                <w:sz w:val="18"/>
                <w:szCs w:val="18"/>
              </w:rPr>
              <w:t xml:space="preserve"> spp.)</w:t>
            </w:r>
            <w:r>
              <w:rPr>
                <w:color w:val="000000"/>
                <w:sz w:val="18"/>
                <w:szCs w:val="18"/>
              </w:rPr>
              <w:br/>
              <w:t xml:space="preserve">Glume Blotch (Leptosphaeria (syn. Septoria) </w:t>
            </w:r>
            <w:proofErr w:type="spellStart"/>
            <w:r>
              <w:rPr>
                <w:color w:val="000000"/>
                <w:sz w:val="18"/>
                <w:szCs w:val="18"/>
              </w:rPr>
              <w:t>nodorum</w:t>
            </w:r>
            <w:proofErr w:type="spellEnd"/>
            <w:r>
              <w:rPr>
                <w:color w:val="000000"/>
                <w:sz w:val="18"/>
                <w:szCs w:val="18"/>
              </w:rPr>
              <w:t>)</w:t>
            </w:r>
            <w:r>
              <w:rPr>
                <w:color w:val="000000"/>
                <w:sz w:val="18"/>
                <w:szCs w:val="18"/>
              </w:rPr>
              <w:br/>
              <w:t>Leaf Spot (</w:t>
            </w:r>
            <w:proofErr w:type="spellStart"/>
            <w:r>
              <w:rPr>
                <w:color w:val="000000"/>
                <w:sz w:val="18"/>
                <w:szCs w:val="18"/>
              </w:rPr>
              <w:t>Mycosphaerella</w:t>
            </w:r>
            <w:proofErr w:type="spellEnd"/>
            <w:r>
              <w:rPr>
                <w:color w:val="000000"/>
                <w:sz w:val="18"/>
                <w:szCs w:val="18"/>
              </w:rPr>
              <w:t xml:space="preserve"> </w:t>
            </w:r>
            <w:proofErr w:type="spellStart"/>
            <w:r>
              <w:rPr>
                <w:color w:val="000000"/>
                <w:sz w:val="18"/>
                <w:szCs w:val="18"/>
              </w:rPr>
              <w:t>graminicola</w:t>
            </w:r>
            <w:proofErr w:type="spellEnd"/>
            <w:r>
              <w:rPr>
                <w:color w:val="000000"/>
                <w:sz w:val="18"/>
                <w:szCs w:val="18"/>
              </w:rPr>
              <w:t>)</w:t>
            </w:r>
          </w:p>
        </w:tc>
        <w:tc>
          <w:tcPr>
            <w:tcW w:w="211" w:type="pct"/>
            <w:tcBorders>
              <w:top w:val="nil"/>
              <w:left w:val="nil"/>
              <w:bottom w:val="single" w:sz="4" w:space="0" w:color="auto"/>
              <w:right w:val="single" w:sz="4" w:space="0" w:color="auto"/>
            </w:tcBorders>
            <w:shd w:val="clear" w:color="auto" w:fill="auto"/>
            <w:vAlign w:val="center"/>
          </w:tcPr>
          <w:p w14:paraId="5F2D315B" w14:textId="66DCB26B"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foliar spray</w:t>
            </w:r>
          </w:p>
        </w:tc>
        <w:tc>
          <w:tcPr>
            <w:tcW w:w="301" w:type="pct"/>
            <w:tcBorders>
              <w:top w:val="nil"/>
              <w:left w:val="nil"/>
              <w:bottom w:val="single" w:sz="4" w:space="0" w:color="auto"/>
              <w:right w:val="single" w:sz="4" w:space="0" w:color="auto"/>
            </w:tcBorders>
            <w:shd w:val="clear" w:color="auto" w:fill="auto"/>
            <w:vAlign w:val="center"/>
          </w:tcPr>
          <w:p w14:paraId="088B71FB" w14:textId="4436767D"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 xml:space="preserve"> BBCH 25-69</w:t>
            </w:r>
          </w:p>
        </w:tc>
        <w:tc>
          <w:tcPr>
            <w:tcW w:w="211" w:type="pct"/>
            <w:tcBorders>
              <w:top w:val="nil"/>
              <w:left w:val="nil"/>
              <w:bottom w:val="single" w:sz="4" w:space="0" w:color="auto"/>
              <w:right w:val="single" w:sz="4" w:space="0" w:color="auto"/>
            </w:tcBorders>
            <w:shd w:val="clear" w:color="auto" w:fill="auto"/>
            <w:vAlign w:val="center"/>
          </w:tcPr>
          <w:p w14:paraId="6BCE4736" w14:textId="73F5AB43"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3</w:t>
            </w:r>
          </w:p>
        </w:tc>
        <w:tc>
          <w:tcPr>
            <w:tcW w:w="306" w:type="pct"/>
            <w:tcBorders>
              <w:top w:val="nil"/>
              <w:left w:val="nil"/>
              <w:bottom w:val="single" w:sz="4" w:space="0" w:color="auto"/>
              <w:right w:val="single" w:sz="4" w:space="0" w:color="auto"/>
            </w:tcBorders>
            <w:shd w:val="clear" w:color="auto" w:fill="auto"/>
            <w:vAlign w:val="center"/>
          </w:tcPr>
          <w:p w14:paraId="638EC7C5" w14:textId="5ED682F7"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14</w:t>
            </w:r>
          </w:p>
        </w:tc>
        <w:tc>
          <w:tcPr>
            <w:tcW w:w="378" w:type="pct"/>
            <w:tcBorders>
              <w:top w:val="nil"/>
              <w:left w:val="nil"/>
              <w:bottom w:val="single" w:sz="4" w:space="0" w:color="auto"/>
              <w:right w:val="single" w:sz="4" w:space="0" w:color="auto"/>
            </w:tcBorders>
            <w:shd w:val="clear" w:color="auto" w:fill="auto"/>
            <w:vAlign w:val="center"/>
          </w:tcPr>
          <w:p w14:paraId="51E21AF8" w14:textId="37261A2F" w:rsidR="00166FB7" w:rsidRPr="000A63DE" w:rsidRDefault="00166FB7" w:rsidP="00166FB7">
            <w:pPr>
              <w:widowControl w:val="0"/>
              <w:jc w:val="center"/>
              <w:rPr>
                <w:rFonts w:eastAsia="Calibri"/>
                <w:sz w:val="16"/>
                <w:szCs w:val="20"/>
                <w:highlight w:val="yellow"/>
                <w:lang w:val="es-ES" w:eastAsia="en-US"/>
              </w:rPr>
            </w:pPr>
            <w:r>
              <w:rPr>
                <w:sz w:val="18"/>
                <w:szCs w:val="18"/>
              </w:rPr>
              <w:t>a) 0,8</w:t>
            </w:r>
            <w:r>
              <w:rPr>
                <w:sz w:val="18"/>
                <w:szCs w:val="18"/>
              </w:rPr>
              <w:br/>
              <w:t>b) 2.4</w:t>
            </w:r>
          </w:p>
        </w:tc>
        <w:tc>
          <w:tcPr>
            <w:tcW w:w="365" w:type="pct"/>
            <w:tcBorders>
              <w:top w:val="nil"/>
              <w:left w:val="nil"/>
              <w:bottom w:val="single" w:sz="4" w:space="0" w:color="auto"/>
              <w:right w:val="single" w:sz="4" w:space="0" w:color="auto"/>
            </w:tcBorders>
            <w:shd w:val="clear" w:color="auto" w:fill="auto"/>
            <w:vAlign w:val="center"/>
          </w:tcPr>
          <w:p w14:paraId="064CA616" w14:textId="38081012" w:rsidR="00166FB7" w:rsidRPr="000A63DE" w:rsidRDefault="00166FB7" w:rsidP="00166FB7">
            <w:pPr>
              <w:widowControl w:val="0"/>
              <w:jc w:val="center"/>
              <w:rPr>
                <w:rFonts w:eastAsia="Calibri"/>
                <w:sz w:val="16"/>
                <w:szCs w:val="20"/>
                <w:highlight w:val="yellow"/>
                <w:lang w:eastAsia="en-US"/>
              </w:rPr>
            </w:pPr>
            <w:r>
              <w:rPr>
                <w:sz w:val="18"/>
                <w:szCs w:val="18"/>
              </w:rPr>
              <w:t>a) 200</w:t>
            </w:r>
            <w:r>
              <w:rPr>
                <w:sz w:val="18"/>
                <w:szCs w:val="18"/>
              </w:rPr>
              <w:br/>
              <w:t>b) 600</w:t>
            </w:r>
          </w:p>
        </w:tc>
        <w:tc>
          <w:tcPr>
            <w:tcW w:w="245" w:type="pct"/>
            <w:tcBorders>
              <w:top w:val="nil"/>
              <w:left w:val="nil"/>
              <w:bottom w:val="single" w:sz="4" w:space="0" w:color="auto"/>
              <w:right w:val="single" w:sz="4" w:space="0" w:color="auto"/>
            </w:tcBorders>
            <w:shd w:val="clear" w:color="auto" w:fill="auto"/>
            <w:vAlign w:val="center"/>
          </w:tcPr>
          <w:p w14:paraId="458C52B7" w14:textId="49A8E002" w:rsidR="00166FB7" w:rsidRPr="000A63DE" w:rsidRDefault="00C24741" w:rsidP="00166FB7">
            <w:pPr>
              <w:widowControl w:val="0"/>
              <w:jc w:val="center"/>
              <w:rPr>
                <w:rFonts w:eastAsia="Calibri"/>
                <w:sz w:val="16"/>
                <w:szCs w:val="20"/>
                <w:highlight w:val="yellow"/>
                <w:lang w:val="es-ES" w:eastAsia="en-US"/>
              </w:rPr>
            </w:pPr>
            <w:r>
              <w:rPr>
                <w:color w:val="000000"/>
                <w:sz w:val="18"/>
                <w:szCs w:val="18"/>
              </w:rPr>
              <w:t>150</w:t>
            </w:r>
            <w:r w:rsidR="00166FB7">
              <w:rPr>
                <w:color w:val="000000"/>
                <w:sz w:val="18"/>
                <w:szCs w:val="18"/>
              </w:rPr>
              <w:t>-400</w:t>
            </w:r>
          </w:p>
        </w:tc>
        <w:tc>
          <w:tcPr>
            <w:tcW w:w="195" w:type="pct"/>
            <w:tcBorders>
              <w:top w:val="nil"/>
              <w:left w:val="nil"/>
              <w:bottom w:val="single" w:sz="4" w:space="0" w:color="auto"/>
              <w:right w:val="single" w:sz="4" w:space="0" w:color="auto"/>
            </w:tcBorders>
            <w:shd w:val="clear" w:color="auto" w:fill="auto"/>
            <w:vAlign w:val="center"/>
          </w:tcPr>
          <w:p w14:paraId="334DFD37" w14:textId="3E3E29C5"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NA</w:t>
            </w:r>
          </w:p>
        </w:tc>
        <w:tc>
          <w:tcPr>
            <w:tcW w:w="488" w:type="pct"/>
            <w:shd w:val="clear" w:color="auto" w:fill="auto"/>
            <w:vAlign w:val="center"/>
          </w:tcPr>
          <w:p w14:paraId="51F7EC70" w14:textId="77777777" w:rsidR="00166FB7" w:rsidRPr="0006312E" w:rsidRDefault="00166FB7" w:rsidP="00166FB7">
            <w:pPr>
              <w:widowControl w:val="0"/>
              <w:jc w:val="center"/>
              <w:rPr>
                <w:rFonts w:eastAsia="Calibri"/>
                <w:sz w:val="16"/>
                <w:szCs w:val="20"/>
                <w:lang w:val="es-ES" w:eastAsia="en-US"/>
              </w:rPr>
            </w:pPr>
          </w:p>
        </w:tc>
        <w:tc>
          <w:tcPr>
            <w:tcW w:w="355" w:type="pct"/>
            <w:shd w:val="clear" w:color="auto" w:fill="92D050"/>
            <w:vAlign w:val="center"/>
          </w:tcPr>
          <w:p w14:paraId="2F366D24" w14:textId="77777777" w:rsidR="00166FB7" w:rsidRDefault="00166FB7" w:rsidP="00166FB7">
            <w:pPr>
              <w:widowControl w:val="0"/>
              <w:jc w:val="center"/>
              <w:rPr>
                <w:rFonts w:eastAsia="Calibri"/>
                <w:sz w:val="16"/>
                <w:szCs w:val="20"/>
                <w:lang w:val="es-ES" w:eastAsia="en-US"/>
              </w:rPr>
            </w:pPr>
            <w:r>
              <w:rPr>
                <w:rFonts w:eastAsia="Calibri"/>
                <w:sz w:val="16"/>
                <w:szCs w:val="20"/>
                <w:lang w:val="es-ES" w:eastAsia="en-US"/>
              </w:rPr>
              <w:t>A</w:t>
            </w:r>
          </w:p>
        </w:tc>
      </w:tr>
      <w:tr w:rsidR="00166FB7" w:rsidRPr="0006312E" w14:paraId="09AEE9EC" w14:textId="77777777" w:rsidTr="00166FB7">
        <w:trPr>
          <w:gridAfter w:val="1"/>
          <w:wAfter w:w="10" w:type="pct"/>
          <w:trHeight w:val="580"/>
        </w:trPr>
        <w:tc>
          <w:tcPr>
            <w:tcW w:w="180" w:type="pct"/>
            <w:tcBorders>
              <w:top w:val="nil"/>
              <w:left w:val="single" w:sz="4" w:space="0" w:color="auto"/>
              <w:bottom w:val="single" w:sz="4" w:space="0" w:color="auto"/>
              <w:right w:val="single" w:sz="4" w:space="0" w:color="auto"/>
            </w:tcBorders>
            <w:shd w:val="clear" w:color="auto" w:fill="auto"/>
            <w:vAlign w:val="center"/>
          </w:tcPr>
          <w:p w14:paraId="34AA188D" w14:textId="1FD322C1"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5</w:t>
            </w:r>
          </w:p>
        </w:tc>
        <w:tc>
          <w:tcPr>
            <w:tcW w:w="307" w:type="pct"/>
            <w:tcBorders>
              <w:top w:val="nil"/>
              <w:left w:val="nil"/>
              <w:bottom w:val="single" w:sz="4" w:space="0" w:color="auto"/>
              <w:right w:val="single" w:sz="4" w:space="0" w:color="auto"/>
            </w:tcBorders>
            <w:shd w:val="clear" w:color="auto" w:fill="auto"/>
            <w:vAlign w:val="center"/>
          </w:tcPr>
          <w:p w14:paraId="7C7CA3C6" w14:textId="0A51AB05"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 xml:space="preserve"> DE, AT, UK, I</w:t>
            </w:r>
            <w:r w:rsidR="008611A2">
              <w:rPr>
                <w:color w:val="000000"/>
                <w:sz w:val="18"/>
                <w:szCs w:val="18"/>
              </w:rPr>
              <w:t>E</w:t>
            </w:r>
            <w:r>
              <w:rPr>
                <w:color w:val="000000"/>
                <w:sz w:val="18"/>
                <w:szCs w:val="18"/>
              </w:rPr>
              <w:t>, NL, BE, CZ, SI,</w:t>
            </w:r>
            <w:r>
              <w:rPr>
                <w:color w:val="000000"/>
                <w:sz w:val="18"/>
                <w:szCs w:val="18"/>
              </w:rPr>
              <w:br/>
              <w:t xml:space="preserve"> PL</w:t>
            </w:r>
            <w:r>
              <w:rPr>
                <w:color w:val="000000"/>
                <w:sz w:val="18"/>
                <w:szCs w:val="18"/>
              </w:rPr>
              <w:br/>
              <w:t xml:space="preserve"> SK, HU, RO</w:t>
            </w:r>
          </w:p>
        </w:tc>
        <w:tc>
          <w:tcPr>
            <w:tcW w:w="292" w:type="pct"/>
            <w:tcBorders>
              <w:top w:val="nil"/>
              <w:left w:val="nil"/>
              <w:bottom w:val="single" w:sz="4" w:space="0" w:color="auto"/>
              <w:right w:val="single" w:sz="4" w:space="0" w:color="auto"/>
            </w:tcBorders>
            <w:shd w:val="clear" w:color="auto" w:fill="auto"/>
            <w:vAlign w:val="center"/>
          </w:tcPr>
          <w:p w14:paraId="54A3D8DE" w14:textId="4C50FB9F"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Oats</w:t>
            </w:r>
          </w:p>
        </w:tc>
        <w:tc>
          <w:tcPr>
            <w:tcW w:w="192" w:type="pct"/>
            <w:tcBorders>
              <w:top w:val="nil"/>
              <w:left w:val="nil"/>
              <w:bottom w:val="single" w:sz="4" w:space="0" w:color="auto"/>
              <w:right w:val="single" w:sz="4" w:space="0" w:color="auto"/>
            </w:tcBorders>
            <w:shd w:val="clear" w:color="auto" w:fill="auto"/>
            <w:vAlign w:val="center"/>
          </w:tcPr>
          <w:p w14:paraId="2CC392E4" w14:textId="64142597"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F</w:t>
            </w:r>
          </w:p>
        </w:tc>
        <w:tc>
          <w:tcPr>
            <w:tcW w:w="964" w:type="pct"/>
            <w:tcBorders>
              <w:top w:val="nil"/>
              <w:left w:val="nil"/>
              <w:bottom w:val="single" w:sz="4" w:space="0" w:color="auto"/>
              <w:right w:val="single" w:sz="4" w:space="0" w:color="auto"/>
            </w:tcBorders>
            <w:shd w:val="clear" w:color="auto" w:fill="auto"/>
          </w:tcPr>
          <w:p w14:paraId="65E7114A" w14:textId="7444AD25" w:rsidR="00166FB7" w:rsidRPr="000A63DE" w:rsidRDefault="00166FB7" w:rsidP="00166FB7">
            <w:pPr>
              <w:widowControl w:val="0"/>
              <w:jc w:val="center"/>
              <w:rPr>
                <w:rFonts w:eastAsia="Calibri"/>
                <w:i/>
                <w:sz w:val="16"/>
                <w:szCs w:val="20"/>
                <w:highlight w:val="yellow"/>
                <w:lang w:val="es-ES" w:eastAsia="en-US"/>
              </w:rPr>
            </w:pPr>
            <w:r w:rsidRPr="00466718">
              <w:rPr>
                <w:color w:val="000000"/>
                <w:sz w:val="18"/>
                <w:szCs w:val="18"/>
                <w:lang w:val="es-ES"/>
              </w:rPr>
              <w:t>Leaf Spot (Mycosphaerella graminicola)</w:t>
            </w:r>
            <w:r w:rsidRPr="00466718">
              <w:rPr>
                <w:color w:val="000000"/>
                <w:sz w:val="18"/>
                <w:szCs w:val="18"/>
                <w:lang w:val="es-ES"/>
              </w:rPr>
              <w:br/>
              <w:t>Brown Rust (Puccinia recondita)</w:t>
            </w:r>
            <w:r w:rsidRPr="00466718">
              <w:rPr>
                <w:color w:val="000000"/>
                <w:sz w:val="18"/>
                <w:szCs w:val="18"/>
                <w:lang w:val="es-ES"/>
              </w:rPr>
              <w:br/>
              <w:t>Septoria spp.</w:t>
            </w:r>
            <w:r w:rsidRPr="00466718">
              <w:rPr>
                <w:color w:val="000000"/>
                <w:sz w:val="18"/>
                <w:szCs w:val="18"/>
                <w:lang w:val="es-ES"/>
              </w:rPr>
              <w:br/>
              <w:t>Powdery mildew (Erysiphe graminis)</w:t>
            </w:r>
            <w:r w:rsidRPr="00466718">
              <w:rPr>
                <w:color w:val="000000"/>
                <w:sz w:val="18"/>
                <w:szCs w:val="18"/>
                <w:lang w:val="es-ES"/>
              </w:rPr>
              <w:br/>
              <w:t>Groundbreak Disease (Pseudocercosporella herpotrichoides),</w:t>
            </w:r>
          </w:p>
        </w:tc>
        <w:tc>
          <w:tcPr>
            <w:tcW w:w="211" w:type="pct"/>
            <w:tcBorders>
              <w:top w:val="nil"/>
              <w:left w:val="nil"/>
              <w:bottom w:val="single" w:sz="4" w:space="0" w:color="auto"/>
              <w:right w:val="single" w:sz="4" w:space="0" w:color="auto"/>
            </w:tcBorders>
            <w:shd w:val="clear" w:color="auto" w:fill="auto"/>
            <w:vAlign w:val="center"/>
          </w:tcPr>
          <w:p w14:paraId="6C8F2344" w14:textId="7A7B75BE"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foliar spray</w:t>
            </w:r>
          </w:p>
        </w:tc>
        <w:tc>
          <w:tcPr>
            <w:tcW w:w="301" w:type="pct"/>
            <w:tcBorders>
              <w:top w:val="nil"/>
              <w:left w:val="nil"/>
              <w:bottom w:val="single" w:sz="4" w:space="0" w:color="auto"/>
              <w:right w:val="single" w:sz="4" w:space="0" w:color="auto"/>
            </w:tcBorders>
            <w:shd w:val="clear" w:color="auto" w:fill="auto"/>
            <w:vAlign w:val="center"/>
          </w:tcPr>
          <w:p w14:paraId="65861409" w14:textId="3A38EE2A"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 xml:space="preserve"> BBCH 25-69</w:t>
            </w:r>
          </w:p>
        </w:tc>
        <w:tc>
          <w:tcPr>
            <w:tcW w:w="211" w:type="pct"/>
            <w:tcBorders>
              <w:top w:val="nil"/>
              <w:left w:val="nil"/>
              <w:bottom w:val="single" w:sz="4" w:space="0" w:color="auto"/>
              <w:right w:val="single" w:sz="4" w:space="0" w:color="auto"/>
            </w:tcBorders>
            <w:shd w:val="clear" w:color="auto" w:fill="auto"/>
            <w:vAlign w:val="center"/>
          </w:tcPr>
          <w:p w14:paraId="2C3F430A" w14:textId="1A3950C1"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2</w:t>
            </w:r>
          </w:p>
        </w:tc>
        <w:tc>
          <w:tcPr>
            <w:tcW w:w="306" w:type="pct"/>
            <w:tcBorders>
              <w:top w:val="nil"/>
              <w:left w:val="nil"/>
              <w:bottom w:val="single" w:sz="4" w:space="0" w:color="auto"/>
              <w:right w:val="single" w:sz="4" w:space="0" w:color="auto"/>
            </w:tcBorders>
            <w:shd w:val="clear" w:color="auto" w:fill="auto"/>
            <w:vAlign w:val="center"/>
          </w:tcPr>
          <w:p w14:paraId="11FBAC5B" w14:textId="40F4229C"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14</w:t>
            </w:r>
          </w:p>
        </w:tc>
        <w:tc>
          <w:tcPr>
            <w:tcW w:w="378" w:type="pct"/>
            <w:tcBorders>
              <w:top w:val="nil"/>
              <w:left w:val="nil"/>
              <w:bottom w:val="single" w:sz="4" w:space="0" w:color="auto"/>
              <w:right w:val="single" w:sz="4" w:space="0" w:color="auto"/>
            </w:tcBorders>
            <w:shd w:val="clear" w:color="auto" w:fill="auto"/>
            <w:vAlign w:val="center"/>
          </w:tcPr>
          <w:p w14:paraId="1BE1B0E5" w14:textId="7297384B" w:rsidR="00166FB7" w:rsidRPr="000A63DE" w:rsidRDefault="00166FB7" w:rsidP="00166FB7">
            <w:pPr>
              <w:widowControl w:val="0"/>
              <w:jc w:val="center"/>
              <w:rPr>
                <w:rFonts w:eastAsia="Calibri"/>
                <w:sz w:val="16"/>
                <w:szCs w:val="20"/>
                <w:highlight w:val="yellow"/>
                <w:lang w:val="es-ES" w:eastAsia="en-US"/>
              </w:rPr>
            </w:pPr>
            <w:r>
              <w:rPr>
                <w:sz w:val="18"/>
                <w:szCs w:val="18"/>
              </w:rPr>
              <w:t>a) 0,8</w:t>
            </w:r>
            <w:r>
              <w:rPr>
                <w:sz w:val="18"/>
                <w:szCs w:val="18"/>
              </w:rPr>
              <w:br/>
              <w:t>b) 1,6</w:t>
            </w:r>
          </w:p>
        </w:tc>
        <w:tc>
          <w:tcPr>
            <w:tcW w:w="365" w:type="pct"/>
            <w:tcBorders>
              <w:top w:val="nil"/>
              <w:left w:val="nil"/>
              <w:bottom w:val="single" w:sz="4" w:space="0" w:color="auto"/>
              <w:right w:val="single" w:sz="4" w:space="0" w:color="auto"/>
            </w:tcBorders>
            <w:shd w:val="clear" w:color="auto" w:fill="auto"/>
            <w:vAlign w:val="center"/>
          </w:tcPr>
          <w:p w14:paraId="49E78AEE" w14:textId="7032B85A" w:rsidR="00166FB7" w:rsidRPr="000A63DE" w:rsidRDefault="00166FB7" w:rsidP="00166FB7">
            <w:pPr>
              <w:widowControl w:val="0"/>
              <w:jc w:val="center"/>
              <w:rPr>
                <w:rFonts w:eastAsia="Calibri"/>
                <w:sz w:val="16"/>
                <w:szCs w:val="20"/>
                <w:highlight w:val="yellow"/>
                <w:lang w:eastAsia="en-US"/>
              </w:rPr>
            </w:pPr>
            <w:r>
              <w:rPr>
                <w:sz w:val="18"/>
                <w:szCs w:val="18"/>
              </w:rPr>
              <w:t>a) 200</w:t>
            </w:r>
            <w:r>
              <w:rPr>
                <w:sz w:val="18"/>
                <w:szCs w:val="18"/>
              </w:rPr>
              <w:br/>
              <w:t>b) 400</w:t>
            </w:r>
          </w:p>
        </w:tc>
        <w:tc>
          <w:tcPr>
            <w:tcW w:w="245" w:type="pct"/>
            <w:tcBorders>
              <w:top w:val="nil"/>
              <w:left w:val="nil"/>
              <w:bottom w:val="single" w:sz="4" w:space="0" w:color="auto"/>
              <w:right w:val="single" w:sz="4" w:space="0" w:color="auto"/>
            </w:tcBorders>
            <w:shd w:val="clear" w:color="auto" w:fill="auto"/>
            <w:vAlign w:val="center"/>
          </w:tcPr>
          <w:p w14:paraId="52C9A4F3" w14:textId="071D67FD" w:rsidR="00166FB7" w:rsidRPr="000A63DE" w:rsidRDefault="00C24741" w:rsidP="00166FB7">
            <w:pPr>
              <w:widowControl w:val="0"/>
              <w:jc w:val="center"/>
              <w:rPr>
                <w:rFonts w:eastAsia="Calibri"/>
                <w:sz w:val="16"/>
                <w:szCs w:val="20"/>
                <w:highlight w:val="yellow"/>
                <w:lang w:val="es-ES" w:eastAsia="en-US"/>
              </w:rPr>
            </w:pPr>
            <w:r>
              <w:rPr>
                <w:color w:val="000000"/>
                <w:sz w:val="18"/>
                <w:szCs w:val="18"/>
              </w:rPr>
              <w:t>150</w:t>
            </w:r>
            <w:r w:rsidR="00166FB7">
              <w:rPr>
                <w:color w:val="000000"/>
                <w:sz w:val="18"/>
                <w:szCs w:val="18"/>
              </w:rPr>
              <w:t>-400</w:t>
            </w:r>
          </w:p>
        </w:tc>
        <w:tc>
          <w:tcPr>
            <w:tcW w:w="195" w:type="pct"/>
            <w:tcBorders>
              <w:top w:val="nil"/>
              <w:left w:val="nil"/>
              <w:bottom w:val="single" w:sz="4" w:space="0" w:color="auto"/>
              <w:right w:val="single" w:sz="4" w:space="0" w:color="auto"/>
            </w:tcBorders>
            <w:shd w:val="clear" w:color="auto" w:fill="auto"/>
            <w:vAlign w:val="center"/>
          </w:tcPr>
          <w:p w14:paraId="1CC9EBFA" w14:textId="422D92BB"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NA</w:t>
            </w:r>
          </w:p>
        </w:tc>
        <w:tc>
          <w:tcPr>
            <w:tcW w:w="488" w:type="pct"/>
            <w:shd w:val="clear" w:color="auto" w:fill="auto"/>
            <w:vAlign w:val="center"/>
          </w:tcPr>
          <w:p w14:paraId="096E864D" w14:textId="77777777" w:rsidR="00166FB7" w:rsidRPr="0006312E" w:rsidRDefault="00166FB7" w:rsidP="00166FB7">
            <w:pPr>
              <w:widowControl w:val="0"/>
              <w:jc w:val="center"/>
              <w:rPr>
                <w:rFonts w:eastAsia="Calibri"/>
                <w:sz w:val="16"/>
                <w:szCs w:val="20"/>
                <w:lang w:val="es-ES" w:eastAsia="en-US"/>
              </w:rPr>
            </w:pPr>
          </w:p>
        </w:tc>
        <w:tc>
          <w:tcPr>
            <w:tcW w:w="355" w:type="pct"/>
            <w:shd w:val="clear" w:color="auto" w:fill="92D050"/>
            <w:vAlign w:val="center"/>
          </w:tcPr>
          <w:p w14:paraId="7022FF74" w14:textId="77777777" w:rsidR="00166FB7" w:rsidRPr="0006312E" w:rsidRDefault="00166FB7" w:rsidP="00166FB7">
            <w:pPr>
              <w:widowControl w:val="0"/>
              <w:jc w:val="center"/>
              <w:rPr>
                <w:rFonts w:eastAsia="Calibri"/>
                <w:sz w:val="16"/>
                <w:szCs w:val="20"/>
                <w:lang w:val="es-ES" w:eastAsia="en-US"/>
              </w:rPr>
            </w:pPr>
            <w:r>
              <w:rPr>
                <w:rFonts w:eastAsia="Calibri"/>
                <w:sz w:val="16"/>
                <w:szCs w:val="20"/>
                <w:lang w:val="es-ES" w:eastAsia="en-US"/>
              </w:rPr>
              <w:t>A</w:t>
            </w:r>
          </w:p>
        </w:tc>
      </w:tr>
      <w:tr w:rsidR="00166FB7" w:rsidRPr="0006312E" w14:paraId="4523462C" w14:textId="77777777" w:rsidTr="00166FB7">
        <w:trPr>
          <w:gridAfter w:val="1"/>
          <w:wAfter w:w="10" w:type="pct"/>
          <w:trHeight w:val="722"/>
        </w:trPr>
        <w:tc>
          <w:tcPr>
            <w:tcW w:w="180" w:type="pct"/>
            <w:tcBorders>
              <w:top w:val="nil"/>
              <w:left w:val="single" w:sz="4" w:space="0" w:color="auto"/>
              <w:bottom w:val="single" w:sz="4" w:space="0" w:color="auto"/>
              <w:right w:val="single" w:sz="4" w:space="0" w:color="auto"/>
            </w:tcBorders>
            <w:shd w:val="clear" w:color="auto" w:fill="auto"/>
            <w:vAlign w:val="center"/>
          </w:tcPr>
          <w:p w14:paraId="1650C20D" w14:textId="126FE573"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lastRenderedPageBreak/>
              <w:t>6</w:t>
            </w:r>
          </w:p>
        </w:tc>
        <w:tc>
          <w:tcPr>
            <w:tcW w:w="307" w:type="pct"/>
            <w:tcBorders>
              <w:top w:val="nil"/>
              <w:left w:val="nil"/>
              <w:bottom w:val="single" w:sz="4" w:space="0" w:color="auto"/>
              <w:right w:val="single" w:sz="4" w:space="0" w:color="auto"/>
            </w:tcBorders>
            <w:shd w:val="clear" w:color="auto" w:fill="auto"/>
            <w:vAlign w:val="center"/>
          </w:tcPr>
          <w:p w14:paraId="333132DB" w14:textId="15401369" w:rsidR="00166FB7" w:rsidRPr="000A63DE" w:rsidRDefault="00166FB7" w:rsidP="00166FB7">
            <w:pPr>
              <w:widowControl w:val="0"/>
              <w:jc w:val="center"/>
              <w:rPr>
                <w:rFonts w:eastAsia="Calibri"/>
                <w:spacing w:val="-1"/>
                <w:sz w:val="16"/>
                <w:szCs w:val="20"/>
                <w:highlight w:val="yellow"/>
                <w:lang w:val="es-ES" w:eastAsia="en-US"/>
              </w:rPr>
            </w:pPr>
            <w:r>
              <w:rPr>
                <w:color w:val="000000"/>
                <w:sz w:val="18"/>
                <w:szCs w:val="18"/>
              </w:rPr>
              <w:t xml:space="preserve"> DE, AT, UK, I</w:t>
            </w:r>
            <w:r w:rsidR="008611A2">
              <w:rPr>
                <w:color w:val="000000"/>
                <w:sz w:val="18"/>
                <w:szCs w:val="18"/>
              </w:rPr>
              <w:t>E</w:t>
            </w:r>
            <w:r>
              <w:rPr>
                <w:color w:val="000000"/>
                <w:sz w:val="18"/>
                <w:szCs w:val="18"/>
              </w:rPr>
              <w:t>, NL, BE, CZ, SI,</w:t>
            </w:r>
            <w:r>
              <w:rPr>
                <w:color w:val="000000"/>
                <w:sz w:val="18"/>
                <w:szCs w:val="18"/>
              </w:rPr>
              <w:br/>
              <w:t xml:space="preserve"> PL</w:t>
            </w:r>
            <w:r>
              <w:rPr>
                <w:color w:val="000000"/>
                <w:sz w:val="18"/>
                <w:szCs w:val="18"/>
              </w:rPr>
              <w:br/>
              <w:t xml:space="preserve"> SK, HU, RO</w:t>
            </w:r>
          </w:p>
        </w:tc>
        <w:tc>
          <w:tcPr>
            <w:tcW w:w="292" w:type="pct"/>
            <w:tcBorders>
              <w:top w:val="nil"/>
              <w:left w:val="nil"/>
              <w:bottom w:val="single" w:sz="4" w:space="0" w:color="auto"/>
              <w:right w:val="single" w:sz="4" w:space="0" w:color="auto"/>
            </w:tcBorders>
            <w:shd w:val="clear" w:color="auto" w:fill="auto"/>
            <w:vAlign w:val="center"/>
          </w:tcPr>
          <w:p w14:paraId="0178D600" w14:textId="0366095F" w:rsidR="00166FB7" w:rsidRPr="000A63DE" w:rsidRDefault="00166FB7" w:rsidP="00166FB7">
            <w:pPr>
              <w:widowControl w:val="0"/>
              <w:jc w:val="center"/>
              <w:rPr>
                <w:rFonts w:eastAsia="Calibri"/>
                <w:sz w:val="16"/>
                <w:szCs w:val="20"/>
                <w:highlight w:val="yellow"/>
                <w:lang w:val="es-ES" w:eastAsia="en-US"/>
              </w:rPr>
            </w:pPr>
            <w:r>
              <w:rPr>
                <w:sz w:val="18"/>
                <w:szCs w:val="18"/>
              </w:rPr>
              <w:t>Oilseed Rape</w:t>
            </w:r>
          </w:p>
        </w:tc>
        <w:tc>
          <w:tcPr>
            <w:tcW w:w="192" w:type="pct"/>
            <w:tcBorders>
              <w:top w:val="nil"/>
              <w:left w:val="nil"/>
              <w:bottom w:val="single" w:sz="4" w:space="0" w:color="auto"/>
              <w:right w:val="single" w:sz="4" w:space="0" w:color="auto"/>
            </w:tcBorders>
            <w:shd w:val="clear" w:color="auto" w:fill="auto"/>
            <w:vAlign w:val="center"/>
          </w:tcPr>
          <w:p w14:paraId="13B67AB2" w14:textId="2AD89857"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F</w:t>
            </w:r>
          </w:p>
        </w:tc>
        <w:tc>
          <w:tcPr>
            <w:tcW w:w="964" w:type="pct"/>
            <w:tcBorders>
              <w:top w:val="nil"/>
              <w:left w:val="nil"/>
              <w:bottom w:val="single" w:sz="4" w:space="0" w:color="auto"/>
              <w:right w:val="single" w:sz="4" w:space="0" w:color="auto"/>
            </w:tcBorders>
            <w:shd w:val="clear" w:color="auto" w:fill="auto"/>
          </w:tcPr>
          <w:p w14:paraId="5A8DB716" w14:textId="789D2ECA" w:rsidR="00166FB7" w:rsidRPr="000A63DE" w:rsidRDefault="00166FB7" w:rsidP="00166FB7">
            <w:pPr>
              <w:widowControl w:val="0"/>
              <w:jc w:val="center"/>
              <w:rPr>
                <w:rFonts w:eastAsia="Calibri"/>
                <w:sz w:val="16"/>
                <w:szCs w:val="20"/>
                <w:highlight w:val="yellow"/>
                <w:lang w:val="es-ES" w:eastAsia="en-US"/>
              </w:rPr>
            </w:pPr>
            <w:r w:rsidRPr="00074232">
              <w:rPr>
                <w:sz w:val="18"/>
                <w:szCs w:val="18"/>
                <w:lang w:val="es-ES"/>
              </w:rPr>
              <w:t>Sclerotinia stem rot (Sclerotinia sclerotiorum)</w:t>
            </w:r>
            <w:r w:rsidRPr="00074232">
              <w:rPr>
                <w:sz w:val="18"/>
                <w:szCs w:val="18"/>
                <w:lang w:val="es-ES"/>
              </w:rPr>
              <w:br/>
              <w:t>Phoma leaf spot / Stem canker (Leptosphaeria maculans / L. biglobosa)</w:t>
            </w:r>
            <w:r w:rsidRPr="00074232">
              <w:rPr>
                <w:sz w:val="18"/>
                <w:szCs w:val="18"/>
                <w:lang w:val="es-ES"/>
              </w:rPr>
              <w:br/>
              <w:t>Alternaria brassicae</w:t>
            </w:r>
            <w:r w:rsidRPr="00074232">
              <w:rPr>
                <w:sz w:val="18"/>
                <w:szCs w:val="18"/>
                <w:lang w:val="es-ES"/>
              </w:rPr>
              <w:br/>
              <w:t>Powdery mildew (Erysiphe cruciferarum)</w:t>
            </w:r>
            <w:r w:rsidRPr="00074232">
              <w:rPr>
                <w:sz w:val="18"/>
                <w:szCs w:val="18"/>
                <w:lang w:val="es-ES"/>
              </w:rPr>
              <w:br/>
              <w:t>Mycosphaerella</w:t>
            </w:r>
            <w:r w:rsidRPr="00074232">
              <w:rPr>
                <w:sz w:val="18"/>
                <w:szCs w:val="18"/>
                <w:lang w:val="es-ES"/>
              </w:rPr>
              <w:br/>
              <w:t>Cylindrosporiose</w:t>
            </w:r>
            <w:r w:rsidRPr="00074232">
              <w:rPr>
                <w:sz w:val="18"/>
                <w:szCs w:val="18"/>
                <w:lang w:val="es-ES"/>
              </w:rPr>
              <w:br/>
              <w:t>Light leaf spot (Pyrenopeziza brassicae)</w:t>
            </w:r>
          </w:p>
        </w:tc>
        <w:tc>
          <w:tcPr>
            <w:tcW w:w="211" w:type="pct"/>
            <w:tcBorders>
              <w:top w:val="nil"/>
              <w:left w:val="nil"/>
              <w:bottom w:val="single" w:sz="4" w:space="0" w:color="auto"/>
              <w:right w:val="single" w:sz="4" w:space="0" w:color="auto"/>
            </w:tcBorders>
            <w:shd w:val="clear" w:color="auto" w:fill="auto"/>
            <w:vAlign w:val="center"/>
          </w:tcPr>
          <w:p w14:paraId="09B5A3B8" w14:textId="5EBE1264" w:rsidR="00166FB7" w:rsidRPr="000A63DE" w:rsidRDefault="00166FB7" w:rsidP="00166FB7">
            <w:pPr>
              <w:widowControl w:val="0"/>
              <w:jc w:val="center"/>
              <w:rPr>
                <w:rFonts w:eastAsia="Calibri"/>
                <w:sz w:val="16"/>
                <w:szCs w:val="20"/>
                <w:highlight w:val="yellow"/>
                <w:lang w:eastAsia="en-US"/>
              </w:rPr>
            </w:pPr>
            <w:r>
              <w:rPr>
                <w:color w:val="000000"/>
                <w:sz w:val="18"/>
                <w:szCs w:val="18"/>
              </w:rPr>
              <w:t>foliar spray</w:t>
            </w:r>
          </w:p>
        </w:tc>
        <w:tc>
          <w:tcPr>
            <w:tcW w:w="301" w:type="pct"/>
            <w:tcBorders>
              <w:top w:val="nil"/>
              <w:left w:val="nil"/>
              <w:bottom w:val="single" w:sz="4" w:space="0" w:color="auto"/>
              <w:right w:val="single" w:sz="4" w:space="0" w:color="auto"/>
            </w:tcBorders>
            <w:shd w:val="clear" w:color="auto" w:fill="auto"/>
            <w:vAlign w:val="center"/>
          </w:tcPr>
          <w:p w14:paraId="4AAD91F8" w14:textId="3EB2F2AB" w:rsidR="00166FB7" w:rsidRPr="000A63DE" w:rsidRDefault="00166FB7" w:rsidP="00166FB7">
            <w:pPr>
              <w:widowControl w:val="0"/>
              <w:jc w:val="center"/>
              <w:rPr>
                <w:rFonts w:eastAsia="Calibri"/>
                <w:sz w:val="16"/>
                <w:szCs w:val="20"/>
                <w:highlight w:val="yellow"/>
                <w:lang w:eastAsia="en-US"/>
              </w:rPr>
            </w:pPr>
            <w:r>
              <w:rPr>
                <w:color w:val="000000"/>
                <w:sz w:val="18"/>
                <w:szCs w:val="18"/>
              </w:rPr>
              <w:t>BBCH 20-80</w:t>
            </w:r>
          </w:p>
        </w:tc>
        <w:tc>
          <w:tcPr>
            <w:tcW w:w="211" w:type="pct"/>
            <w:tcBorders>
              <w:top w:val="nil"/>
              <w:left w:val="nil"/>
              <w:bottom w:val="single" w:sz="4" w:space="0" w:color="auto"/>
              <w:right w:val="single" w:sz="4" w:space="0" w:color="auto"/>
            </w:tcBorders>
            <w:shd w:val="clear" w:color="auto" w:fill="auto"/>
            <w:vAlign w:val="center"/>
          </w:tcPr>
          <w:p w14:paraId="5BFC8B32" w14:textId="10FB80AF" w:rsidR="00166FB7" w:rsidRPr="000A63DE" w:rsidRDefault="00166FB7" w:rsidP="00166FB7">
            <w:pPr>
              <w:widowControl w:val="0"/>
              <w:jc w:val="center"/>
              <w:rPr>
                <w:rFonts w:eastAsia="Calibri"/>
                <w:sz w:val="16"/>
                <w:szCs w:val="20"/>
                <w:highlight w:val="yellow"/>
                <w:lang w:eastAsia="en-US"/>
              </w:rPr>
            </w:pPr>
            <w:r>
              <w:rPr>
                <w:color w:val="000000"/>
                <w:sz w:val="18"/>
                <w:szCs w:val="18"/>
              </w:rPr>
              <w:t>2</w:t>
            </w:r>
          </w:p>
        </w:tc>
        <w:tc>
          <w:tcPr>
            <w:tcW w:w="306" w:type="pct"/>
            <w:tcBorders>
              <w:top w:val="nil"/>
              <w:left w:val="nil"/>
              <w:bottom w:val="single" w:sz="4" w:space="0" w:color="auto"/>
              <w:right w:val="single" w:sz="4" w:space="0" w:color="auto"/>
            </w:tcBorders>
            <w:shd w:val="clear" w:color="auto" w:fill="auto"/>
            <w:vAlign w:val="center"/>
          </w:tcPr>
          <w:p w14:paraId="0274EA7D" w14:textId="4304D5A3" w:rsidR="00166FB7" w:rsidRPr="000A63DE" w:rsidRDefault="00166FB7" w:rsidP="00166FB7">
            <w:pPr>
              <w:widowControl w:val="0"/>
              <w:jc w:val="center"/>
              <w:rPr>
                <w:rFonts w:eastAsia="Calibri"/>
                <w:sz w:val="16"/>
                <w:szCs w:val="20"/>
                <w:highlight w:val="yellow"/>
                <w:lang w:eastAsia="en-US"/>
              </w:rPr>
            </w:pPr>
            <w:r>
              <w:rPr>
                <w:color w:val="000000"/>
                <w:sz w:val="18"/>
                <w:szCs w:val="18"/>
              </w:rPr>
              <w:t>14-21</w:t>
            </w:r>
          </w:p>
        </w:tc>
        <w:tc>
          <w:tcPr>
            <w:tcW w:w="378" w:type="pct"/>
            <w:tcBorders>
              <w:top w:val="nil"/>
              <w:left w:val="nil"/>
              <w:bottom w:val="single" w:sz="4" w:space="0" w:color="auto"/>
              <w:right w:val="single" w:sz="4" w:space="0" w:color="auto"/>
            </w:tcBorders>
            <w:shd w:val="clear" w:color="auto" w:fill="auto"/>
            <w:vAlign w:val="center"/>
          </w:tcPr>
          <w:p w14:paraId="748FA53B" w14:textId="188F5106" w:rsidR="00166FB7" w:rsidRPr="000A63DE" w:rsidRDefault="00166FB7" w:rsidP="00166FB7">
            <w:pPr>
              <w:widowControl w:val="0"/>
              <w:jc w:val="center"/>
              <w:rPr>
                <w:rFonts w:eastAsia="Calibri"/>
                <w:sz w:val="16"/>
                <w:szCs w:val="20"/>
                <w:highlight w:val="yellow"/>
                <w:lang w:eastAsia="en-US"/>
              </w:rPr>
            </w:pPr>
            <w:r>
              <w:rPr>
                <w:sz w:val="18"/>
                <w:szCs w:val="18"/>
              </w:rPr>
              <w:t>a) 0,7</w:t>
            </w:r>
            <w:r>
              <w:rPr>
                <w:sz w:val="18"/>
                <w:szCs w:val="18"/>
              </w:rPr>
              <w:br/>
              <w:t>b) 1,4</w:t>
            </w:r>
          </w:p>
        </w:tc>
        <w:tc>
          <w:tcPr>
            <w:tcW w:w="365" w:type="pct"/>
            <w:tcBorders>
              <w:top w:val="nil"/>
              <w:left w:val="nil"/>
              <w:bottom w:val="single" w:sz="4" w:space="0" w:color="auto"/>
              <w:right w:val="single" w:sz="4" w:space="0" w:color="auto"/>
            </w:tcBorders>
            <w:shd w:val="clear" w:color="auto" w:fill="auto"/>
            <w:vAlign w:val="center"/>
          </w:tcPr>
          <w:p w14:paraId="5BA671D3" w14:textId="7AD8246C" w:rsidR="00166FB7" w:rsidRPr="000A63DE" w:rsidRDefault="00166FB7" w:rsidP="00166FB7">
            <w:pPr>
              <w:widowControl w:val="0"/>
              <w:jc w:val="center"/>
              <w:rPr>
                <w:rFonts w:eastAsia="Calibri"/>
                <w:sz w:val="16"/>
                <w:szCs w:val="20"/>
                <w:highlight w:val="yellow"/>
                <w:lang w:eastAsia="en-US"/>
              </w:rPr>
            </w:pPr>
            <w:r>
              <w:rPr>
                <w:sz w:val="18"/>
                <w:szCs w:val="18"/>
              </w:rPr>
              <w:t>a) 175</w:t>
            </w:r>
            <w:r>
              <w:rPr>
                <w:sz w:val="18"/>
                <w:szCs w:val="18"/>
              </w:rPr>
              <w:br/>
              <w:t>b) 350</w:t>
            </w:r>
          </w:p>
        </w:tc>
        <w:tc>
          <w:tcPr>
            <w:tcW w:w="245" w:type="pct"/>
            <w:tcBorders>
              <w:top w:val="nil"/>
              <w:left w:val="nil"/>
              <w:bottom w:val="single" w:sz="4" w:space="0" w:color="auto"/>
              <w:right w:val="single" w:sz="4" w:space="0" w:color="auto"/>
            </w:tcBorders>
            <w:shd w:val="clear" w:color="auto" w:fill="auto"/>
            <w:vAlign w:val="center"/>
          </w:tcPr>
          <w:p w14:paraId="1B698CE9" w14:textId="2266A13A" w:rsidR="00166FB7" w:rsidRPr="000A63DE" w:rsidRDefault="00C24741" w:rsidP="00166FB7">
            <w:pPr>
              <w:widowControl w:val="0"/>
              <w:jc w:val="center"/>
              <w:rPr>
                <w:rFonts w:eastAsia="Calibri"/>
                <w:sz w:val="16"/>
                <w:szCs w:val="20"/>
                <w:highlight w:val="yellow"/>
                <w:lang w:val="es-ES" w:eastAsia="en-US"/>
              </w:rPr>
            </w:pPr>
            <w:r>
              <w:rPr>
                <w:color w:val="000000"/>
                <w:sz w:val="18"/>
                <w:szCs w:val="18"/>
              </w:rPr>
              <w:t>150</w:t>
            </w:r>
            <w:r w:rsidR="00166FB7">
              <w:rPr>
                <w:color w:val="000000"/>
                <w:sz w:val="18"/>
                <w:szCs w:val="18"/>
              </w:rPr>
              <w:t>-400</w:t>
            </w:r>
          </w:p>
        </w:tc>
        <w:tc>
          <w:tcPr>
            <w:tcW w:w="195" w:type="pct"/>
            <w:tcBorders>
              <w:top w:val="nil"/>
              <w:left w:val="nil"/>
              <w:bottom w:val="single" w:sz="4" w:space="0" w:color="auto"/>
              <w:right w:val="single" w:sz="4" w:space="0" w:color="auto"/>
            </w:tcBorders>
            <w:shd w:val="clear" w:color="auto" w:fill="auto"/>
            <w:vAlign w:val="center"/>
          </w:tcPr>
          <w:p w14:paraId="3B4F97A5" w14:textId="72A0A270" w:rsidR="00166FB7" w:rsidRPr="000A63DE" w:rsidRDefault="00166FB7" w:rsidP="00166FB7">
            <w:pPr>
              <w:widowControl w:val="0"/>
              <w:jc w:val="center"/>
              <w:rPr>
                <w:rFonts w:eastAsia="Calibri"/>
                <w:sz w:val="16"/>
                <w:szCs w:val="20"/>
                <w:highlight w:val="yellow"/>
                <w:lang w:val="es-ES" w:eastAsia="en-US"/>
              </w:rPr>
            </w:pPr>
            <w:r>
              <w:rPr>
                <w:color w:val="000000"/>
                <w:sz w:val="18"/>
                <w:szCs w:val="18"/>
              </w:rPr>
              <w:t>56</w:t>
            </w:r>
          </w:p>
        </w:tc>
        <w:tc>
          <w:tcPr>
            <w:tcW w:w="488" w:type="pct"/>
            <w:shd w:val="clear" w:color="auto" w:fill="auto"/>
            <w:vAlign w:val="center"/>
          </w:tcPr>
          <w:p w14:paraId="777955FA" w14:textId="77777777" w:rsidR="00166FB7" w:rsidRPr="00804701" w:rsidRDefault="00166FB7" w:rsidP="00166FB7">
            <w:pPr>
              <w:widowControl w:val="0"/>
              <w:jc w:val="center"/>
              <w:rPr>
                <w:rFonts w:eastAsia="Calibri"/>
                <w:sz w:val="16"/>
                <w:szCs w:val="20"/>
                <w:highlight w:val="magenta"/>
                <w:lang w:val="es-ES" w:eastAsia="en-US"/>
              </w:rPr>
            </w:pPr>
          </w:p>
        </w:tc>
        <w:tc>
          <w:tcPr>
            <w:tcW w:w="355" w:type="pct"/>
            <w:shd w:val="clear" w:color="auto" w:fill="92D050"/>
            <w:vAlign w:val="center"/>
          </w:tcPr>
          <w:p w14:paraId="04E44B24" w14:textId="77777777" w:rsidR="00166FB7" w:rsidRPr="00B065CB" w:rsidRDefault="00166FB7" w:rsidP="00166FB7">
            <w:pPr>
              <w:widowControl w:val="0"/>
              <w:jc w:val="center"/>
              <w:rPr>
                <w:rFonts w:eastAsia="Calibri"/>
                <w:sz w:val="16"/>
                <w:szCs w:val="20"/>
                <w:lang w:val="es-ES" w:eastAsia="en-US"/>
              </w:rPr>
            </w:pPr>
            <w:r w:rsidRPr="00B065CB">
              <w:rPr>
                <w:rFonts w:eastAsia="Calibri"/>
                <w:sz w:val="16"/>
                <w:szCs w:val="20"/>
                <w:lang w:val="es-ES" w:eastAsia="en-US"/>
              </w:rPr>
              <w:t>A</w:t>
            </w:r>
          </w:p>
        </w:tc>
      </w:tr>
    </w:tbl>
    <w:p w14:paraId="1DBD1A87" w14:textId="77777777" w:rsidR="00D028A5" w:rsidRPr="0006312E" w:rsidRDefault="00D028A5" w:rsidP="00D028A5">
      <w:pPr>
        <w:widowControl w:val="0"/>
        <w:tabs>
          <w:tab w:val="left" w:pos="425"/>
        </w:tabs>
        <w:ind w:left="425" w:hanging="425"/>
        <w:rPr>
          <w:noProof/>
          <w:sz w:val="18"/>
          <w:szCs w:val="18"/>
          <w:lang w:val="en-GB"/>
        </w:rPr>
      </w:pPr>
      <w:r w:rsidRPr="0006312E">
        <w:rPr>
          <w:noProof/>
          <w:sz w:val="18"/>
          <w:szCs w:val="18"/>
          <w:lang w:val="en-GB"/>
        </w:rPr>
        <w:t xml:space="preserve">* </w:t>
      </w:r>
      <w:r w:rsidRPr="0006312E">
        <w:rPr>
          <w:noProof/>
          <w:sz w:val="18"/>
          <w:szCs w:val="18"/>
          <w:lang w:val="en-GB"/>
        </w:rPr>
        <w:tab/>
        <w:t xml:space="preserve">Use number(s) in accordance with the list of all intended GAPs in Part B, Section 0 should be given in column 1 </w:t>
      </w:r>
    </w:p>
    <w:p w14:paraId="7AAF7CFD" w14:textId="77777777" w:rsidR="009B6C55" w:rsidRDefault="00D028A5" w:rsidP="00D028A5">
      <w:pPr>
        <w:widowControl w:val="0"/>
        <w:tabs>
          <w:tab w:val="left" w:pos="425"/>
        </w:tabs>
        <w:ind w:left="425" w:hanging="425"/>
        <w:rPr>
          <w:noProof/>
          <w:sz w:val="18"/>
          <w:szCs w:val="18"/>
          <w:lang w:val="en-GB"/>
        </w:rPr>
      </w:pPr>
      <w:r w:rsidRPr="0006312E">
        <w:rPr>
          <w:noProof/>
          <w:sz w:val="18"/>
          <w:szCs w:val="18"/>
          <w:lang w:val="en-GB"/>
        </w:rPr>
        <w:t>**</w:t>
      </w:r>
      <w:r w:rsidRPr="00D028A5">
        <w:rPr>
          <w:noProof/>
          <w:sz w:val="18"/>
          <w:szCs w:val="18"/>
          <w:lang w:val="en-GB"/>
        </w:rPr>
        <w:t xml:space="preserve"> </w:t>
      </w:r>
      <w:r w:rsidRPr="00D028A5">
        <w:rPr>
          <w:noProof/>
          <w:sz w:val="18"/>
          <w:szCs w:val="18"/>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395AEED8" w14:textId="77777777" w:rsidR="00D028A5" w:rsidRPr="009B6C55" w:rsidRDefault="00D028A5" w:rsidP="00D028A5">
      <w:pPr>
        <w:widowControl w:val="0"/>
        <w:tabs>
          <w:tab w:val="left" w:pos="425"/>
        </w:tabs>
        <w:ind w:left="425" w:hanging="425"/>
        <w:rPr>
          <w:noProof/>
          <w:color w:val="000000"/>
          <w:sz w:val="18"/>
          <w:szCs w:val="18"/>
          <w:lang w:val="en-GB" w:eastAsia="en-US"/>
        </w:rPr>
      </w:pPr>
    </w:p>
    <w:p w14:paraId="7089B4E6" w14:textId="77777777" w:rsidR="009B6C55" w:rsidRPr="009B6C55" w:rsidRDefault="00D028A5" w:rsidP="009B6C55">
      <w:pPr>
        <w:widowControl w:val="0"/>
        <w:jc w:val="both"/>
        <w:rPr>
          <w:lang w:val="en-GB"/>
        </w:rPr>
      </w:pPr>
      <w:r>
        <w:rPr>
          <w:lang w:val="en-GB"/>
        </w:rPr>
        <w:t>Explanation for column 15</w:t>
      </w:r>
      <w:r w:rsidR="009B6C55" w:rsidRPr="009B6C55">
        <w:rPr>
          <w:lang w:val="en-GB"/>
        </w:rPr>
        <w:t xml:space="preserve"> “Conclusion”</w:t>
      </w:r>
    </w:p>
    <w:tbl>
      <w:tblPr>
        <w:tblW w:w="4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61"/>
        <w:gridCol w:w="4169"/>
      </w:tblGrid>
      <w:tr w:rsidR="009B6C55" w:rsidRPr="009B6C55" w14:paraId="1A69ACCE" w14:textId="77777777" w:rsidTr="009B6C55">
        <w:trPr>
          <w:cantSplit/>
          <w:trHeight w:val="240"/>
        </w:trPr>
        <w:tc>
          <w:tcPr>
            <w:tcW w:w="361" w:type="dxa"/>
            <w:tcBorders>
              <w:top w:val="single" w:sz="4" w:space="0" w:color="auto"/>
              <w:left w:val="single" w:sz="4" w:space="0" w:color="auto"/>
              <w:bottom w:val="single" w:sz="4" w:space="0" w:color="auto"/>
              <w:right w:val="single" w:sz="4" w:space="0" w:color="auto"/>
            </w:tcBorders>
            <w:shd w:val="clear" w:color="auto" w:fill="92D050"/>
            <w:tcMar>
              <w:top w:w="0" w:type="dxa"/>
              <w:left w:w="57" w:type="dxa"/>
              <w:bottom w:w="0" w:type="dxa"/>
              <w:right w:w="57" w:type="dxa"/>
            </w:tcMar>
            <w:vAlign w:val="center"/>
            <w:hideMark/>
          </w:tcPr>
          <w:p w14:paraId="6DEDD2FD" w14:textId="77777777" w:rsidR="009B6C55" w:rsidRPr="009B6C55" w:rsidRDefault="009B6C55" w:rsidP="009B6C55">
            <w:pPr>
              <w:widowControl w:val="0"/>
              <w:rPr>
                <w:sz w:val="16"/>
                <w:szCs w:val="20"/>
                <w:lang w:val="en-GB"/>
              </w:rPr>
            </w:pPr>
            <w:r w:rsidRPr="009B6C55">
              <w:rPr>
                <w:sz w:val="16"/>
                <w:szCs w:val="20"/>
                <w:lang w:val="en-GB"/>
              </w:rPr>
              <w:t>A</w:t>
            </w:r>
          </w:p>
        </w:tc>
        <w:tc>
          <w:tcPr>
            <w:tcW w:w="41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C4226E" w14:textId="77777777" w:rsidR="009B6C55" w:rsidRPr="009B6C55" w:rsidRDefault="009B6C55" w:rsidP="009B6C55">
            <w:pPr>
              <w:widowControl w:val="0"/>
              <w:rPr>
                <w:sz w:val="16"/>
                <w:szCs w:val="20"/>
                <w:lang w:val="en-GB"/>
              </w:rPr>
            </w:pPr>
            <w:r w:rsidRPr="009B6C55">
              <w:rPr>
                <w:sz w:val="16"/>
                <w:szCs w:val="20"/>
                <w:lang w:val="en-GB"/>
              </w:rPr>
              <w:t>Acceptable, Safe use</w:t>
            </w:r>
          </w:p>
        </w:tc>
      </w:tr>
      <w:tr w:rsidR="009B6C55" w:rsidRPr="009B6C55" w14:paraId="69A04A7E" w14:textId="77777777" w:rsidTr="009B6C55">
        <w:trPr>
          <w:cantSplit/>
          <w:trHeight w:val="240"/>
        </w:trPr>
        <w:tc>
          <w:tcPr>
            <w:tcW w:w="361" w:type="dxa"/>
            <w:tcBorders>
              <w:top w:val="single" w:sz="4" w:space="0" w:color="auto"/>
              <w:left w:val="single" w:sz="4" w:space="0" w:color="auto"/>
              <w:bottom w:val="single" w:sz="4" w:space="0" w:color="auto"/>
              <w:right w:val="single" w:sz="4" w:space="0" w:color="auto"/>
            </w:tcBorders>
            <w:shd w:val="clear" w:color="auto" w:fill="FFFF00"/>
            <w:tcMar>
              <w:top w:w="0" w:type="dxa"/>
              <w:left w:w="57" w:type="dxa"/>
              <w:bottom w:w="0" w:type="dxa"/>
              <w:right w:w="57" w:type="dxa"/>
            </w:tcMar>
            <w:vAlign w:val="center"/>
            <w:hideMark/>
          </w:tcPr>
          <w:p w14:paraId="63172251" w14:textId="77777777" w:rsidR="009B6C55" w:rsidRPr="009B6C55" w:rsidRDefault="009B6C55" w:rsidP="009B6C55">
            <w:pPr>
              <w:widowControl w:val="0"/>
              <w:rPr>
                <w:sz w:val="16"/>
                <w:szCs w:val="20"/>
                <w:lang w:val="en-GB"/>
              </w:rPr>
            </w:pPr>
            <w:r w:rsidRPr="009B6C55">
              <w:rPr>
                <w:sz w:val="16"/>
                <w:szCs w:val="20"/>
                <w:lang w:val="en-GB"/>
              </w:rPr>
              <w:t>R</w:t>
            </w:r>
          </w:p>
        </w:tc>
        <w:tc>
          <w:tcPr>
            <w:tcW w:w="41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98C6235" w14:textId="77777777" w:rsidR="009B6C55" w:rsidRPr="009B6C55" w:rsidRDefault="009B6C55" w:rsidP="009B6C55">
            <w:pPr>
              <w:widowControl w:val="0"/>
              <w:rPr>
                <w:sz w:val="16"/>
                <w:szCs w:val="20"/>
                <w:lang w:val="en-GB"/>
              </w:rPr>
            </w:pPr>
            <w:r w:rsidRPr="009B6C55">
              <w:rPr>
                <w:sz w:val="16"/>
                <w:szCs w:val="20"/>
                <w:lang w:val="en-GB"/>
              </w:rPr>
              <w:t>Further refinement and/or risk mitigation measures required</w:t>
            </w:r>
          </w:p>
        </w:tc>
      </w:tr>
      <w:tr w:rsidR="009B6C55" w:rsidRPr="009B6C55" w14:paraId="153EBD17" w14:textId="77777777" w:rsidTr="009B6C55">
        <w:trPr>
          <w:cantSplit/>
          <w:trHeight w:val="240"/>
        </w:trPr>
        <w:tc>
          <w:tcPr>
            <w:tcW w:w="361" w:type="dxa"/>
            <w:tcBorders>
              <w:top w:val="single" w:sz="4" w:space="0" w:color="auto"/>
              <w:left w:val="single" w:sz="4" w:space="0" w:color="auto"/>
              <w:bottom w:val="single" w:sz="4" w:space="0" w:color="auto"/>
              <w:right w:val="single" w:sz="4" w:space="0" w:color="auto"/>
            </w:tcBorders>
            <w:shd w:val="clear" w:color="auto" w:fill="BDD6EE"/>
            <w:tcMar>
              <w:top w:w="0" w:type="dxa"/>
              <w:left w:w="57" w:type="dxa"/>
              <w:bottom w:w="0" w:type="dxa"/>
              <w:right w:w="57" w:type="dxa"/>
            </w:tcMar>
            <w:vAlign w:val="center"/>
            <w:hideMark/>
          </w:tcPr>
          <w:p w14:paraId="4556A94D" w14:textId="77777777" w:rsidR="009B6C55" w:rsidRPr="009B6C55" w:rsidRDefault="009B6C55" w:rsidP="009B6C55">
            <w:pPr>
              <w:widowControl w:val="0"/>
              <w:rPr>
                <w:sz w:val="16"/>
                <w:szCs w:val="20"/>
                <w:lang w:val="en-GB"/>
              </w:rPr>
            </w:pPr>
            <w:r w:rsidRPr="009B6C55">
              <w:rPr>
                <w:sz w:val="16"/>
                <w:szCs w:val="20"/>
                <w:lang w:val="en-GB"/>
              </w:rPr>
              <w:t>C</w:t>
            </w:r>
          </w:p>
        </w:tc>
        <w:tc>
          <w:tcPr>
            <w:tcW w:w="41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8A9CD89" w14:textId="77777777" w:rsidR="009B6C55" w:rsidRPr="009B6C55" w:rsidRDefault="009B6C55" w:rsidP="009B6C55">
            <w:pPr>
              <w:widowControl w:val="0"/>
              <w:rPr>
                <w:sz w:val="16"/>
                <w:szCs w:val="20"/>
                <w:lang w:val="en-GB"/>
              </w:rPr>
            </w:pPr>
            <w:r w:rsidRPr="009B6C55">
              <w:rPr>
                <w:sz w:val="16"/>
                <w:szCs w:val="20"/>
                <w:lang w:val="en-GB"/>
              </w:rPr>
              <w:t xml:space="preserve">To be confirmed by </w:t>
            </w:r>
            <w:proofErr w:type="spellStart"/>
            <w:r w:rsidRPr="009B6C55">
              <w:rPr>
                <w:sz w:val="16"/>
                <w:szCs w:val="20"/>
                <w:lang w:val="en-GB"/>
              </w:rPr>
              <w:t>cMS</w:t>
            </w:r>
            <w:proofErr w:type="spellEnd"/>
          </w:p>
        </w:tc>
      </w:tr>
      <w:tr w:rsidR="009B6C55" w:rsidRPr="009B6C55" w14:paraId="4651F0C2" w14:textId="77777777" w:rsidTr="009B6C55">
        <w:trPr>
          <w:cantSplit/>
          <w:trHeight w:val="240"/>
        </w:trPr>
        <w:tc>
          <w:tcPr>
            <w:tcW w:w="361" w:type="dxa"/>
            <w:tcBorders>
              <w:top w:val="single" w:sz="4" w:space="0" w:color="auto"/>
              <w:left w:val="single" w:sz="4" w:space="0" w:color="auto"/>
              <w:bottom w:val="single" w:sz="4" w:space="0" w:color="auto"/>
              <w:right w:val="single" w:sz="4" w:space="0" w:color="auto"/>
            </w:tcBorders>
            <w:shd w:val="clear" w:color="auto" w:fill="FF0000"/>
            <w:tcMar>
              <w:top w:w="0" w:type="dxa"/>
              <w:left w:w="57" w:type="dxa"/>
              <w:bottom w:w="0" w:type="dxa"/>
              <w:right w:w="57" w:type="dxa"/>
            </w:tcMar>
            <w:vAlign w:val="center"/>
            <w:hideMark/>
          </w:tcPr>
          <w:p w14:paraId="22E8D74D" w14:textId="77777777" w:rsidR="009B6C55" w:rsidRPr="009B6C55" w:rsidRDefault="009B6C55" w:rsidP="009B6C55">
            <w:pPr>
              <w:widowControl w:val="0"/>
              <w:rPr>
                <w:sz w:val="16"/>
                <w:szCs w:val="20"/>
                <w:lang w:val="en-GB"/>
              </w:rPr>
            </w:pPr>
            <w:r w:rsidRPr="009B6C55">
              <w:rPr>
                <w:sz w:val="16"/>
                <w:szCs w:val="20"/>
                <w:lang w:val="en-GB"/>
              </w:rPr>
              <w:t>N</w:t>
            </w:r>
          </w:p>
        </w:tc>
        <w:tc>
          <w:tcPr>
            <w:tcW w:w="41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986470" w14:textId="77777777" w:rsidR="009B6C55" w:rsidRPr="009B6C55" w:rsidRDefault="009B6C55" w:rsidP="009B6C55">
            <w:pPr>
              <w:widowControl w:val="0"/>
              <w:rPr>
                <w:sz w:val="16"/>
                <w:szCs w:val="20"/>
                <w:lang w:val="en-GB"/>
              </w:rPr>
            </w:pPr>
            <w:r w:rsidRPr="009B6C55">
              <w:rPr>
                <w:sz w:val="16"/>
                <w:szCs w:val="20"/>
                <w:lang w:val="en-GB"/>
              </w:rPr>
              <w:t>No safe use</w:t>
            </w:r>
          </w:p>
        </w:tc>
      </w:tr>
    </w:tbl>
    <w:p w14:paraId="75BBEE49" w14:textId="77777777" w:rsidR="00656C42" w:rsidRPr="004049B4" w:rsidRDefault="00656C42" w:rsidP="00940FA2">
      <w:pPr>
        <w:pStyle w:val="RepStandard"/>
      </w:pPr>
    </w:p>
    <w:tbl>
      <w:tblPr>
        <w:tblW w:w="5067" w:type="pct"/>
        <w:tblInd w:w="-85" w:type="dxa"/>
        <w:tblLayout w:type="fixed"/>
        <w:tblCellMar>
          <w:left w:w="115" w:type="dxa"/>
          <w:right w:w="115" w:type="dxa"/>
        </w:tblCellMar>
        <w:tblLook w:val="0000" w:firstRow="0" w:lastRow="0" w:firstColumn="0" w:lastColumn="0" w:noHBand="0" w:noVBand="0"/>
      </w:tblPr>
      <w:tblGrid>
        <w:gridCol w:w="958"/>
        <w:gridCol w:w="6551"/>
        <w:gridCol w:w="285"/>
        <w:gridCol w:w="6967"/>
      </w:tblGrid>
      <w:tr w:rsidR="0044009C" w:rsidRPr="0044009C" w14:paraId="5CC0DD7E" w14:textId="77777777" w:rsidTr="00283BC4">
        <w:trPr>
          <w:cantSplit/>
          <w:trHeight w:val="87"/>
        </w:trPr>
        <w:tc>
          <w:tcPr>
            <w:tcW w:w="955" w:type="dxa"/>
          </w:tcPr>
          <w:p w14:paraId="45B164A0" w14:textId="77777777" w:rsidR="0044009C" w:rsidRPr="0044009C" w:rsidRDefault="0044009C" w:rsidP="0044009C">
            <w:pPr>
              <w:widowControl w:val="0"/>
              <w:rPr>
                <w:b/>
                <w:bCs/>
                <w:sz w:val="16"/>
                <w:szCs w:val="20"/>
                <w:lang w:val="en-GB"/>
              </w:rPr>
            </w:pPr>
            <w:r w:rsidRPr="0044009C">
              <w:rPr>
                <w:b/>
                <w:bCs/>
                <w:sz w:val="16"/>
                <w:szCs w:val="20"/>
                <w:lang w:val="en-GB"/>
              </w:rPr>
              <w:t>Remarks</w:t>
            </w:r>
          </w:p>
          <w:p w14:paraId="416E1C93" w14:textId="77777777" w:rsidR="0044009C" w:rsidRPr="0044009C" w:rsidRDefault="0044009C" w:rsidP="0044009C">
            <w:pPr>
              <w:widowControl w:val="0"/>
              <w:rPr>
                <w:b/>
                <w:bCs/>
                <w:sz w:val="16"/>
                <w:szCs w:val="20"/>
                <w:lang w:val="en-GB"/>
              </w:rPr>
            </w:pPr>
            <w:r w:rsidRPr="0044009C">
              <w:rPr>
                <w:b/>
                <w:bCs/>
                <w:sz w:val="16"/>
                <w:szCs w:val="20"/>
                <w:lang w:val="en-GB"/>
              </w:rPr>
              <w:t>table heading:</w:t>
            </w:r>
          </w:p>
        </w:tc>
        <w:tc>
          <w:tcPr>
            <w:tcW w:w="6531" w:type="dxa"/>
          </w:tcPr>
          <w:p w14:paraId="384B1410"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(a)</w:t>
            </w:r>
            <w:r w:rsidRPr="0044009C">
              <w:rPr>
                <w:sz w:val="16"/>
                <w:szCs w:val="20"/>
                <w:lang w:val="en-GB"/>
              </w:rPr>
              <w:tab/>
              <w:t xml:space="preserve">e.g. </w:t>
            </w:r>
            <w:proofErr w:type="spellStart"/>
            <w:r w:rsidRPr="0044009C">
              <w:rPr>
                <w:sz w:val="16"/>
                <w:szCs w:val="20"/>
                <w:lang w:val="en-GB"/>
              </w:rPr>
              <w:t>wettable</w:t>
            </w:r>
            <w:proofErr w:type="spellEnd"/>
            <w:r w:rsidRPr="0044009C">
              <w:rPr>
                <w:sz w:val="16"/>
                <w:szCs w:val="20"/>
                <w:lang w:val="en-GB"/>
              </w:rPr>
              <w:t xml:space="preserve"> powder (WP), </w:t>
            </w:r>
            <w:proofErr w:type="spellStart"/>
            <w:r w:rsidRPr="0044009C">
              <w:rPr>
                <w:sz w:val="16"/>
                <w:szCs w:val="20"/>
                <w:lang w:val="en-GB"/>
              </w:rPr>
              <w:t>emulsifiable</w:t>
            </w:r>
            <w:proofErr w:type="spellEnd"/>
            <w:r w:rsidRPr="0044009C">
              <w:rPr>
                <w:sz w:val="16"/>
                <w:szCs w:val="20"/>
                <w:lang w:val="en-GB"/>
              </w:rPr>
              <w:t xml:space="preserve"> concentrate (EC), granule (GR)</w:t>
            </w:r>
          </w:p>
          <w:p w14:paraId="334D696D" w14:textId="77777777" w:rsidR="0044009C" w:rsidRPr="0044009C" w:rsidRDefault="0044009C" w:rsidP="0044009C">
            <w:pPr>
              <w:widowControl w:val="0"/>
              <w:tabs>
                <w:tab w:val="left" w:pos="442"/>
              </w:tabs>
              <w:ind w:left="442" w:hanging="442"/>
              <w:rPr>
                <w:sz w:val="16"/>
                <w:szCs w:val="20"/>
                <w:lang w:val="en-GB"/>
              </w:rPr>
            </w:pPr>
            <w:r w:rsidRPr="0044009C">
              <w:rPr>
                <w:sz w:val="16"/>
                <w:szCs w:val="20"/>
                <w:lang w:val="en-GB"/>
              </w:rPr>
              <w:t xml:space="preserve">(b) </w:t>
            </w:r>
            <w:r w:rsidRPr="0044009C">
              <w:rPr>
                <w:sz w:val="16"/>
                <w:szCs w:val="20"/>
                <w:lang w:val="en-GB"/>
              </w:rPr>
              <w:tab/>
              <w:t xml:space="preserve">Catalogue of pesticide formulation types and international coding system CropLife </w:t>
            </w:r>
            <w:r w:rsidRPr="0044009C">
              <w:rPr>
                <w:sz w:val="16"/>
                <w:szCs w:val="20"/>
                <w:lang w:val="en-GB"/>
              </w:rPr>
              <w:br/>
              <w:t>International Technical Monograph n°2, 6th Edition Revised May 2008</w:t>
            </w:r>
          </w:p>
          <w:p w14:paraId="3BD25C9B" w14:textId="77777777" w:rsidR="0044009C" w:rsidRPr="0044009C" w:rsidRDefault="0044009C" w:rsidP="0044009C">
            <w:pPr>
              <w:widowControl w:val="0"/>
              <w:tabs>
                <w:tab w:val="left" w:pos="440"/>
              </w:tabs>
              <w:ind w:left="442" w:hanging="442"/>
              <w:rPr>
                <w:sz w:val="16"/>
                <w:szCs w:val="20"/>
                <w:lang w:val="en-GB"/>
              </w:rPr>
            </w:pPr>
            <w:r w:rsidRPr="0044009C">
              <w:rPr>
                <w:sz w:val="16"/>
                <w:szCs w:val="20"/>
                <w:lang w:val="en-GB"/>
              </w:rPr>
              <w:t xml:space="preserve"> (c)</w:t>
            </w:r>
            <w:r w:rsidRPr="0044009C">
              <w:rPr>
                <w:sz w:val="16"/>
                <w:szCs w:val="20"/>
                <w:lang w:val="en-GB"/>
              </w:rPr>
              <w:tab/>
              <w:t>g/kg or g/l</w:t>
            </w:r>
          </w:p>
        </w:tc>
        <w:tc>
          <w:tcPr>
            <w:tcW w:w="284" w:type="dxa"/>
          </w:tcPr>
          <w:p w14:paraId="10377044" w14:textId="77777777" w:rsidR="0044009C" w:rsidRPr="0044009C" w:rsidRDefault="0044009C" w:rsidP="0044009C">
            <w:pPr>
              <w:widowControl w:val="0"/>
              <w:rPr>
                <w:sz w:val="16"/>
                <w:szCs w:val="20"/>
                <w:lang w:val="en-GB"/>
              </w:rPr>
            </w:pPr>
          </w:p>
        </w:tc>
        <w:tc>
          <w:tcPr>
            <w:tcW w:w="6946" w:type="dxa"/>
          </w:tcPr>
          <w:p w14:paraId="39DA9EE5" w14:textId="77777777" w:rsidR="0044009C" w:rsidRPr="0044009C" w:rsidRDefault="0044009C" w:rsidP="0044009C">
            <w:pPr>
              <w:widowControl w:val="0"/>
              <w:tabs>
                <w:tab w:val="left" w:pos="442"/>
              </w:tabs>
              <w:ind w:left="442" w:hanging="442"/>
              <w:rPr>
                <w:sz w:val="16"/>
                <w:szCs w:val="20"/>
                <w:lang w:val="en-GB"/>
              </w:rPr>
            </w:pPr>
            <w:r w:rsidRPr="0044009C">
              <w:rPr>
                <w:sz w:val="16"/>
                <w:szCs w:val="20"/>
                <w:lang w:val="en-GB"/>
              </w:rPr>
              <w:t>(d)</w:t>
            </w:r>
            <w:r w:rsidRPr="0044009C">
              <w:rPr>
                <w:sz w:val="16"/>
                <w:szCs w:val="20"/>
                <w:lang w:val="en-GB"/>
              </w:rPr>
              <w:tab/>
              <w:t xml:space="preserve"> Select relevant</w:t>
            </w:r>
          </w:p>
          <w:p w14:paraId="130E87E4" w14:textId="77777777" w:rsidR="0044009C" w:rsidRPr="0044009C" w:rsidRDefault="0044009C" w:rsidP="0044009C">
            <w:pPr>
              <w:widowControl w:val="0"/>
              <w:tabs>
                <w:tab w:val="left" w:pos="442"/>
              </w:tabs>
              <w:ind w:left="442" w:hanging="442"/>
              <w:rPr>
                <w:sz w:val="16"/>
                <w:szCs w:val="20"/>
                <w:lang w:val="en-GB"/>
              </w:rPr>
            </w:pPr>
            <w:r w:rsidRPr="0044009C">
              <w:rPr>
                <w:sz w:val="16"/>
                <w:szCs w:val="20"/>
                <w:lang w:val="en-GB"/>
              </w:rPr>
              <w:t>(e)</w:t>
            </w:r>
            <w:r w:rsidRPr="0044009C">
              <w:rPr>
                <w:sz w:val="16"/>
                <w:szCs w:val="20"/>
                <w:lang w:val="en-GB"/>
              </w:rPr>
              <w:tab/>
              <w:t>Use number(s) in accordance with the list of all intended GAPs in Part B, Section 0 should be given in column 1</w:t>
            </w:r>
          </w:p>
          <w:p w14:paraId="2F80015B" w14:textId="77777777" w:rsidR="0044009C" w:rsidRPr="0044009C" w:rsidRDefault="0044009C" w:rsidP="0044009C">
            <w:pPr>
              <w:widowControl w:val="0"/>
              <w:tabs>
                <w:tab w:val="left" w:pos="442"/>
              </w:tabs>
              <w:ind w:left="442" w:hanging="442"/>
              <w:rPr>
                <w:sz w:val="16"/>
                <w:szCs w:val="20"/>
                <w:lang w:val="en-GB"/>
              </w:rPr>
            </w:pPr>
            <w:r w:rsidRPr="0044009C">
              <w:rPr>
                <w:sz w:val="16"/>
                <w:szCs w:val="20"/>
                <w:lang w:val="en-GB"/>
              </w:rPr>
              <w:t>(f)</w:t>
            </w:r>
            <w:r w:rsidRPr="0044009C">
              <w:rPr>
                <w:sz w:val="16"/>
                <w:szCs w:val="20"/>
                <w:lang w:val="en-GB"/>
              </w:rPr>
              <w:tab/>
              <w:t>No authorization possible for uses where the line is highlighted in grey, Use should be crossed out when the notifier no longer supports this use.</w:t>
            </w:r>
          </w:p>
        </w:tc>
      </w:tr>
      <w:tr w:rsidR="00F25A50" w:rsidRPr="0044009C" w14:paraId="5DB18C55" w14:textId="77777777" w:rsidTr="00283BC4">
        <w:trPr>
          <w:cantSplit/>
          <w:trHeight w:val="87"/>
        </w:trPr>
        <w:tc>
          <w:tcPr>
            <w:tcW w:w="955" w:type="dxa"/>
            <w:vAlign w:val="center"/>
          </w:tcPr>
          <w:p w14:paraId="6DFE1804" w14:textId="77777777" w:rsidR="0044009C" w:rsidRPr="0044009C" w:rsidRDefault="0044009C" w:rsidP="0044009C">
            <w:pPr>
              <w:widowControl w:val="0"/>
              <w:rPr>
                <w:sz w:val="16"/>
                <w:szCs w:val="20"/>
                <w:lang w:val="en-GB"/>
              </w:rPr>
            </w:pPr>
          </w:p>
        </w:tc>
        <w:tc>
          <w:tcPr>
            <w:tcW w:w="6531" w:type="dxa"/>
            <w:vAlign w:val="center"/>
          </w:tcPr>
          <w:p w14:paraId="47EC4B36" w14:textId="77777777" w:rsidR="0044009C" w:rsidRPr="0044009C" w:rsidRDefault="0044009C" w:rsidP="0044009C">
            <w:pPr>
              <w:widowControl w:val="0"/>
              <w:rPr>
                <w:sz w:val="16"/>
                <w:szCs w:val="20"/>
                <w:lang w:val="en-GB"/>
              </w:rPr>
            </w:pPr>
          </w:p>
        </w:tc>
        <w:tc>
          <w:tcPr>
            <w:tcW w:w="284" w:type="dxa"/>
            <w:vAlign w:val="center"/>
          </w:tcPr>
          <w:p w14:paraId="4F0E36E6" w14:textId="77777777" w:rsidR="0044009C" w:rsidRPr="0044009C" w:rsidRDefault="0044009C" w:rsidP="0044009C">
            <w:pPr>
              <w:widowControl w:val="0"/>
              <w:rPr>
                <w:sz w:val="16"/>
                <w:szCs w:val="20"/>
                <w:lang w:val="en-GB"/>
              </w:rPr>
            </w:pPr>
          </w:p>
        </w:tc>
        <w:tc>
          <w:tcPr>
            <w:tcW w:w="6946" w:type="dxa"/>
            <w:vAlign w:val="center"/>
          </w:tcPr>
          <w:p w14:paraId="6F5CFF0D" w14:textId="77777777" w:rsidR="0044009C" w:rsidRPr="0044009C" w:rsidRDefault="0044009C" w:rsidP="0044009C">
            <w:pPr>
              <w:widowControl w:val="0"/>
              <w:rPr>
                <w:sz w:val="16"/>
                <w:szCs w:val="20"/>
                <w:lang w:val="en-GB"/>
              </w:rPr>
            </w:pPr>
          </w:p>
        </w:tc>
      </w:tr>
      <w:tr w:rsidR="0044009C" w:rsidRPr="0044009C" w14:paraId="6E5DF60C" w14:textId="77777777" w:rsidTr="00283BC4">
        <w:trPr>
          <w:cantSplit/>
          <w:trHeight w:val="87"/>
        </w:trPr>
        <w:tc>
          <w:tcPr>
            <w:tcW w:w="955" w:type="dxa"/>
          </w:tcPr>
          <w:p w14:paraId="7F618765" w14:textId="77777777" w:rsidR="0044009C" w:rsidRPr="0044009C" w:rsidRDefault="0044009C" w:rsidP="0044009C">
            <w:pPr>
              <w:widowControl w:val="0"/>
              <w:rPr>
                <w:b/>
                <w:bCs/>
                <w:sz w:val="16"/>
                <w:szCs w:val="20"/>
                <w:lang w:val="en-GB"/>
              </w:rPr>
            </w:pPr>
            <w:r w:rsidRPr="0044009C">
              <w:rPr>
                <w:b/>
                <w:bCs/>
                <w:sz w:val="16"/>
                <w:szCs w:val="20"/>
                <w:lang w:val="en-GB"/>
              </w:rPr>
              <w:lastRenderedPageBreak/>
              <w:t>Remarks</w:t>
            </w:r>
          </w:p>
          <w:p w14:paraId="5B942AD2" w14:textId="77777777" w:rsidR="0044009C" w:rsidRPr="0044009C" w:rsidRDefault="0044009C" w:rsidP="0044009C">
            <w:pPr>
              <w:widowControl w:val="0"/>
              <w:rPr>
                <w:b/>
                <w:bCs/>
                <w:sz w:val="16"/>
                <w:szCs w:val="20"/>
                <w:lang w:val="en-GB"/>
              </w:rPr>
            </w:pPr>
            <w:r w:rsidRPr="0044009C">
              <w:rPr>
                <w:b/>
                <w:bCs/>
                <w:sz w:val="16"/>
                <w:szCs w:val="20"/>
                <w:lang w:val="en-GB"/>
              </w:rPr>
              <w:t>columns:</w:t>
            </w:r>
          </w:p>
        </w:tc>
        <w:tc>
          <w:tcPr>
            <w:tcW w:w="6531" w:type="dxa"/>
          </w:tcPr>
          <w:p w14:paraId="5E3BA150"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1</w:t>
            </w:r>
            <w:r w:rsidRPr="0044009C">
              <w:rPr>
                <w:sz w:val="16"/>
                <w:szCs w:val="20"/>
                <w:lang w:val="en-GB"/>
              </w:rPr>
              <w:tab/>
              <w:t>Numeration necessary to allow references</w:t>
            </w:r>
          </w:p>
          <w:p w14:paraId="30A870E6"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2</w:t>
            </w:r>
            <w:r w:rsidRPr="0044009C">
              <w:rPr>
                <w:sz w:val="16"/>
                <w:szCs w:val="20"/>
                <w:lang w:val="en-GB"/>
              </w:rPr>
              <w:tab/>
              <w:t>Use official codes/nomenclatures of EU Member States</w:t>
            </w:r>
          </w:p>
          <w:p w14:paraId="4900048A" w14:textId="77777777" w:rsidR="0044009C" w:rsidRPr="0044009C" w:rsidRDefault="0044009C" w:rsidP="0044009C">
            <w:pPr>
              <w:widowControl w:val="0"/>
              <w:tabs>
                <w:tab w:val="left" w:pos="440"/>
              </w:tabs>
              <w:rPr>
                <w:sz w:val="16"/>
                <w:szCs w:val="20"/>
                <w:lang w:val="en-GB"/>
              </w:rPr>
            </w:pPr>
            <w:r w:rsidRPr="0044009C">
              <w:rPr>
                <w:sz w:val="16"/>
                <w:szCs w:val="20"/>
                <w:lang w:val="en-GB"/>
              </w:rPr>
              <w:t>3</w:t>
            </w:r>
            <w:r w:rsidRPr="0044009C">
              <w:rPr>
                <w:sz w:val="16"/>
                <w:szCs w:val="20"/>
                <w:lang w:val="en-GB"/>
              </w:rPr>
              <w:tab/>
              <w:t xml:space="preserve">For crops, the EU and Codex classifications (both) should be used; when relevant, the use </w:t>
            </w:r>
            <w:r w:rsidRPr="0044009C">
              <w:rPr>
                <w:sz w:val="16"/>
                <w:szCs w:val="20"/>
                <w:lang w:val="en-GB"/>
              </w:rPr>
              <w:tab/>
              <w:t>situation should be described (e.g. fumigation of a structure)</w:t>
            </w:r>
          </w:p>
          <w:p w14:paraId="20BB0BEF"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4</w:t>
            </w:r>
            <w:r w:rsidRPr="0044009C">
              <w:rPr>
                <w:sz w:val="16"/>
                <w:szCs w:val="20"/>
                <w:lang w:val="en-GB"/>
              </w:rPr>
              <w:tab/>
              <w:t xml:space="preserve">F: professional field use, </w:t>
            </w:r>
            <w:proofErr w:type="spellStart"/>
            <w:r w:rsidRPr="0044009C">
              <w:rPr>
                <w:sz w:val="16"/>
                <w:szCs w:val="20"/>
                <w:lang w:val="en-GB"/>
              </w:rPr>
              <w:t>Fn</w:t>
            </w:r>
            <w:proofErr w:type="spellEnd"/>
            <w:r w:rsidRPr="0044009C">
              <w:rPr>
                <w:sz w:val="16"/>
                <w:szCs w:val="20"/>
                <w:lang w:val="en-GB"/>
              </w:rPr>
              <w:t xml:space="preserve">: non-professional field use, </w:t>
            </w:r>
            <w:proofErr w:type="spellStart"/>
            <w:r w:rsidRPr="0044009C">
              <w:rPr>
                <w:sz w:val="16"/>
                <w:szCs w:val="20"/>
                <w:lang w:val="en-GB"/>
              </w:rPr>
              <w:t>Fpn</w:t>
            </w:r>
            <w:proofErr w:type="spellEnd"/>
            <w:r w:rsidRPr="0044009C">
              <w:rPr>
                <w:sz w:val="16"/>
                <w:szCs w:val="20"/>
                <w:lang w:val="en-GB"/>
              </w:rPr>
              <w:t xml:space="preserve">: professional and non-professional field use, G: professional greenhouse use, </w:t>
            </w:r>
            <w:proofErr w:type="spellStart"/>
            <w:r w:rsidRPr="0044009C">
              <w:rPr>
                <w:sz w:val="16"/>
                <w:szCs w:val="20"/>
                <w:lang w:val="en-GB"/>
              </w:rPr>
              <w:t>Gn</w:t>
            </w:r>
            <w:proofErr w:type="spellEnd"/>
            <w:r w:rsidRPr="0044009C">
              <w:rPr>
                <w:sz w:val="16"/>
                <w:szCs w:val="20"/>
                <w:lang w:val="en-GB"/>
              </w:rPr>
              <w:t xml:space="preserve">: non-professional greenhouse use, </w:t>
            </w:r>
            <w:proofErr w:type="spellStart"/>
            <w:r w:rsidRPr="0044009C">
              <w:rPr>
                <w:sz w:val="16"/>
                <w:szCs w:val="20"/>
                <w:lang w:val="en-GB"/>
              </w:rPr>
              <w:t>Gpn</w:t>
            </w:r>
            <w:proofErr w:type="spellEnd"/>
            <w:r w:rsidRPr="0044009C">
              <w:rPr>
                <w:sz w:val="16"/>
                <w:szCs w:val="20"/>
                <w:lang w:val="en-GB"/>
              </w:rPr>
              <w:t>: professional and non-professional greenhouse use, I: indoor application</w:t>
            </w:r>
          </w:p>
          <w:p w14:paraId="42C59595"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5</w:t>
            </w:r>
            <w:r w:rsidRPr="0044009C">
              <w:rPr>
                <w:sz w:val="16"/>
                <w:szCs w:val="20"/>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31085317"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6</w:t>
            </w:r>
            <w:r w:rsidRPr="0044009C">
              <w:rPr>
                <w:sz w:val="16"/>
                <w:szCs w:val="20"/>
                <w:lang w:val="en-GB"/>
              </w:rPr>
              <w:tab/>
              <w:t>Method, e.g. high volume spraying, low volume spraying, spreading, dusting, drench</w:t>
            </w:r>
            <w:r w:rsidRPr="0044009C">
              <w:rPr>
                <w:sz w:val="16"/>
                <w:szCs w:val="20"/>
                <w:lang w:val="en-GB"/>
              </w:rPr>
              <w:br/>
              <w:t>Kind, e.g. overall, broadcast, aerial spraying, row, individual plant, between the plants - type of equipment used must be indicated.</w:t>
            </w:r>
          </w:p>
        </w:tc>
        <w:tc>
          <w:tcPr>
            <w:tcW w:w="284" w:type="dxa"/>
          </w:tcPr>
          <w:p w14:paraId="27686AA8" w14:textId="77777777" w:rsidR="0044009C" w:rsidRPr="0044009C" w:rsidRDefault="0044009C" w:rsidP="0044009C">
            <w:pPr>
              <w:widowControl w:val="0"/>
              <w:tabs>
                <w:tab w:val="left" w:pos="440"/>
              </w:tabs>
              <w:ind w:left="440" w:hanging="440"/>
              <w:rPr>
                <w:sz w:val="16"/>
                <w:szCs w:val="20"/>
                <w:lang w:val="en-GB"/>
              </w:rPr>
            </w:pPr>
          </w:p>
        </w:tc>
        <w:tc>
          <w:tcPr>
            <w:tcW w:w="6946" w:type="dxa"/>
          </w:tcPr>
          <w:p w14:paraId="6BD06594"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7</w:t>
            </w:r>
            <w:r w:rsidRPr="0044009C">
              <w:rPr>
                <w:sz w:val="16"/>
                <w:szCs w:val="20"/>
                <w:lang w:val="en-GB"/>
              </w:rPr>
              <w:tab/>
              <w:t>Growth stage at first and last treatment (BBCH Monograph, Growth Stages of Plants, 1997, Blackwell, ISBN 3</w:t>
            </w:r>
            <w:r w:rsidRPr="0044009C">
              <w:rPr>
                <w:sz w:val="16"/>
                <w:szCs w:val="20"/>
                <w:lang w:val="en-GB"/>
              </w:rPr>
              <w:noBreakHyphen/>
              <w:t xml:space="preserve">8263-3152-4), including where relevant, information on season at time of application </w:t>
            </w:r>
          </w:p>
          <w:p w14:paraId="34D5C199"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8</w:t>
            </w:r>
            <w:r w:rsidRPr="0044009C">
              <w:rPr>
                <w:sz w:val="16"/>
                <w:szCs w:val="20"/>
                <w:lang w:val="en-GB"/>
              </w:rPr>
              <w:tab/>
              <w:t>The maximum number of application possible under practical conditions of use must be provided.</w:t>
            </w:r>
          </w:p>
          <w:p w14:paraId="0770D48A"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9</w:t>
            </w:r>
            <w:r w:rsidRPr="0044009C">
              <w:rPr>
                <w:sz w:val="16"/>
                <w:szCs w:val="20"/>
                <w:lang w:val="en-GB"/>
              </w:rPr>
              <w:tab/>
              <w:t>Minimum interval (in days) between applications of the same product</w:t>
            </w:r>
          </w:p>
          <w:p w14:paraId="0E967054"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10</w:t>
            </w:r>
            <w:r w:rsidRPr="0044009C">
              <w:rPr>
                <w:sz w:val="16"/>
                <w:szCs w:val="20"/>
                <w:lang w:val="en-GB"/>
              </w:rPr>
              <w:tab/>
              <w:t>For specific uses other specifications might be possible, e.g.: g/m³ in case of fumigation of empty rooms. See also EPPO-Guideline PP 1/239 Dose expression for plant protection products.</w:t>
            </w:r>
          </w:p>
          <w:p w14:paraId="3C5FF0DA"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11</w:t>
            </w:r>
            <w:r w:rsidRPr="0044009C">
              <w:rPr>
                <w:sz w:val="16"/>
                <w:szCs w:val="20"/>
                <w:lang w:val="en-GB"/>
              </w:rPr>
              <w:tab/>
              <w:t xml:space="preserve">The dimension (g, kg) must be clearly specified. (Maximum) dose of </w:t>
            </w:r>
            <w:proofErr w:type="spellStart"/>
            <w:r w:rsidRPr="0044009C">
              <w:rPr>
                <w:sz w:val="16"/>
                <w:szCs w:val="20"/>
                <w:lang w:val="en-GB"/>
              </w:rPr>
              <w:t>a.s.</w:t>
            </w:r>
            <w:proofErr w:type="spellEnd"/>
            <w:r w:rsidRPr="0044009C">
              <w:rPr>
                <w:sz w:val="16"/>
                <w:szCs w:val="20"/>
                <w:lang w:val="en-GB"/>
              </w:rPr>
              <w:t xml:space="preserve"> per treatment (usually g, kg or L product / ha).</w:t>
            </w:r>
          </w:p>
          <w:p w14:paraId="47A7A6B9"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12</w:t>
            </w:r>
            <w:r w:rsidRPr="0044009C">
              <w:rPr>
                <w:sz w:val="16"/>
                <w:szCs w:val="20"/>
                <w:lang w:val="en-GB"/>
              </w:rPr>
              <w:tab/>
              <w:t xml:space="preserve">If water volume range depends on application </w:t>
            </w:r>
            <w:proofErr w:type="spellStart"/>
            <w:r w:rsidRPr="0044009C">
              <w:rPr>
                <w:sz w:val="16"/>
                <w:szCs w:val="20"/>
                <w:lang w:val="en-GB"/>
              </w:rPr>
              <w:t>equipments</w:t>
            </w:r>
            <w:proofErr w:type="spellEnd"/>
            <w:r w:rsidRPr="0044009C">
              <w:rPr>
                <w:sz w:val="16"/>
                <w:szCs w:val="20"/>
                <w:lang w:val="en-GB"/>
              </w:rPr>
              <w:t xml:space="preserve"> (e.g. ULVA or LVA) it should be mentioned under “application: method/kind”.</w:t>
            </w:r>
          </w:p>
          <w:p w14:paraId="05B3E4A6"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13</w:t>
            </w:r>
            <w:r w:rsidRPr="0044009C">
              <w:rPr>
                <w:sz w:val="16"/>
                <w:szCs w:val="20"/>
                <w:lang w:val="en-GB"/>
              </w:rPr>
              <w:tab/>
              <w:t>PHI - minimum pre-harvest interval</w:t>
            </w:r>
          </w:p>
          <w:p w14:paraId="615754D2" w14:textId="77777777" w:rsidR="0044009C" w:rsidRPr="0044009C" w:rsidRDefault="0044009C" w:rsidP="0044009C">
            <w:pPr>
              <w:widowControl w:val="0"/>
              <w:tabs>
                <w:tab w:val="left" w:pos="440"/>
              </w:tabs>
              <w:ind w:left="440" w:hanging="440"/>
              <w:rPr>
                <w:sz w:val="16"/>
                <w:szCs w:val="20"/>
                <w:lang w:val="en-GB"/>
              </w:rPr>
            </w:pPr>
            <w:r w:rsidRPr="0044009C">
              <w:rPr>
                <w:sz w:val="16"/>
                <w:szCs w:val="20"/>
                <w:lang w:val="en-GB"/>
              </w:rPr>
              <w:t>14</w:t>
            </w:r>
            <w:r w:rsidRPr="0044009C">
              <w:rPr>
                <w:sz w:val="16"/>
                <w:szCs w:val="20"/>
                <w:lang w:val="en-GB"/>
              </w:rPr>
              <w:tab/>
              <w:t>Remarks may include: Extent of use/economic importance/restrictions</w:t>
            </w:r>
          </w:p>
        </w:tc>
      </w:tr>
    </w:tbl>
    <w:p w14:paraId="25B50A92" w14:textId="77777777" w:rsidR="00656C42" w:rsidRPr="0044009C" w:rsidRDefault="00656C42" w:rsidP="00940FA2">
      <w:pPr>
        <w:pStyle w:val="RepStandard"/>
        <w:rPr>
          <w:lang w:val="en-US"/>
        </w:rPr>
        <w:sectPr w:rsidR="00656C42" w:rsidRPr="0044009C" w:rsidSect="005F2437">
          <w:pgSz w:w="16834" w:h="11909" w:orient="landscape" w:code="9"/>
          <w:pgMar w:top="1417" w:right="1134" w:bottom="1134" w:left="1134" w:header="709" w:footer="142" w:gutter="0"/>
          <w:pgNumType w:chapSep="period"/>
          <w:cols w:space="720"/>
          <w:noEndnote/>
          <w:docGrid w:linePitch="326"/>
        </w:sectPr>
      </w:pPr>
    </w:p>
    <w:p w14:paraId="74F61048" w14:textId="77777777" w:rsidR="00CE438D" w:rsidRPr="00E81910" w:rsidRDefault="00CE438D" w:rsidP="00CE438D">
      <w:pPr>
        <w:pStyle w:val="Nagwek2"/>
        <w:numPr>
          <w:ilvl w:val="0"/>
          <w:numId w:val="0"/>
        </w:numPr>
        <w:shd w:val="clear" w:color="auto" w:fill="D9D9D9"/>
        <w:spacing w:before="0" w:after="0"/>
        <w:ind w:left="1418" w:hanging="1418"/>
        <w:rPr>
          <w:sz w:val="22"/>
          <w:szCs w:val="22"/>
        </w:rPr>
      </w:pPr>
      <w:bookmarkStart w:id="42" w:name="_Toc363566656"/>
      <w:bookmarkStart w:id="43" w:name="_Toc413845890"/>
      <w:bookmarkStart w:id="44" w:name="_Toc413846262"/>
      <w:bookmarkStart w:id="45" w:name="_Toc413846340"/>
      <w:bookmarkStart w:id="46" w:name="_Toc413850758"/>
      <w:bookmarkStart w:id="47" w:name="_Toc413850901"/>
      <w:bookmarkStart w:id="48" w:name="_Toc413851103"/>
      <w:bookmarkStart w:id="49" w:name="_Toc413853210"/>
      <w:bookmarkStart w:id="50" w:name="_Toc413853255"/>
      <w:bookmarkStart w:id="51" w:name="_Toc413853320"/>
      <w:bookmarkStart w:id="52" w:name="_Toc414866331"/>
      <w:bookmarkStart w:id="53" w:name="_Toc414888333"/>
      <w:bookmarkStart w:id="54" w:name="_Toc414960682"/>
      <w:bookmarkStart w:id="55" w:name="_Toc414961178"/>
      <w:bookmarkStart w:id="56" w:name="_Toc414961222"/>
      <w:bookmarkStart w:id="57" w:name="_Toc414970392"/>
      <w:bookmarkStart w:id="58" w:name="_Toc414971151"/>
      <w:bookmarkStart w:id="59" w:name="_Toc415237584"/>
      <w:bookmarkStart w:id="60" w:name="_Toc75164754"/>
      <w:proofErr w:type="spellStart"/>
      <w:r w:rsidRPr="00E81910">
        <w:rPr>
          <w:sz w:val="22"/>
          <w:szCs w:val="22"/>
        </w:rPr>
        <w:lastRenderedPageBreak/>
        <w:t>zRMS</w:t>
      </w:r>
      <w:proofErr w:type="spellEnd"/>
      <w:r w:rsidRPr="00E81910">
        <w:rPr>
          <w:sz w:val="22"/>
          <w:szCs w:val="22"/>
        </w:rPr>
        <w:t xml:space="preserve"> comments:</w:t>
      </w:r>
    </w:p>
    <w:p w14:paraId="1EDB9CE9" w14:textId="77777777" w:rsidR="00CE438D" w:rsidRPr="00E81910" w:rsidRDefault="00CE438D" w:rsidP="00CE438D">
      <w:pPr>
        <w:pStyle w:val="RepStandard"/>
        <w:shd w:val="clear" w:color="auto" w:fill="D9D9D9"/>
      </w:pPr>
    </w:p>
    <w:p w14:paraId="6A1F48C5" w14:textId="4D5B1EFA" w:rsidR="00CE438D" w:rsidRPr="00E81910" w:rsidRDefault="00CE438D" w:rsidP="00CE438D">
      <w:pPr>
        <w:pStyle w:val="Nagwek2"/>
        <w:numPr>
          <w:ilvl w:val="0"/>
          <w:numId w:val="0"/>
        </w:numPr>
        <w:shd w:val="clear" w:color="auto" w:fill="D9D9D9"/>
        <w:spacing w:before="0" w:after="0"/>
        <w:rPr>
          <w:b w:val="0"/>
          <w:sz w:val="22"/>
          <w:szCs w:val="22"/>
        </w:rPr>
      </w:pPr>
      <w:r w:rsidRPr="00E81910">
        <w:rPr>
          <w:b w:val="0"/>
          <w:sz w:val="22"/>
          <w:szCs w:val="22"/>
        </w:rPr>
        <w:t xml:space="preserve">All comments and conclusions of the </w:t>
      </w:r>
      <w:proofErr w:type="spellStart"/>
      <w:r w:rsidRPr="00E81910">
        <w:rPr>
          <w:b w:val="0"/>
          <w:sz w:val="22"/>
          <w:szCs w:val="22"/>
        </w:rPr>
        <w:t>zRMS</w:t>
      </w:r>
      <w:proofErr w:type="spellEnd"/>
      <w:r w:rsidRPr="00E81910">
        <w:rPr>
          <w:b w:val="0"/>
          <w:sz w:val="22"/>
          <w:szCs w:val="22"/>
        </w:rPr>
        <w:t xml:space="preserve"> are presented in grey. Minor changes are introduced directly in the text and highlighted in grey. Not agreed or not relevant information is struck through and shaded for transparency.</w:t>
      </w:r>
      <w:r w:rsidR="003904A7">
        <w:rPr>
          <w:b w:val="0"/>
          <w:sz w:val="22"/>
          <w:szCs w:val="22"/>
        </w:rPr>
        <w:t xml:space="preserve"> </w:t>
      </w:r>
      <w:proofErr w:type="spellStart"/>
      <w:r w:rsidR="003904A7" w:rsidRPr="003904A7">
        <w:rPr>
          <w:b w:val="0"/>
          <w:sz w:val="22"/>
          <w:szCs w:val="22"/>
          <w:highlight w:val="yellow"/>
        </w:rPr>
        <w:t>Updateds</w:t>
      </w:r>
      <w:proofErr w:type="spellEnd"/>
      <w:r w:rsidR="003904A7" w:rsidRPr="003904A7">
        <w:rPr>
          <w:b w:val="0"/>
          <w:sz w:val="22"/>
          <w:szCs w:val="22"/>
          <w:highlight w:val="yellow"/>
        </w:rPr>
        <w:t xml:space="preserve"> are presented in yellow.</w:t>
      </w:r>
    </w:p>
    <w:p w14:paraId="2D633F35" w14:textId="77777777" w:rsidR="00656C42" w:rsidRPr="004049B4" w:rsidRDefault="00656C42" w:rsidP="00940FA2">
      <w:pPr>
        <w:pStyle w:val="Nagwek2"/>
      </w:pPr>
      <w:r w:rsidRPr="004049B4">
        <w:t>Metabolites considered in the assessment</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537CA89F" w14:textId="46B3E8B3" w:rsidR="009D3CCF" w:rsidRDefault="009D3CCF" w:rsidP="009D3CCF">
      <w:pPr>
        <w:pStyle w:val="RepLabel"/>
        <w:rPr>
          <w:lang w:eastAsia="en-US"/>
        </w:rPr>
      </w:pPr>
      <w:r>
        <w:t>Table </w:t>
      </w:r>
      <w:r>
        <w:fldChar w:fldCharType="begin"/>
      </w:r>
      <w:r>
        <w:instrText xml:space="preserve"> STYLEREF 2 \s </w:instrText>
      </w:r>
      <w:r>
        <w:fldChar w:fldCharType="separate"/>
      </w:r>
      <w:r w:rsidR="00B50274">
        <w:rPr>
          <w:noProof/>
        </w:rPr>
        <w:t>8.2</w:t>
      </w:r>
      <w:r>
        <w:fldChar w:fldCharType="end"/>
      </w:r>
      <w:r>
        <w:noBreakHyphen/>
      </w:r>
      <w:r>
        <w:fldChar w:fldCharType="begin"/>
      </w:r>
      <w:r>
        <w:instrText xml:space="preserve"> SEQ Table \* ARABIC \s 2 </w:instrText>
      </w:r>
      <w:r>
        <w:fldChar w:fldCharType="separate"/>
      </w:r>
      <w:r w:rsidR="00B50274">
        <w:rPr>
          <w:noProof/>
        </w:rPr>
        <w:t>1</w:t>
      </w:r>
      <w:r>
        <w:fldChar w:fldCharType="end"/>
      </w:r>
      <w:r>
        <w:t>:</w:t>
      </w:r>
      <w:r>
        <w:tab/>
        <w:t xml:space="preserve">Metabolites of </w:t>
      </w:r>
      <w:proofErr w:type="spellStart"/>
      <w:r w:rsidR="009B6C55">
        <w:t>Prothioconazole</w:t>
      </w:r>
      <w:proofErr w:type="spellEnd"/>
      <w:r>
        <w:t xml:space="preserve"> </w:t>
      </w:r>
      <w:r w:rsidR="00026144">
        <w:t>found in soil, water and sediment</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26"/>
        <w:gridCol w:w="2119"/>
        <w:gridCol w:w="2336"/>
        <w:gridCol w:w="1797"/>
        <w:gridCol w:w="1472"/>
      </w:tblGrid>
      <w:tr w:rsidR="0040306F" w:rsidRPr="009D3CCF" w14:paraId="7EC9AD0D" w14:textId="77777777" w:rsidTr="0040306F">
        <w:trPr>
          <w:tblHeader/>
        </w:trPr>
        <w:tc>
          <w:tcPr>
            <w:tcW w:w="870" w:type="pct"/>
            <w:tcBorders>
              <w:top w:val="single" w:sz="4" w:space="0" w:color="auto"/>
              <w:left w:val="single" w:sz="4" w:space="0" w:color="auto"/>
              <w:bottom w:val="single" w:sz="4" w:space="0" w:color="auto"/>
              <w:right w:val="single" w:sz="4" w:space="0" w:color="auto"/>
            </w:tcBorders>
            <w:hideMark/>
          </w:tcPr>
          <w:p w14:paraId="705DC9D4" w14:textId="77777777" w:rsidR="0040306F" w:rsidRPr="004E0932" w:rsidRDefault="0040306F" w:rsidP="003617B3">
            <w:pPr>
              <w:pStyle w:val="RepTableHeaderSmall"/>
              <w:spacing w:line="256" w:lineRule="auto"/>
              <w:jc w:val="center"/>
              <w:rPr>
                <w:b w:val="0"/>
                <w:sz w:val="20"/>
                <w:szCs w:val="20"/>
                <w:lang w:val="en-GB"/>
              </w:rPr>
            </w:pPr>
            <w:r w:rsidRPr="004E0932">
              <w:rPr>
                <w:b w:val="0"/>
                <w:sz w:val="20"/>
                <w:szCs w:val="20"/>
                <w:lang w:val="en-GB"/>
              </w:rPr>
              <w:t>Metabolite</w:t>
            </w:r>
          </w:p>
        </w:tc>
        <w:tc>
          <w:tcPr>
            <w:tcW w:w="1133" w:type="pct"/>
            <w:tcBorders>
              <w:top w:val="single" w:sz="4" w:space="0" w:color="auto"/>
              <w:left w:val="single" w:sz="4" w:space="0" w:color="auto"/>
              <w:bottom w:val="single" w:sz="4" w:space="0" w:color="auto"/>
              <w:right w:val="single" w:sz="4" w:space="0" w:color="auto"/>
            </w:tcBorders>
          </w:tcPr>
          <w:p w14:paraId="31F8958C" w14:textId="0AC387C2" w:rsidR="0040306F" w:rsidRPr="00026144" w:rsidRDefault="0040306F" w:rsidP="003617B3">
            <w:pPr>
              <w:pStyle w:val="RepTableHeaderSmall"/>
              <w:spacing w:line="256" w:lineRule="auto"/>
              <w:jc w:val="center"/>
              <w:rPr>
                <w:sz w:val="20"/>
                <w:szCs w:val="20"/>
                <w:lang w:val="en-GB"/>
              </w:rPr>
            </w:pPr>
            <w:r w:rsidRPr="005C5CA7">
              <w:rPr>
                <w:lang w:val="en-GB"/>
              </w:rPr>
              <w:t>Molar mass</w:t>
            </w:r>
          </w:p>
        </w:tc>
        <w:tc>
          <w:tcPr>
            <w:tcW w:w="1249" w:type="pct"/>
            <w:tcBorders>
              <w:top w:val="single" w:sz="4" w:space="0" w:color="auto"/>
              <w:left w:val="single" w:sz="4" w:space="0" w:color="auto"/>
              <w:bottom w:val="single" w:sz="4" w:space="0" w:color="auto"/>
              <w:right w:val="single" w:sz="4" w:space="0" w:color="auto"/>
            </w:tcBorders>
            <w:hideMark/>
          </w:tcPr>
          <w:p w14:paraId="5914C3B3" w14:textId="40A4B907" w:rsidR="0040306F" w:rsidRPr="00026144" w:rsidRDefault="0040306F" w:rsidP="003617B3">
            <w:pPr>
              <w:pStyle w:val="RepTableHeaderSmall"/>
              <w:spacing w:line="256" w:lineRule="auto"/>
              <w:jc w:val="center"/>
              <w:rPr>
                <w:sz w:val="20"/>
                <w:szCs w:val="20"/>
                <w:lang w:val="en-GB"/>
              </w:rPr>
            </w:pPr>
            <w:r w:rsidRPr="00026144">
              <w:rPr>
                <w:sz w:val="20"/>
                <w:szCs w:val="20"/>
                <w:lang w:val="en-GB"/>
              </w:rPr>
              <w:t>Chemical structure</w:t>
            </w:r>
          </w:p>
        </w:tc>
        <w:tc>
          <w:tcPr>
            <w:tcW w:w="961" w:type="pct"/>
            <w:tcBorders>
              <w:top w:val="single" w:sz="4" w:space="0" w:color="auto"/>
              <w:left w:val="single" w:sz="4" w:space="0" w:color="auto"/>
              <w:bottom w:val="single" w:sz="4" w:space="0" w:color="auto"/>
              <w:right w:val="single" w:sz="4" w:space="0" w:color="auto"/>
            </w:tcBorders>
            <w:hideMark/>
          </w:tcPr>
          <w:p w14:paraId="0CA48345" w14:textId="77777777" w:rsidR="0040306F" w:rsidRPr="00026144" w:rsidRDefault="0040306F" w:rsidP="003617B3">
            <w:pPr>
              <w:pStyle w:val="RepTableHeaderSmall"/>
              <w:spacing w:line="256" w:lineRule="auto"/>
              <w:jc w:val="center"/>
              <w:rPr>
                <w:sz w:val="20"/>
                <w:szCs w:val="20"/>
                <w:lang w:val="en-GB"/>
              </w:rPr>
            </w:pPr>
            <w:r w:rsidRPr="00026144">
              <w:rPr>
                <w:sz w:val="20"/>
                <w:szCs w:val="20"/>
                <w:lang w:val="en-GB"/>
              </w:rPr>
              <w:t xml:space="preserve">Maximum observed occurrence in compartments </w:t>
            </w:r>
          </w:p>
        </w:tc>
        <w:tc>
          <w:tcPr>
            <w:tcW w:w="787" w:type="pct"/>
            <w:tcBorders>
              <w:top w:val="single" w:sz="4" w:space="0" w:color="auto"/>
              <w:left w:val="single" w:sz="4" w:space="0" w:color="auto"/>
              <w:bottom w:val="single" w:sz="4" w:space="0" w:color="auto"/>
              <w:right w:val="single" w:sz="4" w:space="0" w:color="auto"/>
            </w:tcBorders>
            <w:hideMark/>
          </w:tcPr>
          <w:p w14:paraId="1E4CAE5B" w14:textId="77777777" w:rsidR="0040306F" w:rsidRPr="00026144" w:rsidRDefault="0040306F" w:rsidP="003617B3">
            <w:pPr>
              <w:pStyle w:val="RepTableHeaderSmall"/>
              <w:suppressAutoHyphens/>
              <w:spacing w:line="257" w:lineRule="auto"/>
              <w:jc w:val="center"/>
              <w:rPr>
                <w:sz w:val="20"/>
                <w:szCs w:val="20"/>
                <w:lang w:val="en-GB"/>
              </w:rPr>
            </w:pPr>
            <w:r w:rsidRPr="00026144">
              <w:rPr>
                <w:sz w:val="20"/>
                <w:szCs w:val="20"/>
                <w:lang w:val="en-GB"/>
              </w:rPr>
              <w:t>Exposure assessment required due to</w:t>
            </w:r>
          </w:p>
        </w:tc>
      </w:tr>
      <w:tr w:rsidR="0040306F" w:rsidRPr="009D3CCF" w14:paraId="581F3D5A" w14:textId="77777777" w:rsidTr="0040306F">
        <w:tc>
          <w:tcPr>
            <w:tcW w:w="870" w:type="pct"/>
            <w:tcBorders>
              <w:top w:val="single" w:sz="4" w:space="0" w:color="auto"/>
              <w:left w:val="single" w:sz="4" w:space="0" w:color="auto"/>
              <w:bottom w:val="single" w:sz="4" w:space="0" w:color="auto"/>
              <w:right w:val="single" w:sz="4" w:space="0" w:color="auto"/>
            </w:tcBorders>
            <w:hideMark/>
          </w:tcPr>
          <w:p w14:paraId="1A00BD51" w14:textId="77777777" w:rsidR="0040306F" w:rsidRPr="006D0265" w:rsidRDefault="0040306F" w:rsidP="003617B3">
            <w:pPr>
              <w:autoSpaceDE w:val="0"/>
              <w:autoSpaceDN w:val="0"/>
              <w:adjustRightInd w:val="0"/>
              <w:rPr>
                <w:sz w:val="20"/>
                <w:szCs w:val="20"/>
                <w:lang w:val="en-GB" w:eastAsia="pt-PT"/>
              </w:rPr>
            </w:pPr>
            <w:r w:rsidRPr="006D0265">
              <w:rPr>
                <w:sz w:val="20"/>
                <w:szCs w:val="20"/>
                <w:lang w:val="en-GB" w:eastAsia="pt-PT"/>
              </w:rPr>
              <w:t>M01:</w:t>
            </w:r>
          </w:p>
          <w:p w14:paraId="296B8DFD" w14:textId="77777777" w:rsidR="0040306F" w:rsidRDefault="0040306F" w:rsidP="003617B3">
            <w:pPr>
              <w:pStyle w:val="RepTable"/>
              <w:rPr>
                <w:szCs w:val="20"/>
              </w:rPr>
            </w:pPr>
            <w:r w:rsidRPr="000605A5">
              <w:rPr>
                <w:szCs w:val="20"/>
                <w:lang w:val="en-US"/>
              </w:rPr>
              <w:t>JAU 6476</w:t>
            </w:r>
            <w:r w:rsidRPr="005A47CC">
              <w:rPr>
                <w:szCs w:val="20"/>
              </w:rPr>
              <w:t>-S methyl</w:t>
            </w:r>
          </w:p>
          <w:p w14:paraId="1E32FA47" w14:textId="77777777" w:rsidR="0040306F" w:rsidRPr="005A47CC" w:rsidRDefault="0040306F" w:rsidP="003617B3">
            <w:pPr>
              <w:pStyle w:val="RepTable"/>
              <w:rPr>
                <w:szCs w:val="20"/>
                <w:lang w:eastAsia="pt-PT"/>
              </w:rPr>
            </w:pPr>
            <w:r>
              <w:rPr>
                <w:szCs w:val="20"/>
              </w:rPr>
              <w:t>Prothioconazole-S-Methyl</w:t>
            </w:r>
          </w:p>
          <w:p w14:paraId="24B847B1" w14:textId="77777777" w:rsidR="0040306F" w:rsidRPr="004E0932" w:rsidRDefault="0040306F" w:rsidP="003617B3">
            <w:pPr>
              <w:pStyle w:val="RepTable"/>
              <w:rPr>
                <w:szCs w:val="20"/>
              </w:rPr>
            </w:pPr>
          </w:p>
          <w:p w14:paraId="4CA3193B" w14:textId="77777777" w:rsidR="0040306F" w:rsidRPr="005A47CC" w:rsidRDefault="0040306F" w:rsidP="003617B3">
            <w:pPr>
              <w:autoSpaceDE w:val="0"/>
              <w:autoSpaceDN w:val="0"/>
              <w:adjustRightInd w:val="0"/>
              <w:rPr>
                <w:sz w:val="20"/>
                <w:szCs w:val="20"/>
                <w:lang w:val="en-GB" w:eastAsia="pt-PT"/>
              </w:rPr>
            </w:pPr>
            <w:r w:rsidRPr="004E0932">
              <w:rPr>
                <w:sz w:val="20"/>
                <w:szCs w:val="20"/>
              </w:rPr>
              <w:t xml:space="preserve">CAS </w:t>
            </w:r>
            <w:r w:rsidRPr="004E0932">
              <w:rPr>
                <w:color w:val="1A1A1A"/>
                <w:sz w:val="20"/>
                <w:szCs w:val="20"/>
                <w:shd w:val="clear" w:color="auto" w:fill="FFFFFF"/>
              </w:rPr>
              <w:t>178928-71-7</w:t>
            </w:r>
          </w:p>
        </w:tc>
        <w:tc>
          <w:tcPr>
            <w:tcW w:w="1133" w:type="pct"/>
            <w:tcBorders>
              <w:top w:val="single" w:sz="4" w:space="0" w:color="auto"/>
              <w:left w:val="single" w:sz="4" w:space="0" w:color="auto"/>
              <w:bottom w:val="single" w:sz="4" w:space="0" w:color="auto"/>
              <w:right w:val="single" w:sz="4" w:space="0" w:color="auto"/>
            </w:tcBorders>
          </w:tcPr>
          <w:p w14:paraId="66EFBE87" w14:textId="0A3BC258" w:rsidR="0040306F" w:rsidRPr="0040306F" w:rsidRDefault="0040306F" w:rsidP="003617B3">
            <w:pPr>
              <w:pStyle w:val="RepTableSmall"/>
              <w:spacing w:line="256" w:lineRule="auto"/>
              <w:jc w:val="center"/>
              <w:rPr>
                <w:noProof/>
                <w:lang w:val="pl-PL" w:eastAsia="pl-PL"/>
              </w:rPr>
            </w:pPr>
            <w:r w:rsidRPr="0040306F">
              <w:rPr>
                <w:lang w:val="en-GB"/>
              </w:rPr>
              <w:t>358.3</w:t>
            </w:r>
          </w:p>
        </w:tc>
        <w:tc>
          <w:tcPr>
            <w:tcW w:w="1249" w:type="pct"/>
            <w:tcBorders>
              <w:top w:val="single" w:sz="4" w:space="0" w:color="auto"/>
              <w:left w:val="single" w:sz="4" w:space="0" w:color="auto"/>
              <w:bottom w:val="single" w:sz="4" w:space="0" w:color="auto"/>
              <w:right w:val="single" w:sz="4" w:space="0" w:color="auto"/>
            </w:tcBorders>
            <w:hideMark/>
          </w:tcPr>
          <w:p w14:paraId="280BD4A9" w14:textId="662D59A4" w:rsidR="0040306F" w:rsidRPr="00026144" w:rsidRDefault="0040306F" w:rsidP="003617B3">
            <w:pPr>
              <w:pStyle w:val="RepTableSmall"/>
              <w:spacing w:line="256" w:lineRule="auto"/>
              <w:jc w:val="center"/>
              <w:rPr>
                <w:sz w:val="20"/>
              </w:rPr>
            </w:pPr>
            <w:r>
              <w:rPr>
                <w:noProof/>
                <w:lang w:val="pl-PL" w:eastAsia="pl-PL"/>
              </w:rPr>
              <w:drawing>
                <wp:inline distT="0" distB="0" distL="0" distR="0" wp14:anchorId="005E10CC" wp14:editId="0C9E6AD4">
                  <wp:extent cx="140970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12990" t="19943" r="74001" b="64050"/>
                          <a:stretch>
                            <a:fillRect/>
                          </a:stretch>
                        </pic:blipFill>
                        <pic:spPr bwMode="auto">
                          <a:xfrm>
                            <a:off x="0" y="0"/>
                            <a:ext cx="1409700" cy="895350"/>
                          </a:xfrm>
                          <a:prstGeom prst="rect">
                            <a:avLst/>
                          </a:prstGeom>
                          <a:noFill/>
                          <a:ln>
                            <a:noFill/>
                          </a:ln>
                        </pic:spPr>
                      </pic:pic>
                    </a:graphicData>
                  </a:graphic>
                </wp:inline>
              </w:drawing>
            </w:r>
          </w:p>
        </w:tc>
        <w:tc>
          <w:tcPr>
            <w:tcW w:w="961" w:type="pct"/>
            <w:tcBorders>
              <w:top w:val="single" w:sz="4" w:space="0" w:color="auto"/>
              <w:left w:val="single" w:sz="4" w:space="0" w:color="auto"/>
              <w:bottom w:val="single" w:sz="4" w:space="0" w:color="auto"/>
              <w:right w:val="single" w:sz="4" w:space="0" w:color="auto"/>
            </w:tcBorders>
            <w:hideMark/>
          </w:tcPr>
          <w:p w14:paraId="68EA2445" w14:textId="3F06FA99" w:rsidR="0040306F" w:rsidRPr="00E3405E" w:rsidRDefault="006D0265" w:rsidP="003617B3">
            <w:pPr>
              <w:pStyle w:val="RepTableSmall"/>
              <w:spacing w:line="256" w:lineRule="auto"/>
              <w:rPr>
                <w:sz w:val="20"/>
                <w:highlight w:val="yellow"/>
                <w:lang w:val="pt-BR"/>
              </w:rPr>
            </w:pPr>
            <w:r w:rsidRPr="00E3405E">
              <w:rPr>
                <w:sz w:val="20"/>
                <w:highlight w:val="yellow"/>
                <w:lang w:val="pt-BR"/>
              </w:rPr>
              <w:t xml:space="preserve">Soil:  </w:t>
            </w:r>
          </w:p>
          <w:p w14:paraId="36072248" w14:textId="2881D57B" w:rsidR="006D0265" w:rsidRPr="00E3405E" w:rsidRDefault="006D0265" w:rsidP="003617B3">
            <w:pPr>
              <w:pStyle w:val="RepTableSmall"/>
              <w:spacing w:line="256" w:lineRule="auto"/>
              <w:rPr>
                <w:sz w:val="20"/>
                <w:highlight w:val="yellow"/>
                <w:lang w:val="pt-BR"/>
              </w:rPr>
            </w:pPr>
            <w:r w:rsidRPr="00E3405E">
              <w:rPr>
                <w:sz w:val="20"/>
                <w:highlight w:val="yellow"/>
                <w:lang w:val="pt-BR"/>
              </w:rPr>
              <w:t>13,7% AR (phenyl )</w:t>
            </w:r>
          </w:p>
          <w:p w14:paraId="797E52D7" w14:textId="25BF5F38" w:rsidR="0040306F" w:rsidRPr="00E3405E" w:rsidRDefault="006D0265" w:rsidP="003617B3">
            <w:pPr>
              <w:pStyle w:val="RepTableSmall"/>
              <w:spacing w:line="256" w:lineRule="auto"/>
              <w:rPr>
                <w:sz w:val="20"/>
                <w:lang w:val="pt-BR"/>
              </w:rPr>
            </w:pPr>
            <w:r w:rsidRPr="00E3405E">
              <w:rPr>
                <w:sz w:val="20"/>
                <w:highlight w:val="yellow"/>
                <w:lang w:val="pt-BR"/>
              </w:rPr>
              <w:t>14,6% AR ( triazole)</w:t>
            </w:r>
          </w:p>
          <w:p w14:paraId="7B645C9E" w14:textId="77777777" w:rsidR="006D0265" w:rsidRPr="00E3405E" w:rsidRDefault="006D0265" w:rsidP="003617B3">
            <w:pPr>
              <w:pStyle w:val="RepTableSmall"/>
              <w:spacing w:line="256" w:lineRule="auto"/>
              <w:rPr>
                <w:sz w:val="20"/>
                <w:lang w:val="pt-BR"/>
              </w:rPr>
            </w:pPr>
          </w:p>
          <w:p w14:paraId="7E3CF1E5" w14:textId="77777777" w:rsidR="0040306F" w:rsidRPr="005A47CC" w:rsidRDefault="0040306F" w:rsidP="003617B3">
            <w:pPr>
              <w:pStyle w:val="RepTableSmall"/>
              <w:spacing w:line="256" w:lineRule="auto"/>
              <w:rPr>
                <w:sz w:val="20"/>
              </w:rPr>
            </w:pPr>
            <w:r w:rsidRPr="00FC696A">
              <w:rPr>
                <w:sz w:val="20"/>
                <w:shd w:val="clear" w:color="auto" w:fill="BFBFBF" w:themeFill="background1" w:themeFillShade="BF"/>
              </w:rPr>
              <w:t>Sediment: 77.0% AR, day 240</w:t>
            </w:r>
          </w:p>
        </w:tc>
        <w:tc>
          <w:tcPr>
            <w:tcW w:w="787" w:type="pct"/>
            <w:tcBorders>
              <w:top w:val="single" w:sz="4" w:space="0" w:color="auto"/>
              <w:left w:val="single" w:sz="4" w:space="0" w:color="auto"/>
              <w:right w:val="single" w:sz="4" w:space="0" w:color="auto"/>
            </w:tcBorders>
          </w:tcPr>
          <w:p w14:paraId="0318DEB3" w14:textId="77777777" w:rsidR="0040306F" w:rsidRPr="003B3EC2" w:rsidRDefault="0040306F" w:rsidP="003617B3">
            <w:pPr>
              <w:pStyle w:val="RepTableSmall"/>
              <w:spacing w:line="256" w:lineRule="auto"/>
              <w:rPr>
                <w:sz w:val="20"/>
                <w:lang w:val="en-GB"/>
              </w:rPr>
            </w:pPr>
            <w:proofErr w:type="spellStart"/>
            <w:r w:rsidRPr="003B3EC2">
              <w:rPr>
                <w:sz w:val="20"/>
                <w:lang w:val="en-GB"/>
              </w:rPr>
              <w:t>PECsoil</w:t>
            </w:r>
            <w:proofErr w:type="spellEnd"/>
          </w:p>
          <w:p w14:paraId="6C2419EB" w14:textId="77777777" w:rsidR="0040306F" w:rsidRDefault="0040306F" w:rsidP="003617B3">
            <w:pPr>
              <w:pStyle w:val="RepTableSmall"/>
              <w:spacing w:line="256" w:lineRule="auto"/>
              <w:rPr>
                <w:sz w:val="20"/>
                <w:lang w:val="en-GB"/>
              </w:rPr>
            </w:pPr>
            <w:proofErr w:type="spellStart"/>
            <w:r w:rsidRPr="003B3EC2">
              <w:rPr>
                <w:sz w:val="20"/>
                <w:lang w:val="en-GB"/>
              </w:rPr>
              <w:t>PECgw</w:t>
            </w:r>
            <w:proofErr w:type="spellEnd"/>
          </w:p>
          <w:p w14:paraId="4003429C" w14:textId="77777777" w:rsidR="0040306F" w:rsidRPr="00855D04" w:rsidRDefault="0040306F" w:rsidP="003617B3">
            <w:pPr>
              <w:pStyle w:val="RepTableSmall"/>
              <w:spacing w:line="256" w:lineRule="auto"/>
              <w:rPr>
                <w:sz w:val="20"/>
                <w:highlight w:val="yellow"/>
                <w:lang w:val="en-GB"/>
              </w:rPr>
            </w:pPr>
            <w:proofErr w:type="spellStart"/>
            <w:r>
              <w:rPr>
                <w:sz w:val="20"/>
                <w:lang w:val="en-GB"/>
              </w:rPr>
              <w:t>PECsw</w:t>
            </w:r>
            <w:proofErr w:type="spellEnd"/>
          </w:p>
        </w:tc>
      </w:tr>
      <w:tr w:rsidR="0040306F" w:rsidRPr="009D3CCF" w14:paraId="2D19AF30" w14:textId="77777777" w:rsidTr="0040306F">
        <w:trPr>
          <w:trHeight w:val="419"/>
        </w:trPr>
        <w:tc>
          <w:tcPr>
            <w:tcW w:w="870" w:type="pct"/>
            <w:tcBorders>
              <w:top w:val="single" w:sz="4" w:space="0" w:color="auto"/>
              <w:left w:val="single" w:sz="4" w:space="0" w:color="auto"/>
              <w:bottom w:val="single" w:sz="4" w:space="0" w:color="auto"/>
              <w:right w:val="single" w:sz="4" w:space="0" w:color="auto"/>
            </w:tcBorders>
            <w:hideMark/>
          </w:tcPr>
          <w:p w14:paraId="41818800" w14:textId="77777777" w:rsidR="0040306F" w:rsidRPr="000605A5" w:rsidRDefault="0040306F" w:rsidP="003617B3">
            <w:pPr>
              <w:autoSpaceDE w:val="0"/>
              <w:autoSpaceDN w:val="0"/>
              <w:adjustRightInd w:val="0"/>
              <w:rPr>
                <w:sz w:val="20"/>
                <w:szCs w:val="20"/>
                <w:lang w:val="fr-FR" w:eastAsia="pt-PT"/>
              </w:rPr>
            </w:pPr>
            <w:r w:rsidRPr="000605A5">
              <w:rPr>
                <w:sz w:val="20"/>
                <w:szCs w:val="20"/>
                <w:lang w:val="fr-FR" w:eastAsia="pt-PT"/>
              </w:rPr>
              <w:t>M04:</w:t>
            </w:r>
          </w:p>
          <w:p w14:paraId="214B4DD4" w14:textId="77777777" w:rsidR="0040306F" w:rsidRPr="000605A5" w:rsidRDefault="0040306F" w:rsidP="003617B3">
            <w:pPr>
              <w:autoSpaceDE w:val="0"/>
              <w:autoSpaceDN w:val="0"/>
              <w:adjustRightInd w:val="0"/>
              <w:rPr>
                <w:sz w:val="20"/>
                <w:szCs w:val="20"/>
                <w:lang w:val="fr-FR" w:eastAsia="pt-PT"/>
              </w:rPr>
            </w:pPr>
            <w:r w:rsidRPr="000605A5">
              <w:rPr>
                <w:sz w:val="20"/>
                <w:szCs w:val="20"/>
                <w:lang w:val="fr-FR" w:eastAsia="pt-PT"/>
              </w:rPr>
              <w:t>JAU 6476-desthio</w:t>
            </w:r>
          </w:p>
          <w:p w14:paraId="60F59215" w14:textId="77777777" w:rsidR="0040306F" w:rsidRPr="000605A5" w:rsidRDefault="0040306F" w:rsidP="003617B3">
            <w:pPr>
              <w:autoSpaceDE w:val="0"/>
              <w:autoSpaceDN w:val="0"/>
              <w:adjustRightInd w:val="0"/>
              <w:rPr>
                <w:sz w:val="20"/>
                <w:szCs w:val="20"/>
                <w:lang w:val="fr-FR" w:eastAsia="pt-PT"/>
              </w:rPr>
            </w:pPr>
            <w:r w:rsidRPr="000605A5">
              <w:rPr>
                <w:sz w:val="20"/>
                <w:szCs w:val="20"/>
                <w:lang w:val="fr-FR" w:eastAsia="pt-PT"/>
              </w:rPr>
              <w:t>Prothioconazole-desthio</w:t>
            </w:r>
          </w:p>
          <w:p w14:paraId="47F22830" w14:textId="77777777" w:rsidR="0040306F" w:rsidRPr="000605A5" w:rsidRDefault="0040306F" w:rsidP="003617B3">
            <w:pPr>
              <w:autoSpaceDE w:val="0"/>
              <w:autoSpaceDN w:val="0"/>
              <w:adjustRightInd w:val="0"/>
              <w:rPr>
                <w:sz w:val="20"/>
                <w:szCs w:val="20"/>
                <w:lang w:val="fr-FR" w:eastAsia="pt-PT"/>
              </w:rPr>
            </w:pPr>
          </w:p>
          <w:p w14:paraId="2FFC9D3E" w14:textId="77777777" w:rsidR="0040306F" w:rsidRPr="000605A5" w:rsidRDefault="0040306F" w:rsidP="003617B3">
            <w:pPr>
              <w:pStyle w:val="Default"/>
              <w:spacing w:line="256" w:lineRule="auto"/>
              <w:rPr>
                <w:sz w:val="20"/>
                <w:szCs w:val="20"/>
                <w:lang w:val="fr-FR"/>
              </w:rPr>
            </w:pPr>
            <w:r w:rsidRPr="000605A5">
              <w:rPr>
                <w:sz w:val="20"/>
                <w:szCs w:val="20"/>
                <w:lang w:val="fr-FR" w:eastAsia="pt-PT"/>
              </w:rPr>
              <w:t xml:space="preserve">CAS </w:t>
            </w:r>
            <w:r w:rsidRPr="000605A5">
              <w:rPr>
                <w:sz w:val="20"/>
                <w:szCs w:val="20"/>
                <w:shd w:val="clear" w:color="auto" w:fill="FFFFFF"/>
                <w:lang w:val="fr-FR"/>
              </w:rPr>
              <w:t>120983-64-4</w:t>
            </w:r>
          </w:p>
        </w:tc>
        <w:tc>
          <w:tcPr>
            <w:tcW w:w="1133" w:type="pct"/>
            <w:tcBorders>
              <w:top w:val="single" w:sz="4" w:space="0" w:color="auto"/>
              <w:left w:val="single" w:sz="4" w:space="0" w:color="auto"/>
              <w:bottom w:val="single" w:sz="4" w:space="0" w:color="auto"/>
              <w:right w:val="single" w:sz="4" w:space="0" w:color="auto"/>
            </w:tcBorders>
          </w:tcPr>
          <w:p w14:paraId="7633B929" w14:textId="319B6B88" w:rsidR="0040306F" w:rsidRPr="0040306F" w:rsidRDefault="0040306F" w:rsidP="003617B3">
            <w:pPr>
              <w:pStyle w:val="RepTableSmall"/>
              <w:tabs>
                <w:tab w:val="left" w:pos="1245"/>
              </w:tabs>
              <w:spacing w:line="256" w:lineRule="auto"/>
              <w:jc w:val="center"/>
              <w:rPr>
                <w:noProof/>
                <w:lang w:val="pl-PL" w:eastAsia="pl-PL"/>
              </w:rPr>
            </w:pPr>
            <w:r w:rsidRPr="0040306F">
              <w:rPr>
                <w:lang w:val="en-GB"/>
              </w:rPr>
              <w:t>312.2</w:t>
            </w:r>
          </w:p>
        </w:tc>
        <w:tc>
          <w:tcPr>
            <w:tcW w:w="1249" w:type="pct"/>
            <w:tcBorders>
              <w:top w:val="single" w:sz="4" w:space="0" w:color="auto"/>
              <w:left w:val="single" w:sz="4" w:space="0" w:color="auto"/>
              <w:bottom w:val="single" w:sz="4" w:space="0" w:color="auto"/>
              <w:right w:val="single" w:sz="4" w:space="0" w:color="auto"/>
            </w:tcBorders>
            <w:hideMark/>
          </w:tcPr>
          <w:p w14:paraId="09292B45" w14:textId="224A2800" w:rsidR="0040306F" w:rsidRPr="00026144" w:rsidRDefault="0040306F" w:rsidP="003617B3">
            <w:pPr>
              <w:pStyle w:val="RepTableSmall"/>
              <w:tabs>
                <w:tab w:val="left" w:pos="1245"/>
              </w:tabs>
              <w:spacing w:line="256" w:lineRule="auto"/>
              <w:jc w:val="center"/>
              <w:rPr>
                <w:sz w:val="20"/>
              </w:rPr>
            </w:pPr>
            <w:r>
              <w:rPr>
                <w:noProof/>
                <w:lang w:val="pl-PL" w:eastAsia="pl-PL"/>
              </w:rPr>
              <w:drawing>
                <wp:inline distT="0" distB="0" distL="0" distR="0" wp14:anchorId="33B71716" wp14:editId="434F8952">
                  <wp:extent cx="10096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12872" t="73946" r="76317" b="8621"/>
                          <a:stretch>
                            <a:fillRect/>
                          </a:stretch>
                        </pic:blipFill>
                        <pic:spPr bwMode="auto">
                          <a:xfrm>
                            <a:off x="0" y="0"/>
                            <a:ext cx="1009650" cy="895350"/>
                          </a:xfrm>
                          <a:prstGeom prst="rect">
                            <a:avLst/>
                          </a:prstGeom>
                          <a:noFill/>
                          <a:ln>
                            <a:noFill/>
                          </a:ln>
                        </pic:spPr>
                      </pic:pic>
                    </a:graphicData>
                  </a:graphic>
                </wp:inline>
              </w:drawing>
            </w:r>
          </w:p>
        </w:tc>
        <w:tc>
          <w:tcPr>
            <w:tcW w:w="961" w:type="pct"/>
            <w:tcBorders>
              <w:top w:val="single" w:sz="4" w:space="0" w:color="auto"/>
              <w:left w:val="single" w:sz="4" w:space="0" w:color="auto"/>
              <w:bottom w:val="single" w:sz="4" w:space="0" w:color="auto"/>
              <w:right w:val="single" w:sz="4" w:space="0" w:color="auto"/>
            </w:tcBorders>
            <w:hideMark/>
          </w:tcPr>
          <w:p w14:paraId="0B6D9E15" w14:textId="77777777" w:rsidR="0040306F" w:rsidRDefault="0040306F" w:rsidP="003617B3">
            <w:pPr>
              <w:pStyle w:val="RepTableSmall"/>
              <w:spacing w:line="256" w:lineRule="auto"/>
              <w:rPr>
                <w:sz w:val="20"/>
              </w:rPr>
            </w:pPr>
            <w:r w:rsidRPr="002F331D">
              <w:rPr>
                <w:sz w:val="20"/>
              </w:rPr>
              <w:t>Soil:</w:t>
            </w:r>
            <w:r>
              <w:rPr>
                <w:sz w:val="20"/>
              </w:rPr>
              <w:t xml:space="preserve"> 49.4% AR, day 7</w:t>
            </w:r>
          </w:p>
          <w:p w14:paraId="07563EF5" w14:textId="60834069" w:rsidR="0040306F" w:rsidRPr="00674BB8" w:rsidRDefault="0040306F" w:rsidP="00FC696A">
            <w:pPr>
              <w:pStyle w:val="RepTableSmall"/>
              <w:shd w:val="clear" w:color="auto" w:fill="BFBFBF" w:themeFill="background1" w:themeFillShade="BF"/>
              <w:spacing w:line="256" w:lineRule="auto"/>
              <w:rPr>
                <w:sz w:val="20"/>
              </w:rPr>
            </w:pPr>
            <w:r w:rsidRPr="00FC696A">
              <w:rPr>
                <w:sz w:val="20"/>
              </w:rPr>
              <w:t>Water: 55.7% AR, day 11</w:t>
            </w:r>
            <w:r w:rsidR="00674BB8" w:rsidRPr="00674BB8">
              <w:rPr>
                <w:sz w:val="20"/>
                <w:highlight w:val="yellow"/>
              </w:rPr>
              <w:t>(</w:t>
            </w:r>
            <w:proofErr w:type="spellStart"/>
            <w:r w:rsidR="00674BB8" w:rsidRPr="00674BB8">
              <w:rPr>
                <w:sz w:val="20"/>
                <w:highlight w:val="yellow"/>
              </w:rPr>
              <w:t>aq</w:t>
            </w:r>
            <w:proofErr w:type="spellEnd"/>
            <w:r w:rsidR="00674BB8" w:rsidRPr="00674BB8">
              <w:rPr>
                <w:sz w:val="20"/>
                <w:highlight w:val="yellow"/>
              </w:rPr>
              <w:t xml:space="preserve"> photolysis); 32.3% day 7 (water/sediment)</w:t>
            </w:r>
          </w:p>
          <w:p w14:paraId="12BA00BE" w14:textId="77777777" w:rsidR="0040306F" w:rsidRPr="002F331D" w:rsidRDefault="0040306F" w:rsidP="00FC696A">
            <w:pPr>
              <w:pStyle w:val="RepTableSmall"/>
              <w:shd w:val="clear" w:color="auto" w:fill="BFBFBF" w:themeFill="background1" w:themeFillShade="BF"/>
              <w:spacing w:line="256" w:lineRule="auto"/>
              <w:rPr>
                <w:sz w:val="20"/>
              </w:rPr>
            </w:pPr>
            <w:r w:rsidRPr="00FC696A">
              <w:rPr>
                <w:sz w:val="20"/>
              </w:rPr>
              <w:t>Sediment: 26.9% AR, day 14</w:t>
            </w:r>
          </w:p>
        </w:tc>
        <w:tc>
          <w:tcPr>
            <w:tcW w:w="787" w:type="pct"/>
            <w:tcBorders>
              <w:left w:val="single" w:sz="4" w:space="0" w:color="auto"/>
              <w:right w:val="single" w:sz="4" w:space="0" w:color="auto"/>
            </w:tcBorders>
          </w:tcPr>
          <w:p w14:paraId="04BB344C" w14:textId="77777777" w:rsidR="0040306F" w:rsidRPr="003B3EC2" w:rsidRDefault="0040306F" w:rsidP="003617B3">
            <w:pPr>
              <w:pStyle w:val="RepTableSmall"/>
              <w:spacing w:line="256" w:lineRule="auto"/>
              <w:rPr>
                <w:sz w:val="20"/>
                <w:lang w:val="en-GB"/>
              </w:rPr>
            </w:pPr>
            <w:proofErr w:type="spellStart"/>
            <w:r w:rsidRPr="003B3EC2">
              <w:rPr>
                <w:sz w:val="20"/>
                <w:lang w:val="en-GB"/>
              </w:rPr>
              <w:t>PECsoil</w:t>
            </w:r>
            <w:proofErr w:type="spellEnd"/>
          </w:p>
          <w:p w14:paraId="1CD1EEB9" w14:textId="77777777" w:rsidR="0040306F" w:rsidRDefault="0040306F" w:rsidP="003617B3">
            <w:pPr>
              <w:pStyle w:val="RepTableSmall"/>
              <w:spacing w:line="256" w:lineRule="auto"/>
              <w:rPr>
                <w:sz w:val="20"/>
                <w:lang w:val="en-GB"/>
              </w:rPr>
            </w:pPr>
            <w:proofErr w:type="spellStart"/>
            <w:r w:rsidRPr="003B3EC2">
              <w:rPr>
                <w:sz w:val="20"/>
                <w:lang w:val="en-GB"/>
              </w:rPr>
              <w:t>PECgw</w:t>
            </w:r>
            <w:proofErr w:type="spellEnd"/>
          </w:p>
          <w:p w14:paraId="3CC00201" w14:textId="77777777" w:rsidR="0040306F" w:rsidRPr="00026144" w:rsidRDefault="0040306F" w:rsidP="003617B3">
            <w:pPr>
              <w:pStyle w:val="RepTableSmall"/>
              <w:spacing w:line="256" w:lineRule="auto"/>
              <w:rPr>
                <w:sz w:val="20"/>
                <w:lang w:val="en-GB"/>
              </w:rPr>
            </w:pPr>
            <w:proofErr w:type="spellStart"/>
            <w:r>
              <w:rPr>
                <w:sz w:val="20"/>
                <w:lang w:val="en-GB"/>
              </w:rPr>
              <w:t>PECsw</w:t>
            </w:r>
            <w:proofErr w:type="spellEnd"/>
          </w:p>
        </w:tc>
      </w:tr>
      <w:tr w:rsidR="0040306F" w:rsidRPr="009D3CCF" w14:paraId="7ABA209E" w14:textId="77777777" w:rsidTr="0040306F">
        <w:trPr>
          <w:trHeight w:val="419"/>
        </w:trPr>
        <w:tc>
          <w:tcPr>
            <w:tcW w:w="870" w:type="pct"/>
            <w:tcBorders>
              <w:top w:val="single" w:sz="4" w:space="0" w:color="auto"/>
              <w:left w:val="single" w:sz="4" w:space="0" w:color="auto"/>
              <w:bottom w:val="single" w:sz="4" w:space="0" w:color="auto"/>
              <w:right w:val="single" w:sz="4" w:space="0" w:color="auto"/>
            </w:tcBorders>
          </w:tcPr>
          <w:p w14:paraId="4D62A193" w14:textId="77777777" w:rsidR="0040306F" w:rsidRPr="00B928EF" w:rsidRDefault="0040306F" w:rsidP="003617B3">
            <w:pPr>
              <w:autoSpaceDE w:val="0"/>
              <w:autoSpaceDN w:val="0"/>
              <w:adjustRightInd w:val="0"/>
              <w:rPr>
                <w:sz w:val="20"/>
                <w:szCs w:val="20"/>
                <w:lang w:eastAsia="pt-PT"/>
              </w:rPr>
            </w:pPr>
            <w:r w:rsidRPr="00B928EF">
              <w:rPr>
                <w:sz w:val="20"/>
                <w:szCs w:val="20"/>
                <w:lang w:eastAsia="pt-PT"/>
              </w:rPr>
              <w:t>M12:</w:t>
            </w:r>
          </w:p>
          <w:p w14:paraId="5BDD55C6" w14:textId="77777777" w:rsidR="0040306F" w:rsidRDefault="0040306F" w:rsidP="003617B3">
            <w:pPr>
              <w:autoSpaceDE w:val="0"/>
              <w:autoSpaceDN w:val="0"/>
              <w:adjustRightInd w:val="0"/>
              <w:rPr>
                <w:sz w:val="20"/>
                <w:szCs w:val="20"/>
                <w:lang w:eastAsia="pt-PT"/>
              </w:rPr>
            </w:pPr>
            <w:proofErr w:type="spellStart"/>
            <w:r>
              <w:rPr>
                <w:sz w:val="20"/>
                <w:szCs w:val="20"/>
                <w:lang w:eastAsia="pt-PT"/>
              </w:rPr>
              <w:t>P</w:t>
            </w:r>
            <w:r w:rsidRPr="00EE03A6">
              <w:rPr>
                <w:sz w:val="20"/>
                <w:szCs w:val="20"/>
                <w:lang w:eastAsia="pt-PT"/>
              </w:rPr>
              <w:t>rothioconazole</w:t>
            </w:r>
            <w:proofErr w:type="spellEnd"/>
            <w:r w:rsidRPr="00EE03A6">
              <w:rPr>
                <w:sz w:val="20"/>
                <w:szCs w:val="20"/>
                <w:lang w:eastAsia="pt-PT"/>
              </w:rPr>
              <w:t>-thiazocine</w:t>
            </w:r>
          </w:p>
        </w:tc>
        <w:tc>
          <w:tcPr>
            <w:tcW w:w="1133" w:type="pct"/>
            <w:tcBorders>
              <w:top w:val="single" w:sz="4" w:space="0" w:color="auto"/>
              <w:left w:val="single" w:sz="4" w:space="0" w:color="auto"/>
              <w:bottom w:val="single" w:sz="4" w:space="0" w:color="auto"/>
              <w:right w:val="single" w:sz="4" w:space="0" w:color="auto"/>
            </w:tcBorders>
          </w:tcPr>
          <w:p w14:paraId="4F2FB1C2" w14:textId="2A774B50" w:rsidR="0040306F" w:rsidRPr="0040306F" w:rsidRDefault="0040306F" w:rsidP="003617B3">
            <w:pPr>
              <w:pStyle w:val="RepTableSmall"/>
              <w:tabs>
                <w:tab w:val="left" w:pos="1245"/>
              </w:tabs>
              <w:spacing w:line="256" w:lineRule="auto"/>
              <w:jc w:val="center"/>
              <w:rPr>
                <w:noProof/>
                <w:lang w:val="pl-PL" w:eastAsia="pl-PL"/>
              </w:rPr>
            </w:pPr>
            <w:r w:rsidRPr="008F550B">
              <w:rPr>
                <w:noProof/>
                <w:color w:val="FF0000"/>
                <w:lang w:val="pl-PL" w:eastAsia="pl-PL"/>
              </w:rPr>
              <w:t>-</w:t>
            </w:r>
          </w:p>
        </w:tc>
        <w:tc>
          <w:tcPr>
            <w:tcW w:w="1249" w:type="pct"/>
            <w:tcBorders>
              <w:top w:val="single" w:sz="4" w:space="0" w:color="auto"/>
              <w:left w:val="single" w:sz="4" w:space="0" w:color="auto"/>
              <w:bottom w:val="single" w:sz="4" w:space="0" w:color="auto"/>
              <w:right w:val="single" w:sz="4" w:space="0" w:color="auto"/>
            </w:tcBorders>
          </w:tcPr>
          <w:p w14:paraId="553070CF" w14:textId="5856E33A" w:rsidR="0040306F" w:rsidRPr="00CD128B" w:rsidRDefault="0040306F" w:rsidP="003617B3">
            <w:pPr>
              <w:pStyle w:val="RepTableSmall"/>
              <w:tabs>
                <w:tab w:val="left" w:pos="1245"/>
              </w:tabs>
              <w:spacing w:line="256" w:lineRule="auto"/>
              <w:jc w:val="center"/>
              <w:rPr>
                <w:noProof/>
                <w:lang w:eastAsia="pt-PT"/>
              </w:rPr>
            </w:pPr>
            <w:r>
              <w:rPr>
                <w:noProof/>
                <w:lang w:val="pl-PL" w:eastAsia="pl-PL"/>
              </w:rPr>
              <w:drawing>
                <wp:inline distT="0" distB="0" distL="0" distR="0" wp14:anchorId="1F87B1E7" wp14:editId="0F672BF7">
                  <wp:extent cx="885825" cy="904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5825" cy="904875"/>
                          </a:xfrm>
                          <a:prstGeom prst="rect">
                            <a:avLst/>
                          </a:prstGeom>
                          <a:noFill/>
                          <a:ln>
                            <a:noFill/>
                          </a:ln>
                        </pic:spPr>
                      </pic:pic>
                    </a:graphicData>
                  </a:graphic>
                </wp:inline>
              </w:drawing>
            </w:r>
          </w:p>
        </w:tc>
        <w:tc>
          <w:tcPr>
            <w:tcW w:w="961" w:type="pct"/>
            <w:tcBorders>
              <w:top w:val="single" w:sz="4" w:space="0" w:color="auto"/>
              <w:left w:val="single" w:sz="4" w:space="0" w:color="auto"/>
              <w:bottom w:val="single" w:sz="4" w:space="0" w:color="auto"/>
              <w:right w:val="single" w:sz="4" w:space="0" w:color="auto"/>
            </w:tcBorders>
          </w:tcPr>
          <w:p w14:paraId="3E6493E9" w14:textId="77777777" w:rsidR="0040306F" w:rsidRPr="002F331D" w:rsidRDefault="0040306F" w:rsidP="003617B3">
            <w:pPr>
              <w:pStyle w:val="RepTableSmall"/>
              <w:spacing w:line="256" w:lineRule="auto"/>
              <w:rPr>
                <w:sz w:val="20"/>
              </w:rPr>
            </w:pPr>
            <w:r w:rsidRPr="00B928EF">
              <w:rPr>
                <w:sz w:val="20"/>
                <w:highlight w:val="yellow"/>
              </w:rPr>
              <w:t>Water: 14.1% AR,</w:t>
            </w:r>
            <w:r>
              <w:rPr>
                <w:sz w:val="20"/>
              </w:rPr>
              <w:t xml:space="preserve"> day 5 under photolysis conditions</w:t>
            </w:r>
          </w:p>
        </w:tc>
        <w:tc>
          <w:tcPr>
            <w:tcW w:w="787" w:type="pct"/>
            <w:tcBorders>
              <w:left w:val="single" w:sz="4" w:space="0" w:color="auto"/>
              <w:right w:val="single" w:sz="4" w:space="0" w:color="auto"/>
            </w:tcBorders>
          </w:tcPr>
          <w:p w14:paraId="338B1BE6" w14:textId="77777777" w:rsidR="0040306F" w:rsidRPr="00026144" w:rsidRDefault="0040306F" w:rsidP="003617B3">
            <w:pPr>
              <w:pStyle w:val="RepTableSmall"/>
              <w:spacing w:line="256" w:lineRule="auto"/>
              <w:rPr>
                <w:sz w:val="20"/>
                <w:lang w:val="en-GB"/>
              </w:rPr>
            </w:pPr>
            <w:proofErr w:type="spellStart"/>
            <w:r>
              <w:rPr>
                <w:sz w:val="20"/>
                <w:lang w:val="en-GB"/>
              </w:rPr>
              <w:t>PECsw</w:t>
            </w:r>
            <w:proofErr w:type="spellEnd"/>
          </w:p>
        </w:tc>
      </w:tr>
      <w:tr w:rsidR="0040306F" w:rsidRPr="009D3CCF" w14:paraId="2AAA5A18" w14:textId="77777777" w:rsidTr="0040306F">
        <w:trPr>
          <w:trHeight w:val="419"/>
        </w:trPr>
        <w:tc>
          <w:tcPr>
            <w:tcW w:w="870" w:type="pct"/>
            <w:tcBorders>
              <w:top w:val="single" w:sz="4" w:space="0" w:color="auto"/>
              <w:left w:val="single" w:sz="4" w:space="0" w:color="auto"/>
              <w:bottom w:val="single" w:sz="4" w:space="0" w:color="auto"/>
              <w:right w:val="single" w:sz="4" w:space="0" w:color="auto"/>
            </w:tcBorders>
          </w:tcPr>
          <w:p w14:paraId="518233F9" w14:textId="77777777" w:rsidR="0040306F" w:rsidRPr="00A427BE" w:rsidRDefault="0040306F" w:rsidP="003617B3">
            <w:pPr>
              <w:autoSpaceDE w:val="0"/>
              <w:autoSpaceDN w:val="0"/>
              <w:adjustRightInd w:val="0"/>
              <w:rPr>
                <w:sz w:val="20"/>
                <w:szCs w:val="20"/>
                <w:lang w:eastAsia="pt-PT"/>
              </w:rPr>
            </w:pPr>
            <w:r w:rsidRPr="00A427BE">
              <w:rPr>
                <w:sz w:val="20"/>
                <w:szCs w:val="20"/>
                <w:lang w:eastAsia="pt-PT"/>
              </w:rPr>
              <w:t>M13:</w:t>
            </w:r>
          </w:p>
          <w:p w14:paraId="0B10CAED" w14:textId="77777777" w:rsidR="0040306F" w:rsidRDefault="0040306F" w:rsidP="003617B3">
            <w:pPr>
              <w:autoSpaceDE w:val="0"/>
              <w:autoSpaceDN w:val="0"/>
              <w:adjustRightInd w:val="0"/>
              <w:rPr>
                <w:sz w:val="20"/>
                <w:szCs w:val="20"/>
                <w:lang w:eastAsia="pt-PT"/>
              </w:rPr>
            </w:pPr>
            <w:r w:rsidRPr="00EE03A6">
              <w:rPr>
                <w:sz w:val="20"/>
                <w:szCs w:val="20"/>
                <w:lang w:eastAsia="pt-PT"/>
              </w:rPr>
              <w:t>1,2,4-triazole</w:t>
            </w:r>
          </w:p>
        </w:tc>
        <w:tc>
          <w:tcPr>
            <w:tcW w:w="1133" w:type="pct"/>
            <w:tcBorders>
              <w:top w:val="single" w:sz="4" w:space="0" w:color="auto"/>
              <w:left w:val="single" w:sz="4" w:space="0" w:color="auto"/>
              <w:bottom w:val="single" w:sz="4" w:space="0" w:color="auto"/>
              <w:right w:val="single" w:sz="4" w:space="0" w:color="auto"/>
            </w:tcBorders>
          </w:tcPr>
          <w:p w14:paraId="236C4ABF" w14:textId="71E38BD5" w:rsidR="0040306F" w:rsidRDefault="0040306F" w:rsidP="003617B3">
            <w:pPr>
              <w:pStyle w:val="RepTableSmall"/>
              <w:tabs>
                <w:tab w:val="left" w:pos="1245"/>
              </w:tabs>
              <w:spacing w:line="256" w:lineRule="auto"/>
              <w:jc w:val="center"/>
              <w:rPr>
                <w:noProof/>
                <w:lang w:val="pl-PL" w:eastAsia="pl-PL"/>
              </w:rPr>
            </w:pPr>
            <w:r>
              <w:rPr>
                <w:noProof/>
                <w:lang w:val="pl-PL" w:eastAsia="pl-PL"/>
              </w:rPr>
              <w:t>69.1</w:t>
            </w:r>
          </w:p>
        </w:tc>
        <w:tc>
          <w:tcPr>
            <w:tcW w:w="1249" w:type="pct"/>
            <w:tcBorders>
              <w:top w:val="single" w:sz="4" w:space="0" w:color="auto"/>
              <w:left w:val="single" w:sz="4" w:space="0" w:color="auto"/>
              <w:bottom w:val="single" w:sz="4" w:space="0" w:color="auto"/>
              <w:right w:val="single" w:sz="4" w:space="0" w:color="auto"/>
            </w:tcBorders>
          </w:tcPr>
          <w:p w14:paraId="1E45960E" w14:textId="06E03032" w:rsidR="0040306F" w:rsidRPr="00CD128B" w:rsidRDefault="0040306F" w:rsidP="003617B3">
            <w:pPr>
              <w:pStyle w:val="RepTableSmall"/>
              <w:tabs>
                <w:tab w:val="left" w:pos="1245"/>
              </w:tabs>
              <w:spacing w:line="256" w:lineRule="auto"/>
              <w:jc w:val="center"/>
              <w:rPr>
                <w:noProof/>
                <w:lang w:eastAsia="pt-PT"/>
              </w:rPr>
            </w:pPr>
            <w:r>
              <w:rPr>
                <w:noProof/>
                <w:lang w:val="pl-PL" w:eastAsia="pl-PL"/>
              </w:rPr>
              <w:drawing>
                <wp:inline distT="0" distB="0" distL="0" distR="0" wp14:anchorId="33C0A3F1" wp14:editId="7C684157">
                  <wp:extent cx="514350" cy="704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350" cy="704850"/>
                          </a:xfrm>
                          <a:prstGeom prst="rect">
                            <a:avLst/>
                          </a:prstGeom>
                          <a:noFill/>
                          <a:ln>
                            <a:noFill/>
                          </a:ln>
                        </pic:spPr>
                      </pic:pic>
                    </a:graphicData>
                  </a:graphic>
                </wp:inline>
              </w:drawing>
            </w:r>
          </w:p>
        </w:tc>
        <w:tc>
          <w:tcPr>
            <w:tcW w:w="961" w:type="pct"/>
            <w:tcBorders>
              <w:top w:val="single" w:sz="4" w:space="0" w:color="auto"/>
              <w:left w:val="single" w:sz="4" w:space="0" w:color="auto"/>
              <w:bottom w:val="single" w:sz="4" w:space="0" w:color="auto"/>
              <w:right w:val="single" w:sz="4" w:space="0" w:color="auto"/>
            </w:tcBorders>
          </w:tcPr>
          <w:p w14:paraId="108DE49A" w14:textId="77777777" w:rsidR="00561FC1" w:rsidRPr="00561FC1" w:rsidRDefault="0040306F" w:rsidP="00561FC1">
            <w:pPr>
              <w:pStyle w:val="RepTableSmall"/>
              <w:spacing w:line="256" w:lineRule="auto"/>
              <w:rPr>
                <w:sz w:val="20"/>
              </w:rPr>
            </w:pPr>
            <w:r>
              <w:rPr>
                <w:sz w:val="20"/>
              </w:rPr>
              <w:t xml:space="preserve">Water: 11.9% AR, day </w:t>
            </w:r>
            <w:r w:rsidRPr="00561FC1">
              <w:rPr>
                <w:sz w:val="20"/>
              </w:rPr>
              <w:t>18</w:t>
            </w:r>
            <w:r w:rsidR="00561FC1" w:rsidRPr="00561FC1">
              <w:rPr>
                <w:sz w:val="20"/>
                <w:highlight w:val="yellow"/>
              </w:rPr>
              <w:t xml:space="preserve"> </w:t>
            </w:r>
            <w:r w:rsidR="00561FC1" w:rsidRPr="00561FC1">
              <w:rPr>
                <w:color w:val="C00000"/>
                <w:sz w:val="20"/>
                <w:highlight w:val="yellow"/>
              </w:rPr>
              <w:t>(</w:t>
            </w:r>
            <w:proofErr w:type="spellStart"/>
            <w:r w:rsidR="00561FC1" w:rsidRPr="00561FC1">
              <w:rPr>
                <w:sz w:val="20"/>
                <w:highlight w:val="yellow"/>
              </w:rPr>
              <w:t>aq</w:t>
            </w:r>
            <w:proofErr w:type="spellEnd"/>
            <w:r w:rsidR="00561FC1" w:rsidRPr="00561FC1">
              <w:rPr>
                <w:sz w:val="20"/>
                <w:highlight w:val="yellow"/>
              </w:rPr>
              <w:t xml:space="preserve"> photolysis)</w:t>
            </w:r>
          </w:p>
          <w:p w14:paraId="35F570CD" w14:textId="1232D856" w:rsidR="0040306F" w:rsidRDefault="0040306F" w:rsidP="003617B3">
            <w:pPr>
              <w:pStyle w:val="RepTableSmall"/>
              <w:spacing w:line="256" w:lineRule="auto"/>
              <w:rPr>
                <w:sz w:val="20"/>
              </w:rPr>
            </w:pPr>
          </w:p>
          <w:p w14:paraId="7F644A30" w14:textId="77777777" w:rsidR="00AF553E" w:rsidRDefault="00AF553E" w:rsidP="003617B3">
            <w:pPr>
              <w:pStyle w:val="RepTableSmall"/>
              <w:spacing w:line="256" w:lineRule="auto"/>
              <w:rPr>
                <w:sz w:val="20"/>
              </w:rPr>
            </w:pPr>
            <w:r w:rsidRPr="00730825">
              <w:rPr>
                <w:sz w:val="20"/>
              </w:rPr>
              <w:t>Water/</w:t>
            </w:r>
            <w:proofErr w:type="spellStart"/>
            <w:r w:rsidRPr="00730825">
              <w:rPr>
                <w:sz w:val="20"/>
              </w:rPr>
              <w:t>Sedmine</w:t>
            </w:r>
            <w:r w:rsidR="004F4312">
              <w:rPr>
                <w:sz w:val="20"/>
              </w:rPr>
              <w:t>n</w:t>
            </w:r>
            <w:r w:rsidRPr="00730825">
              <w:rPr>
                <w:sz w:val="20"/>
              </w:rPr>
              <w:t>t</w:t>
            </w:r>
            <w:proofErr w:type="spellEnd"/>
            <w:r w:rsidRPr="00730825">
              <w:rPr>
                <w:sz w:val="20"/>
              </w:rPr>
              <w:t>: 32.7%</w:t>
            </w:r>
          </w:p>
          <w:p w14:paraId="236AD3BC" w14:textId="77777777" w:rsidR="00B928EF" w:rsidRPr="008C55D9" w:rsidRDefault="00B928EF" w:rsidP="003617B3">
            <w:pPr>
              <w:pStyle w:val="RepTableSmall"/>
              <w:spacing w:line="256" w:lineRule="auto"/>
              <w:rPr>
                <w:sz w:val="20"/>
                <w:highlight w:val="yellow"/>
              </w:rPr>
            </w:pPr>
            <w:r w:rsidRPr="008C55D9">
              <w:rPr>
                <w:sz w:val="20"/>
                <w:highlight w:val="yellow"/>
              </w:rPr>
              <w:t xml:space="preserve">(triazole) </w:t>
            </w:r>
            <w:proofErr w:type="spellStart"/>
            <w:r w:rsidRPr="008C55D9">
              <w:rPr>
                <w:sz w:val="20"/>
                <w:highlight w:val="yellow"/>
              </w:rPr>
              <w:t>maks</w:t>
            </w:r>
            <w:proofErr w:type="spellEnd"/>
            <w:r w:rsidRPr="008C55D9">
              <w:rPr>
                <w:sz w:val="20"/>
                <w:highlight w:val="yellow"/>
              </w:rPr>
              <w:t>.</w:t>
            </w:r>
          </w:p>
          <w:p w14:paraId="6E9A5426" w14:textId="62F0E84C" w:rsidR="00B928EF" w:rsidRPr="008C55D9" w:rsidRDefault="00B928EF" w:rsidP="003617B3">
            <w:pPr>
              <w:pStyle w:val="RepTableSmall"/>
              <w:spacing w:line="256" w:lineRule="auto"/>
              <w:rPr>
                <w:sz w:val="20"/>
              </w:rPr>
            </w:pPr>
            <w:r w:rsidRPr="008C55D9">
              <w:rPr>
                <w:sz w:val="20"/>
                <w:highlight w:val="yellow"/>
              </w:rPr>
              <w:t xml:space="preserve"> 0,8 – 37,2 % AR, 59 – 121 </w:t>
            </w:r>
            <w:proofErr w:type="spellStart"/>
            <w:r w:rsidRPr="008C55D9">
              <w:rPr>
                <w:sz w:val="20"/>
                <w:highlight w:val="yellow"/>
              </w:rPr>
              <w:t>dn</w:t>
            </w:r>
            <w:proofErr w:type="spellEnd"/>
          </w:p>
        </w:tc>
        <w:tc>
          <w:tcPr>
            <w:tcW w:w="787" w:type="pct"/>
            <w:tcBorders>
              <w:left w:val="single" w:sz="4" w:space="0" w:color="auto"/>
              <w:bottom w:val="single" w:sz="4" w:space="0" w:color="auto"/>
              <w:right w:val="single" w:sz="4" w:space="0" w:color="auto"/>
            </w:tcBorders>
          </w:tcPr>
          <w:p w14:paraId="319B376F" w14:textId="77777777" w:rsidR="0040306F" w:rsidRPr="00026144" w:rsidRDefault="0040306F" w:rsidP="003617B3">
            <w:pPr>
              <w:pStyle w:val="RepTableSmall"/>
              <w:spacing w:line="256" w:lineRule="auto"/>
              <w:rPr>
                <w:sz w:val="20"/>
                <w:lang w:val="en-GB"/>
              </w:rPr>
            </w:pPr>
            <w:proofErr w:type="spellStart"/>
            <w:r>
              <w:rPr>
                <w:sz w:val="20"/>
                <w:lang w:val="en-GB"/>
              </w:rPr>
              <w:t>PECsw</w:t>
            </w:r>
            <w:proofErr w:type="spellEnd"/>
          </w:p>
        </w:tc>
      </w:tr>
    </w:tbl>
    <w:p w14:paraId="4743A146" w14:textId="2D352436" w:rsidR="00514CFB" w:rsidRDefault="00514CFB" w:rsidP="003B3EC2">
      <w:pPr>
        <w:autoSpaceDE w:val="0"/>
        <w:autoSpaceDN w:val="0"/>
        <w:adjustRightInd w:val="0"/>
        <w:jc w:val="both"/>
        <w:rPr>
          <w:sz w:val="20"/>
          <w:szCs w:val="20"/>
        </w:rPr>
      </w:pPr>
      <w:bookmarkStart w:id="61" w:name="_Toc327959908"/>
      <w:bookmarkStart w:id="62" w:name="_Toc327959972"/>
      <w:bookmarkStart w:id="63" w:name="_Toc335827528"/>
      <w:bookmarkStart w:id="64" w:name="_Toc353198391"/>
      <w:bookmarkStart w:id="65" w:name="_Toc405987831"/>
      <w:bookmarkStart w:id="66" w:name="_Toc413768622"/>
      <w:bookmarkStart w:id="67" w:name="_Toc413845891"/>
      <w:bookmarkStart w:id="68" w:name="_Toc413846263"/>
      <w:bookmarkStart w:id="69" w:name="_Toc413846341"/>
      <w:bookmarkStart w:id="70" w:name="_Toc413850759"/>
      <w:bookmarkStart w:id="71" w:name="_Toc413850902"/>
      <w:bookmarkStart w:id="72" w:name="_Toc413851104"/>
      <w:bookmarkStart w:id="73" w:name="_Toc413853211"/>
      <w:bookmarkStart w:id="74" w:name="_Toc413853256"/>
      <w:bookmarkStart w:id="75" w:name="_Toc413853321"/>
      <w:bookmarkStart w:id="76" w:name="_Toc414866332"/>
      <w:bookmarkStart w:id="77" w:name="_Toc414888334"/>
      <w:bookmarkStart w:id="78" w:name="_Toc414960683"/>
      <w:bookmarkStart w:id="79" w:name="_Toc414961179"/>
      <w:bookmarkStart w:id="80" w:name="_Toc414961223"/>
      <w:bookmarkStart w:id="81" w:name="_Toc414970393"/>
      <w:bookmarkStart w:id="82" w:name="_Toc414971152"/>
      <w:bookmarkStart w:id="83" w:name="_Toc415237585"/>
    </w:p>
    <w:p w14:paraId="6ABAF259" w14:textId="026C8012" w:rsidR="00074232" w:rsidRDefault="00074232" w:rsidP="003B3EC2">
      <w:pPr>
        <w:autoSpaceDE w:val="0"/>
        <w:autoSpaceDN w:val="0"/>
        <w:adjustRightInd w:val="0"/>
        <w:jc w:val="both"/>
        <w:rPr>
          <w:sz w:val="20"/>
          <w:szCs w:val="20"/>
        </w:rPr>
      </w:pPr>
    </w:p>
    <w:p w14:paraId="1779E040" w14:textId="77777777" w:rsidR="00074232" w:rsidRPr="00074232" w:rsidRDefault="00074232" w:rsidP="003B3EC2">
      <w:pPr>
        <w:autoSpaceDE w:val="0"/>
        <w:autoSpaceDN w:val="0"/>
        <w:adjustRightInd w:val="0"/>
        <w:jc w:val="both"/>
        <w:rPr>
          <w:sz w:val="20"/>
          <w:szCs w:val="20"/>
          <w:lang w:val="en-GB"/>
        </w:rPr>
      </w:pPr>
    </w:p>
    <w:p w14:paraId="088ED0C0" w14:textId="77777777" w:rsidR="00656C42" w:rsidRPr="004049B4" w:rsidRDefault="00656C42" w:rsidP="00940FA2">
      <w:pPr>
        <w:pStyle w:val="Nagwek2"/>
      </w:pPr>
      <w:bookmarkStart w:id="84" w:name="_Toc75164755"/>
      <w:r w:rsidRPr="004049B4">
        <w:t xml:space="preserve">Rate of </w:t>
      </w:r>
      <w:r w:rsidR="005B130D">
        <w:t>d</w:t>
      </w:r>
      <w:r w:rsidRPr="004049B4">
        <w:t xml:space="preserve">egradation in </w:t>
      </w:r>
      <w:r w:rsidR="005B130D">
        <w:t>s</w:t>
      </w:r>
      <w:r w:rsidRPr="004049B4">
        <w:t>oil (KCP 9.1.1)</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9EB12D0" w14:textId="77777777" w:rsidR="00656C42" w:rsidRDefault="00656C42" w:rsidP="00514CFB">
      <w:pPr>
        <w:pStyle w:val="RepStandard"/>
        <w:spacing w:before="120" w:line="280" w:lineRule="exact"/>
      </w:pPr>
      <w:r w:rsidRPr="004049B4">
        <w:t>Studies on degradation in soil with the formulation were not performed, since it is possible to extrapolate from data obta</w:t>
      </w:r>
      <w:r w:rsidR="00940FA2" w:rsidRPr="004049B4">
        <w:t>ined with the active substance.</w:t>
      </w:r>
    </w:p>
    <w:p w14:paraId="7A3DB72F" w14:textId="77777777" w:rsidR="00514CFB" w:rsidRPr="004049B4" w:rsidRDefault="00514CFB" w:rsidP="00514CFB">
      <w:pPr>
        <w:pStyle w:val="RepStandard"/>
        <w:spacing w:before="120" w:line="280" w:lineRule="exact"/>
      </w:pPr>
      <w:r w:rsidRPr="00155832">
        <w:lastRenderedPageBreak/>
        <w:t>Rate of degradation studies of the active substance in soil are discussed in detail in the corresponding documents of the EU review dossiers (DAR-</w:t>
      </w:r>
      <w:r>
        <w:t>July</w:t>
      </w:r>
      <w:r w:rsidRPr="00155832">
        <w:t xml:space="preserve"> 200</w:t>
      </w:r>
      <w:r>
        <w:t xml:space="preserve">5, </w:t>
      </w:r>
      <w:r w:rsidRPr="00155832">
        <w:t>addendum (</w:t>
      </w:r>
      <w:r>
        <w:t>October 2005</w:t>
      </w:r>
      <w:r w:rsidRPr="00155832">
        <w:t>)</w:t>
      </w:r>
      <w:r>
        <w:t xml:space="preserve"> </w:t>
      </w:r>
      <w:r w:rsidRPr="00155832">
        <w:t xml:space="preserve">and EFSA </w:t>
      </w:r>
      <w:r>
        <w:t>Scientific Report (2007) 106)</w:t>
      </w:r>
      <w:r w:rsidRPr="00155832">
        <w:t>.</w:t>
      </w:r>
    </w:p>
    <w:p w14:paraId="2CA98F6B" w14:textId="77777777" w:rsidR="00656C42" w:rsidRPr="004049B4" w:rsidRDefault="00656C42" w:rsidP="00940FA2">
      <w:pPr>
        <w:pStyle w:val="Nagwek3"/>
      </w:pPr>
      <w:bookmarkStart w:id="85" w:name="_Toc141579165"/>
      <w:bookmarkStart w:id="86" w:name="_Toc233107916"/>
      <w:bookmarkStart w:id="87" w:name="_Toc236451775"/>
      <w:bookmarkStart w:id="88" w:name="_Toc240626975"/>
      <w:bookmarkStart w:id="89" w:name="_Toc327959909"/>
      <w:bookmarkStart w:id="90" w:name="_Toc327959973"/>
      <w:bookmarkStart w:id="91" w:name="_Toc335827529"/>
      <w:bookmarkStart w:id="92" w:name="_Toc353198392"/>
      <w:bookmarkStart w:id="93" w:name="_Toc405987832"/>
      <w:bookmarkStart w:id="94" w:name="_Toc413768623"/>
      <w:bookmarkStart w:id="95" w:name="_Toc413845892"/>
      <w:bookmarkStart w:id="96" w:name="_Toc413846264"/>
      <w:bookmarkStart w:id="97" w:name="_Toc413846342"/>
      <w:bookmarkStart w:id="98" w:name="_Toc413850760"/>
      <w:bookmarkStart w:id="99" w:name="_Toc413850903"/>
      <w:bookmarkStart w:id="100" w:name="_Toc413851105"/>
      <w:bookmarkStart w:id="101" w:name="_Toc413853212"/>
      <w:bookmarkStart w:id="102" w:name="_Toc413853257"/>
      <w:bookmarkStart w:id="103" w:name="_Toc413853322"/>
      <w:bookmarkStart w:id="104" w:name="_Toc414866333"/>
      <w:bookmarkStart w:id="105" w:name="_Toc414888335"/>
      <w:bookmarkStart w:id="106" w:name="_Toc414960684"/>
      <w:bookmarkStart w:id="107" w:name="_Toc414961180"/>
      <w:bookmarkStart w:id="108" w:name="_Toc414961224"/>
      <w:bookmarkStart w:id="109" w:name="_Toc414970394"/>
      <w:bookmarkStart w:id="110" w:name="_Toc414971153"/>
      <w:bookmarkStart w:id="111" w:name="_Toc415237586"/>
      <w:bookmarkStart w:id="112" w:name="_Toc75164756"/>
      <w:r w:rsidRPr="004049B4">
        <w:t>Aerobic degradation in soil</w:t>
      </w:r>
      <w:bookmarkEnd w:id="85"/>
      <w:bookmarkEnd w:id="86"/>
      <w:bookmarkEnd w:id="87"/>
      <w:bookmarkEnd w:id="88"/>
      <w:r w:rsidRPr="004049B4">
        <w:t xml:space="preserve"> (KCP 9.1.1.1)</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7FEFD3C2" w14:textId="77777777" w:rsidR="00C00998" w:rsidRDefault="00514CFB" w:rsidP="00025B1A">
      <w:pPr>
        <w:pStyle w:val="RepStandard"/>
        <w:spacing w:before="120" w:line="280" w:lineRule="exact"/>
      </w:pPr>
      <w:bookmarkStart w:id="113" w:name="_Toc233107917"/>
      <w:bookmarkStart w:id="114" w:name="_Toc236451776"/>
      <w:bookmarkStart w:id="115" w:name="_Toc240626976"/>
      <w:bookmarkStart w:id="116" w:name="_Toc327959910"/>
      <w:bookmarkStart w:id="117" w:name="_Toc327959974"/>
      <w:bookmarkStart w:id="118" w:name="_Toc335827530"/>
      <w:bookmarkStart w:id="119" w:name="_Toc353198393"/>
      <w:bookmarkStart w:id="120" w:name="_Toc405987833"/>
      <w:bookmarkStart w:id="121" w:name="_Toc413768624"/>
      <w:bookmarkStart w:id="122" w:name="_Toc141579167"/>
      <w:bookmarkStart w:id="123" w:name="_Toc233107918"/>
      <w:bookmarkStart w:id="124" w:name="_Toc236451777"/>
      <w:bookmarkStart w:id="125" w:name="_Toc240626977"/>
      <w:r>
        <w:t xml:space="preserve">The aerobic route of degradation of phenyl-UL-14C and 3,5-triazole-14C labelled </w:t>
      </w:r>
      <w:proofErr w:type="spellStart"/>
      <w:r>
        <w:t>prothioconazole</w:t>
      </w:r>
      <w:proofErr w:type="spellEnd"/>
      <w:r>
        <w:t xml:space="preserve"> was investigated in four different soils at 20 ºC and 48-49% maximum water holding capacity (MWHC) under dark conditions. The soils covered a range of pH values (5.9-7.2), clay contents (5.0-39.6%) and organic carbon contents (0.79-2.14%).</w:t>
      </w:r>
    </w:p>
    <w:p w14:paraId="2E9BBC27" w14:textId="77777777" w:rsidR="00025B1A" w:rsidRDefault="00025B1A" w:rsidP="00025B1A">
      <w:pPr>
        <w:pStyle w:val="RepStandard"/>
        <w:spacing w:before="120" w:line="280" w:lineRule="exact"/>
      </w:pPr>
      <w:r>
        <w:t xml:space="preserve">Two additional laboratory studies were performed to investigate the aerobic degradation of the major metabolites </w:t>
      </w:r>
      <w:proofErr w:type="spellStart"/>
      <w:r>
        <w:t>prothioconazole</w:t>
      </w:r>
      <w:proofErr w:type="spellEnd"/>
      <w:r>
        <w:t xml:space="preserve">-S-methyl (M01) and </w:t>
      </w:r>
      <w:proofErr w:type="spellStart"/>
      <w:r>
        <w:t>prothioconazole-desthio</w:t>
      </w:r>
      <w:proofErr w:type="spellEnd"/>
      <w:r>
        <w:t xml:space="preserve"> (M04), under dark conditions at 20 ºC with four soils. By the end of the study (125 and 120 days) the maximum levels of M01 and M04 detected were in the range 2.5%-18.6% AR and 2.3%-20.4% AR, respectively.</w:t>
      </w:r>
    </w:p>
    <w:p w14:paraId="0C1472E3" w14:textId="478F3281" w:rsidR="00C00998" w:rsidRPr="007A0F12" w:rsidRDefault="006D7B42" w:rsidP="00AE17E2">
      <w:pPr>
        <w:pStyle w:val="RepLabel"/>
        <w:tabs>
          <w:tab w:val="clear" w:pos="1985"/>
          <w:tab w:val="left" w:pos="1843"/>
        </w:tabs>
      </w:pPr>
      <w:r w:rsidRPr="004049B4">
        <w:t>Table </w:t>
      </w:r>
      <w:r w:rsidRPr="004049B4">
        <w:fldChar w:fldCharType="begin"/>
      </w:r>
      <w:r w:rsidRPr="004049B4">
        <w:instrText xml:space="preserve"> STYLEREF 2 \s </w:instrText>
      </w:r>
      <w:r w:rsidRPr="004049B4">
        <w:fldChar w:fldCharType="separate"/>
      </w:r>
      <w:r w:rsidR="00B50274">
        <w:rPr>
          <w:noProof/>
        </w:rPr>
        <w:t>8.3</w:t>
      </w:r>
      <w:r w:rsidRPr="004049B4">
        <w:fldChar w:fldCharType="end"/>
      </w:r>
      <w:r w:rsidRPr="004049B4">
        <w:noBreakHyphen/>
      </w:r>
      <w:r w:rsidR="005D4610">
        <w:t>1</w:t>
      </w:r>
      <w:r w:rsidRPr="004049B4">
        <w:t>:</w:t>
      </w:r>
      <w:r w:rsidRPr="004049B4">
        <w:tab/>
        <w:t>Summary of</w:t>
      </w:r>
      <w:r>
        <w:t xml:space="preserve"> aerobic degradation rates for </w:t>
      </w:r>
      <w:proofErr w:type="spellStart"/>
      <w:r>
        <w:t>Prothioconazole</w:t>
      </w:r>
      <w:proofErr w:type="spellEnd"/>
      <w:r>
        <w:t xml:space="preserve"> </w:t>
      </w:r>
      <w:r w:rsidRPr="004049B4">
        <w:t>-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3"/>
        <w:gridCol w:w="933"/>
        <w:gridCol w:w="727"/>
        <w:gridCol w:w="776"/>
        <w:gridCol w:w="937"/>
        <w:gridCol w:w="935"/>
        <w:gridCol w:w="796"/>
        <w:gridCol w:w="656"/>
        <w:gridCol w:w="718"/>
        <w:gridCol w:w="1597"/>
      </w:tblGrid>
      <w:tr w:rsidR="00C00998" w:rsidRPr="008C1951" w14:paraId="0CA7AAEF" w14:textId="77777777" w:rsidTr="008A60B1">
        <w:trPr>
          <w:tblHeader/>
        </w:trPr>
        <w:tc>
          <w:tcPr>
            <w:tcW w:w="5000" w:type="pct"/>
            <w:gridSpan w:val="10"/>
            <w:shd w:val="clear" w:color="auto" w:fill="auto"/>
            <w:vAlign w:val="center"/>
          </w:tcPr>
          <w:p w14:paraId="078822B2" w14:textId="77777777" w:rsidR="00C00998" w:rsidRPr="008C1951" w:rsidDel="009C25C0" w:rsidRDefault="005A0853" w:rsidP="008A60B1">
            <w:pPr>
              <w:pStyle w:val="RepTableHeader"/>
              <w:jc w:val="center"/>
              <w:rPr>
                <w:lang w:val="en-GB"/>
              </w:rPr>
            </w:pPr>
            <w:bookmarkStart w:id="126" w:name="_Toc413845895"/>
            <w:bookmarkStart w:id="127" w:name="_Toc413846267"/>
            <w:bookmarkStart w:id="128" w:name="_Toc413846345"/>
            <w:proofErr w:type="spellStart"/>
            <w:r w:rsidRPr="005A0853">
              <w:rPr>
                <w:lang w:val="en-GB"/>
              </w:rPr>
              <w:t>Prothioconazole</w:t>
            </w:r>
            <w:proofErr w:type="spellEnd"/>
            <w:r w:rsidR="00C00998" w:rsidRPr="008C1951">
              <w:rPr>
                <w:lang w:val="en-GB"/>
              </w:rPr>
              <w:t>, Laboratory studies, aerobic conditions</w:t>
            </w:r>
          </w:p>
        </w:tc>
      </w:tr>
      <w:tr w:rsidR="00477E31" w:rsidRPr="008C1951" w14:paraId="7EC49FEA" w14:textId="77777777" w:rsidTr="00DF0A53">
        <w:trPr>
          <w:tblHeader/>
        </w:trPr>
        <w:tc>
          <w:tcPr>
            <w:tcW w:w="681" w:type="pct"/>
            <w:shd w:val="clear" w:color="auto" w:fill="auto"/>
            <w:vAlign w:val="center"/>
          </w:tcPr>
          <w:p w14:paraId="17554302" w14:textId="77777777" w:rsidR="00173F52" w:rsidRPr="008C1951" w:rsidRDefault="00173F52" w:rsidP="00173F52">
            <w:pPr>
              <w:pStyle w:val="RepTableHeader"/>
              <w:jc w:val="center"/>
              <w:rPr>
                <w:lang w:val="en-GB"/>
              </w:rPr>
            </w:pPr>
            <w:r w:rsidRPr="008C1951">
              <w:rPr>
                <w:lang w:val="en-GB"/>
              </w:rPr>
              <w:t>Soil name</w:t>
            </w:r>
          </w:p>
        </w:tc>
        <w:tc>
          <w:tcPr>
            <w:tcW w:w="499" w:type="pct"/>
            <w:shd w:val="clear" w:color="auto" w:fill="auto"/>
            <w:vAlign w:val="center"/>
          </w:tcPr>
          <w:p w14:paraId="3CF84F56" w14:textId="77777777" w:rsidR="00173F52" w:rsidRPr="008C1951" w:rsidRDefault="00173F52" w:rsidP="00173F52">
            <w:pPr>
              <w:pStyle w:val="RepTableHeader"/>
              <w:jc w:val="center"/>
              <w:rPr>
                <w:lang w:val="en-GB"/>
              </w:rPr>
            </w:pPr>
            <w:r w:rsidRPr="008C1951">
              <w:rPr>
                <w:lang w:val="en-GB"/>
              </w:rPr>
              <w:t xml:space="preserve">Soil type </w:t>
            </w:r>
          </w:p>
        </w:tc>
        <w:tc>
          <w:tcPr>
            <w:tcW w:w="389" w:type="pct"/>
            <w:shd w:val="clear" w:color="auto" w:fill="auto"/>
            <w:vAlign w:val="center"/>
          </w:tcPr>
          <w:p w14:paraId="1D086525" w14:textId="77777777" w:rsidR="00173F52" w:rsidRPr="008C1951" w:rsidRDefault="00173F52" w:rsidP="00025B1A">
            <w:pPr>
              <w:pStyle w:val="RepTableHeader"/>
              <w:jc w:val="center"/>
              <w:rPr>
                <w:lang w:val="en-GB"/>
              </w:rPr>
            </w:pPr>
            <w:r w:rsidRPr="008C1951">
              <w:rPr>
                <w:lang w:val="en-GB"/>
              </w:rPr>
              <w:t>pH</w:t>
            </w:r>
          </w:p>
        </w:tc>
        <w:tc>
          <w:tcPr>
            <w:tcW w:w="415" w:type="pct"/>
            <w:shd w:val="clear" w:color="auto" w:fill="auto"/>
            <w:vAlign w:val="center"/>
          </w:tcPr>
          <w:p w14:paraId="661CFA2E" w14:textId="77777777" w:rsidR="00173F52" w:rsidRPr="008C1951" w:rsidRDefault="00173F52" w:rsidP="00173F52">
            <w:pPr>
              <w:pStyle w:val="RepTableHeader"/>
              <w:jc w:val="center"/>
              <w:rPr>
                <w:lang w:val="en-GB"/>
              </w:rPr>
            </w:pPr>
            <w:proofErr w:type="spellStart"/>
            <w:r w:rsidRPr="008C1951">
              <w:rPr>
                <w:lang w:val="en-GB"/>
              </w:rPr>
              <w:t>t.oC</w:t>
            </w:r>
            <w:proofErr w:type="spellEnd"/>
          </w:p>
        </w:tc>
        <w:tc>
          <w:tcPr>
            <w:tcW w:w="501" w:type="pct"/>
            <w:shd w:val="clear" w:color="auto" w:fill="auto"/>
            <w:vAlign w:val="center"/>
          </w:tcPr>
          <w:p w14:paraId="00B6AA54" w14:textId="77777777" w:rsidR="00173F52" w:rsidRPr="008C1951" w:rsidRDefault="00173F52" w:rsidP="00173F52">
            <w:pPr>
              <w:pStyle w:val="RepTableHeader"/>
              <w:jc w:val="center"/>
              <w:rPr>
                <w:lang w:val="en-GB"/>
              </w:rPr>
            </w:pPr>
            <w:r w:rsidRPr="008C1951">
              <w:rPr>
                <w:lang w:val="en-GB"/>
              </w:rPr>
              <w:t>MWHC %</w:t>
            </w:r>
          </w:p>
        </w:tc>
        <w:tc>
          <w:tcPr>
            <w:tcW w:w="500" w:type="pct"/>
            <w:shd w:val="clear" w:color="auto" w:fill="auto"/>
            <w:vAlign w:val="center"/>
          </w:tcPr>
          <w:p w14:paraId="7AB11667" w14:textId="77777777" w:rsidR="00173F52" w:rsidRPr="008C1951" w:rsidRDefault="00173F52" w:rsidP="00173F52">
            <w:pPr>
              <w:pStyle w:val="RepTableHeader"/>
              <w:jc w:val="center"/>
              <w:rPr>
                <w:lang w:val="en-GB"/>
              </w:rPr>
            </w:pPr>
            <w:r w:rsidRPr="008C1951">
              <w:rPr>
                <w:lang w:val="en-GB"/>
              </w:rPr>
              <w:t>DT50 (d) 20°C</w:t>
            </w:r>
          </w:p>
        </w:tc>
        <w:tc>
          <w:tcPr>
            <w:tcW w:w="426" w:type="pct"/>
            <w:shd w:val="clear" w:color="auto" w:fill="auto"/>
            <w:vAlign w:val="center"/>
          </w:tcPr>
          <w:p w14:paraId="76B56EF8" w14:textId="77777777" w:rsidR="00173F52" w:rsidRPr="008C1951" w:rsidRDefault="00173F52" w:rsidP="00173F52">
            <w:pPr>
              <w:pStyle w:val="RepTableHeader"/>
              <w:jc w:val="center"/>
              <w:rPr>
                <w:lang w:val="en-GB"/>
              </w:rPr>
            </w:pPr>
            <w:r w:rsidRPr="00173F52">
              <w:rPr>
                <w:lang w:val="en-GB"/>
              </w:rPr>
              <w:t>DT90 (d)</w:t>
            </w:r>
          </w:p>
        </w:tc>
        <w:tc>
          <w:tcPr>
            <w:tcW w:w="351" w:type="pct"/>
            <w:shd w:val="clear" w:color="auto" w:fill="auto"/>
            <w:vAlign w:val="center"/>
          </w:tcPr>
          <w:p w14:paraId="296F07B9" w14:textId="77777777" w:rsidR="00173F52" w:rsidRPr="008C1951" w:rsidRDefault="00173F52" w:rsidP="00173F52">
            <w:pPr>
              <w:pStyle w:val="RepTableHeader"/>
              <w:jc w:val="center"/>
              <w:rPr>
                <w:lang w:val="en-GB"/>
              </w:rPr>
            </w:pPr>
            <w:r>
              <w:rPr>
                <w:lang w:val="en-GB"/>
              </w:rPr>
              <w:t>r</w:t>
            </w:r>
            <w:r w:rsidRPr="00C00998">
              <w:rPr>
                <w:vertAlign w:val="superscript"/>
                <w:lang w:val="en-GB"/>
              </w:rPr>
              <w:t>2</w:t>
            </w:r>
          </w:p>
        </w:tc>
        <w:tc>
          <w:tcPr>
            <w:tcW w:w="384" w:type="pct"/>
            <w:shd w:val="clear" w:color="auto" w:fill="auto"/>
            <w:vAlign w:val="center"/>
          </w:tcPr>
          <w:p w14:paraId="2387FFC7" w14:textId="77777777" w:rsidR="00173F52" w:rsidRPr="008C1951" w:rsidRDefault="00173F52" w:rsidP="00173F52">
            <w:pPr>
              <w:pStyle w:val="RepTableHeader"/>
              <w:jc w:val="center"/>
              <w:rPr>
                <w:lang w:val="en-GB"/>
              </w:rPr>
            </w:pPr>
            <w:r w:rsidRPr="008C1951">
              <w:rPr>
                <w:lang w:val="en-GB"/>
              </w:rPr>
              <w:t>Kinetic model</w:t>
            </w:r>
          </w:p>
        </w:tc>
        <w:tc>
          <w:tcPr>
            <w:tcW w:w="854" w:type="pct"/>
            <w:shd w:val="clear" w:color="auto" w:fill="auto"/>
            <w:vAlign w:val="center"/>
          </w:tcPr>
          <w:p w14:paraId="336C3848" w14:textId="77777777" w:rsidR="00025B1A" w:rsidRPr="00025B1A" w:rsidRDefault="00173F52" w:rsidP="00173F52">
            <w:pPr>
              <w:pStyle w:val="RepTableHeader"/>
              <w:jc w:val="center"/>
              <w:rPr>
                <w:lang w:val="en-GB"/>
              </w:rPr>
            </w:pPr>
            <w:r w:rsidRPr="00025B1A">
              <w:rPr>
                <w:lang w:val="en-GB"/>
              </w:rPr>
              <w:t xml:space="preserve">Evaluated on EU level y/n/ </w:t>
            </w:r>
          </w:p>
          <w:p w14:paraId="59B7E477" w14:textId="77777777" w:rsidR="00173F52" w:rsidRPr="008C1951" w:rsidDel="009C25C0" w:rsidRDefault="00173F52" w:rsidP="00173F52">
            <w:pPr>
              <w:pStyle w:val="RepTableHeader"/>
              <w:jc w:val="center"/>
              <w:rPr>
                <w:lang w:val="en-GB"/>
              </w:rPr>
            </w:pPr>
            <w:r w:rsidRPr="00025B1A">
              <w:rPr>
                <w:lang w:val="en-GB"/>
              </w:rPr>
              <w:t>Refer</w:t>
            </w:r>
            <w:r w:rsidRPr="008C1951">
              <w:rPr>
                <w:lang w:val="en-GB"/>
              </w:rPr>
              <w:t>ence</w:t>
            </w:r>
          </w:p>
        </w:tc>
      </w:tr>
      <w:tr w:rsidR="00DD287A" w:rsidRPr="008C1951" w14:paraId="7BFB9114" w14:textId="77777777" w:rsidTr="00DF0A53">
        <w:tc>
          <w:tcPr>
            <w:tcW w:w="681" w:type="pct"/>
            <w:shd w:val="clear" w:color="auto" w:fill="auto"/>
          </w:tcPr>
          <w:p w14:paraId="5837C96B" w14:textId="77777777" w:rsidR="00DD287A" w:rsidRPr="004049B4" w:rsidRDefault="00DD287A" w:rsidP="00173F52">
            <w:pPr>
              <w:pStyle w:val="RepTable"/>
            </w:pPr>
            <w:r w:rsidRPr="00C00998">
              <w:t>Laacher Hof</w:t>
            </w:r>
          </w:p>
        </w:tc>
        <w:tc>
          <w:tcPr>
            <w:tcW w:w="499" w:type="pct"/>
            <w:shd w:val="clear" w:color="auto" w:fill="auto"/>
          </w:tcPr>
          <w:p w14:paraId="6F36FFFC" w14:textId="77777777" w:rsidR="00DD287A" w:rsidRPr="004049B4" w:rsidRDefault="00DD287A" w:rsidP="00173F52">
            <w:pPr>
              <w:pStyle w:val="RepTable"/>
            </w:pPr>
            <w:r>
              <w:t>Sandy loam</w:t>
            </w:r>
          </w:p>
        </w:tc>
        <w:tc>
          <w:tcPr>
            <w:tcW w:w="389" w:type="pct"/>
            <w:shd w:val="clear" w:color="auto" w:fill="auto"/>
          </w:tcPr>
          <w:p w14:paraId="2C0758E4" w14:textId="77777777" w:rsidR="00DD287A" w:rsidRPr="004049B4" w:rsidRDefault="00DD287A" w:rsidP="00173F52">
            <w:pPr>
              <w:pStyle w:val="RepTable"/>
            </w:pPr>
            <w:r>
              <w:t>7.2</w:t>
            </w:r>
          </w:p>
        </w:tc>
        <w:tc>
          <w:tcPr>
            <w:tcW w:w="415" w:type="pct"/>
            <w:shd w:val="clear" w:color="auto" w:fill="auto"/>
          </w:tcPr>
          <w:p w14:paraId="30E9DD80" w14:textId="77777777" w:rsidR="00DD287A" w:rsidRPr="004049B4" w:rsidRDefault="00DD287A" w:rsidP="00173F52">
            <w:pPr>
              <w:pStyle w:val="RepTable"/>
            </w:pPr>
            <w:r>
              <w:t>20</w:t>
            </w:r>
          </w:p>
        </w:tc>
        <w:tc>
          <w:tcPr>
            <w:tcW w:w="501" w:type="pct"/>
            <w:shd w:val="clear" w:color="auto" w:fill="auto"/>
          </w:tcPr>
          <w:p w14:paraId="16E33398" w14:textId="77777777" w:rsidR="00DD287A" w:rsidRPr="004049B4" w:rsidRDefault="00DD287A" w:rsidP="00173F52">
            <w:pPr>
              <w:pStyle w:val="RepTable"/>
            </w:pPr>
            <w:r>
              <w:t>48</w:t>
            </w:r>
          </w:p>
        </w:tc>
        <w:tc>
          <w:tcPr>
            <w:tcW w:w="500" w:type="pct"/>
            <w:shd w:val="clear" w:color="auto" w:fill="auto"/>
          </w:tcPr>
          <w:p w14:paraId="253F1B9F" w14:textId="77777777" w:rsidR="00DD287A" w:rsidRPr="004049B4" w:rsidRDefault="00DD287A" w:rsidP="00173F52">
            <w:pPr>
              <w:pStyle w:val="RepTable"/>
            </w:pPr>
            <w:r>
              <w:t>0.07</w:t>
            </w:r>
          </w:p>
        </w:tc>
        <w:tc>
          <w:tcPr>
            <w:tcW w:w="426" w:type="pct"/>
            <w:shd w:val="clear" w:color="auto" w:fill="auto"/>
          </w:tcPr>
          <w:p w14:paraId="01136E98" w14:textId="77777777" w:rsidR="00DD287A" w:rsidRPr="004049B4" w:rsidRDefault="00DD287A" w:rsidP="00173F52">
            <w:pPr>
              <w:pStyle w:val="RepTable"/>
            </w:pPr>
            <w:r w:rsidRPr="00173F52">
              <w:t>5.3</w:t>
            </w:r>
          </w:p>
        </w:tc>
        <w:tc>
          <w:tcPr>
            <w:tcW w:w="351" w:type="pct"/>
            <w:shd w:val="clear" w:color="auto" w:fill="auto"/>
          </w:tcPr>
          <w:p w14:paraId="618669CD" w14:textId="77777777" w:rsidR="00DD287A" w:rsidRPr="004049B4" w:rsidRDefault="00DD287A" w:rsidP="00173F52">
            <w:pPr>
              <w:pStyle w:val="RepTable"/>
            </w:pPr>
            <w:r>
              <w:t>1.000</w:t>
            </w:r>
          </w:p>
        </w:tc>
        <w:tc>
          <w:tcPr>
            <w:tcW w:w="384" w:type="pct"/>
            <w:shd w:val="clear" w:color="auto" w:fill="auto"/>
          </w:tcPr>
          <w:p w14:paraId="7C95BA3B" w14:textId="77777777" w:rsidR="00DD287A" w:rsidRPr="004049B4" w:rsidRDefault="00025B1A" w:rsidP="00173F52">
            <w:pPr>
              <w:pStyle w:val="RepTable"/>
            </w:pPr>
            <w:r>
              <w:t>FOMC</w:t>
            </w:r>
          </w:p>
        </w:tc>
        <w:tc>
          <w:tcPr>
            <w:tcW w:w="854" w:type="pct"/>
            <w:vMerge w:val="restart"/>
            <w:shd w:val="clear" w:color="auto" w:fill="auto"/>
          </w:tcPr>
          <w:p w14:paraId="17167028" w14:textId="77777777" w:rsidR="00030131" w:rsidRDefault="00030131" w:rsidP="00173F52">
            <w:pPr>
              <w:pStyle w:val="RepTable"/>
            </w:pPr>
            <w:r>
              <w:t>Yes</w:t>
            </w:r>
          </w:p>
          <w:p w14:paraId="52D978C9" w14:textId="77777777" w:rsidR="00DD287A" w:rsidRPr="00030131" w:rsidRDefault="00030131" w:rsidP="00025B1A">
            <w:pPr>
              <w:pStyle w:val="RepTable"/>
            </w:pPr>
            <w:r w:rsidRPr="00030131">
              <w:t>Gilges</w:t>
            </w:r>
            <w:r>
              <w:t>, M. (2000, rev. 2001) – DAR, 2005 (Vol. 3, Annex B.8)</w:t>
            </w:r>
            <w:r w:rsidR="00DF2F3E">
              <w:t>, A</w:t>
            </w:r>
            <w:r w:rsidR="00DF2F3E" w:rsidRPr="00155832">
              <w:t>ddendum (</w:t>
            </w:r>
            <w:r w:rsidR="00DF2F3E">
              <w:t>October 2005</w:t>
            </w:r>
            <w:r w:rsidR="00DF2F3E" w:rsidRPr="00155832">
              <w:t>)</w:t>
            </w:r>
          </w:p>
        </w:tc>
      </w:tr>
      <w:tr w:rsidR="00025B1A" w:rsidRPr="008C1951" w14:paraId="204C3867" w14:textId="77777777" w:rsidTr="00DF0A53">
        <w:tc>
          <w:tcPr>
            <w:tcW w:w="681" w:type="pct"/>
            <w:shd w:val="clear" w:color="auto" w:fill="auto"/>
          </w:tcPr>
          <w:p w14:paraId="7CF9B934" w14:textId="77777777" w:rsidR="00025B1A" w:rsidRPr="004049B4" w:rsidRDefault="00025B1A" w:rsidP="00025B1A">
            <w:pPr>
              <w:pStyle w:val="RepTable"/>
            </w:pPr>
            <w:r>
              <w:t>Stanley</w:t>
            </w:r>
          </w:p>
        </w:tc>
        <w:tc>
          <w:tcPr>
            <w:tcW w:w="499" w:type="pct"/>
            <w:shd w:val="clear" w:color="auto" w:fill="auto"/>
          </w:tcPr>
          <w:p w14:paraId="1342F35C" w14:textId="77777777" w:rsidR="00025B1A" w:rsidRPr="004049B4" w:rsidRDefault="00025B1A" w:rsidP="00025B1A">
            <w:pPr>
              <w:pStyle w:val="RepTable"/>
            </w:pPr>
            <w:r>
              <w:t>Silty clay loam</w:t>
            </w:r>
          </w:p>
        </w:tc>
        <w:tc>
          <w:tcPr>
            <w:tcW w:w="389" w:type="pct"/>
            <w:shd w:val="clear" w:color="auto" w:fill="auto"/>
          </w:tcPr>
          <w:p w14:paraId="0A7EC074" w14:textId="77777777" w:rsidR="00025B1A" w:rsidRPr="004049B4" w:rsidRDefault="00025B1A" w:rsidP="00025B1A">
            <w:pPr>
              <w:pStyle w:val="RepTable"/>
            </w:pPr>
            <w:r>
              <w:t>5.9</w:t>
            </w:r>
          </w:p>
        </w:tc>
        <w:tc>
          <w:tcPr>
            <w:tcW w:w="415" w:type="pct"/>
            <w:shd w:val="clear" w:color="auto" w:fill="auto"/>
          </w:tcPr>
          <w:p w14:paraId="3BA9E62D" w14:textId="77777777" w:rsidR="00025B1A" w:rsidRPr="004049B4" w:rsidRDefault="00025B1A" w:rsidP="00025B1A">
            <w:pPr>
              <w:pStyle w:val="RepTable"/>
            </w:pPr>
            <w:r>
              <w:t>20</w:t>
            </w:r>
          </w:p>
        </w:tc>
        <w:tc>
          <w:tcPr>
            <w:tcW w:w="501" w:type="pct"/>
            <w:shd w:val="clear" w:color="auto" w:fill="auto"/>
          </w:tcPr>
          <w:p w14:paraId="7FF0237C" w14:textId="77777777" w:rsidR="00025B1A" w:rsidRPr="004049B4" w:rsidRDefault="00025B1A" w:rsidP="00025B1A">
            <w:pPr>
              <w:pStyle w:val="RepTable"/>
            </w:pPr>
            <w:r>
              <w:t>48</w:t>
            </w:r>
          </w:p>
        </w:tc>
        <w:tc>
          <w:tcPr>
            <w:tcW w:w="500" w:type="pct"/>
            <w:shd w:val="clear" w:color="auto" w:fill="auto"/>
          </w:tcPr>
          <w:p w14:paraId="3A8E55C4" w14:textId="77777777" w:rsidR="00025B1A" w:rsidRPr="004049B4" w:rsidRDefault="00025B1A" w:rsidP="00025B1A">
            <w:pPr>
              <w:pStyle w:val="RepTable"/>
            </w:pPr>
            <w:r>
              <w:t>0.70</w:t>
            </w:r>
          </w:p>
        </w:tc>
        <w:tc>
          <w:tcPr>
            <w:tcW w:w="426" w:type="pct"/>
            <w:shd w:val="clear" w:color="auto" w:fill="auto"/>
          </w:tcPr>
          <w:p w14:paraId="017D14A7" w14:textId="77777777" w:rsidR="00025B1A" w:rsidRPr="004049B4" w:rsidRDefault="00025B1A" w:rsidP="00025B1A">
            <w:pPr>
              <w:pStyle w:val="RepTable"/>
            </w:pPr>
            <w:r w:rsidRPr="00173F52">
              <w:t>78.2</w:t>
            </w:r>
          </w:p>
        </w:tc>
        <w:tc>
          <w:tcPr>
            <w:tcW w:w="351" w:type="pct"/>
            <w:shd w:val="clear" w:color="auto" w:fill="auto"/>
          </w:tcPr>
          <w:p w14:paraId="368DF2FB" w14:textId="77777777" w:rsidR="00025B1A" w:rsidRPr="004049B4" w:rsidRDefault="00025B1A" w:rsidP="00025B1A">
            <w:pPr>
              <w:pStyle w:val="RepTable"/>
            </w:pPr>
            <w:r>
              <w:t>0.989</w:t>
            </w:r>
          </w:p>
        </w:tc>
        <w:tc>
          <w:tcPr>
            <w:tcW w:w="384" w:type="pct"/>
            <w:shd w:val="clear" w:color="auto" w:fill="auto"/>
          </w:tcPr>
          <w:p w14:paraId="7EAF5661" w14:textId="77777777" w:rsidR="00025B1A" w:rsidRPr="004049B4" w:rsidRDefault="00025B1A" w:rsidP="00025B1A">
            <w:pPr>
              <w:pStyle w:val="RepTable"/>
            </w:pPr>
            <w:r>
              <w:t>FOMC</w:t>
            </w:r>
          </w:p>
        </w:tc>
        <w:tc>
          <w:tcPr>
            <w:tcW w:w="854" w:type="pct"/>
            <w:vMerge/>
            <w:shd w:val="clear" w:color="auto" w:fill="auto"/>
          </w:tcPr>
          <w:p w14:paraId="2791D2AF" w14:textId="77777777" w:rsidR="00025B1A" w:rsidRPr="004049B4" w:rsidRDefault="00025B1A" w:rsidP="00025B1A">
            <w:pPr>
              <w:pStyle w:val="RepTable"/>
            </w:pPr>
          </w:p>
        </w:tc>
      </w:tr>
      <w:tr w:rsidR="00025B1A" w:rsidRPr="008C1951" w14:paraId="325CBBA6" w14:textId="77777777" w:rsidTr="00DF0A53">
        <w:tc>
          <w:tcPr>
            <w:tcW w:w="681" w:type="pct"/>
            <w:shd w:val="clear" w:color="auto" w:fill="auto"/>
          </w:tcPr>
          <w:p w14:paraId="271C7D12" w14:textId="77777777" w:rsidR="00025B1A" w:rsidRPr="004049B4" w:rsidRDefault="00025B1A" w:rsidP="00025B1A">
            <w:pPr>
              <w:pStyle w:val="RepTable"/>
            </w:pPr>
            <w:r w:rsidRPr="00C00998">
              <w:t>Höfchen</w:t>
            </w:r>
          </w:p>
        </w:tc>
        <w:tc>
          <w:tcPr>
            <w:tcW w:w="499" w:type="pct"/>
            <w:shd w:val="clear" w:color="auto" w:fill="auto"/>
          </w:tcPr>
          <w:p w14:paraId="0AF6D11E" w14:textId="77777777" w:rsidR="00025B1A" w:rsidRPr="004049B4" w:rsidRDefault="00025B1A" w:rsidP="00025B1A">
            <w:pPr>
              <w:pStyle w:val="RepTable"/>
            </w:pPr>
            <w:r>
              <w:t>Silt</w:t>
            </w:r>
          </w:p>
        </w:tc>
        <w:tc>
          <w:tcPr>
            <w:tcW w:w="389" w:type="pct"/>
            <w:shd w:val="clear" w:color="auto" w:fill="auto"/>
          </w:tcPr>
          <w:p w14:paraId="39C11A81" w14:textId="77777777" w:rsidR="00025B1A" w:rsidRPr="004049B4" w:rsidRDefault="00025B1A" w:rsidP="00025B1A">
            <w:pPr>
              <w:pStyle w:val="RepTable"/>
            </w:pPr>
            <w:r>
              <w:t>7.1</w:t>
            </w:r>
          </w:p>
        </w:tc>
        <w:tc>
          <w:tcPr>
            <w:tcW w:w="415" w:type="pct"/>
            <w:shd w:val="clear" w:color="auto" w:fill="auto"/>
          </w:tcPr>
          <w:p w14:paraId="40229FF4" w14:textId="77777777" w:rsidR="00025B1A" w:rsidRPr="004049B4" w:rsidRDefault="00025B1A" w:rsidP="00025B1A">
            <w:pPr>
              <w:pStyle w:val="RepTable"/>
            </w:pPr>
            <w:r>
              <w:t>20</w:t>
            </w:r>
          </w:p>
        </w:tc>
        <w:tc>
          <w:tcPr>
            <w:tcW w:w="501" w:type="pct"/>
            <w:shd w:val="clear" w:color="auto" w:fill="auto"/>
          </w:tcPr>
          <w:p w14:paraId="0B5F2C5C" w14:textId="77777777" w:rsidR="00025B1A" w:rsidRPr="004049B4" w:rsidRDefault="00025B1A" w:rsidP="00025B1A">
            <w:pPr>
              <w:pStyle w:val="RepTable"/>
            </w:pPr>
            <w:r>
              <w:t>49</w:t>
            </w:r>
          </w:p>
        </w:tc>
        <w:tc>
          <w:tcPr>
            <w:tcW w:w="500" w:type="pct"/>
            <w:shd w:val="clear" w:color="auto" w:fill="auto"/>
          </w:tcPr>
          <w:p w14:paraId="5D357B4B" w14:textId="77777777" w:rsidR="00025B1A" w:rsidRPr="004049B4" w:rsidRDefault="00025B1A" w:rsidP="00025B1A">
            <w:pPr>
              <w:pStyle w:val="RepTable"/>
            </w:pPr>
            <w:r>
              <w:t>0.30</w:t>
            </w:r>
          </w:p>
        </w:tc>
        <w:tc>
          <w:tcPr>
            <w:tcW w:w="426" w:type="pct"/>
            <w:shd w:val="clear" w:color="auto" w:fill="auto"/>
          </w:tcPr>
          <w:p w14:paraId="67C7DD16" w14:textId="77777777" w:rsidR="00025B1A" w:rsidRPr="004049B4" w:rsidRDefault="00025B1A" w:rsidP="00025B1A">
            <w:pPr>
              <w:pStyle w:val="RepTable"/>
            </w:pPr>
            <w:r w:rsidRPr="00173F52">
              <w:t>0.99</w:t>
            </w:r>
          </w:p>
        </w:tc>
        <w:tc>
          <w:tcPr>
            <w:tcW w:w="351" w:type="pct"/>
            <w:shd w:val="clear" w:color="auto" w:fill="auto"/>
          </w:tcPr>
          <w:p w14:paraId="797983F5" w14:textId="77777777" w:rsidR="00025B1A" w:rsidRPr="004049B4" w:rsidRDefault="00025B1A" w:rsidP="00025B1A">
            <w:pPr>
              <w:pStyle w:val="RepTable"/>
            </w:pPr>
            <w:r>
              <w:t>0.99</w:t>
            </w:r>
          </w:p>
        </w:tc>
        <w:tc>
          <w:tcPr>
            <w:tcW w:w="384" w:type="pct"/>
            <w:shd w:val="clear" w:color="auto" w:fill="auto"/>
          </w:tcPr>
          <w:p w14:paraId="45C84E95" w14:textId="77777777" w:rsidR="00025B1A" w:rsidRPr="004049B4" w:rsidRDefault="00025B1A" w:rsidP="00025B1A">
            <w:pPr>
              <w:pStyle w:val="RepTable"/>
            </w:pPr>
            <w:r>
              <w:t>SFO</w:t>
            </w:r>
          </w:p>
        </w:tc>
        <w:tc>
          <w:tcPr>
            <w:tcW w:w="854" w:type="pct"/>
            <w:vMerge w:val="restart"/>
            <w:shd w:val="clear" w:color="auto" w:fill="auto"/>
          </w:tcPr>
          <w:p w14:paraId="307B7848" w14:textId="77777777" w:rsidR="00025B1A" w:rsidRDefault="00025B1A" w:rsidP="00025B1A">
            <w:pPr>
              <w:pStyle w:val="RepTable"/>
            </w:pPr>
            <w:r>
              <w:t>Yes</w:t>
            </w:r>
          </w:p>
          <w:p w14:paraId="0BC226F2" w14:textId="77777777" w:rsidR="00025B1A" w:rsidRPr="004049B4" w:rsidRDefault="00025B1A" w:rsidP="00025B1A">
            <w:pPr>
              <w:pStyle w:val="RepTable"/>
            </w:pPr>
            <w:r w:rsidRPr="00030131">
              <w:t>Hellpointner, E. (2001b)</w:t>
            </w:r>
            <w:r>
              <w:t xml:space="preserve"> – </w:t>
            </w:r>
            <w:r w:rsidR="00DF2F3E">
              <w:t>DAR, 2005 (Vol. 3, Annex B.8), A</w:t>
            </w:r>
            <w:r w:rsidR="00DF2F3E" w:rsidRPr="00155832">
              <w:t>ddendum (</w:t>
            </w:r>
            <w:r w:rsidR="00DF2F3E">
              <w:t>October 2005</w:t>
            </w:r>
            <w:r w:rsidR="00DF2F3E" w:rsidRPr="00155832">
              <w:t>)</w:t>
            </w:r>
          </w:p>
        </w:tc>
      </w:tr>
      <w:tr w:rsidR="00025B1A" w:rsidRPr="008C1951" w14:paraId="59BBFB39" w14:textId="77777777" w:rsidTr="00DF0A53">
        <w:tc>
          <w:tcPr>
            <w:tcW w:w="681" w:type="pct"/>
            <w:shd w:val="clear" w:color="auto" w:fill="auto"/>
          </w:tcPr>
          <w:p w14:paraId="2A97AFD0" w14:textId="77777777" w:rsidR="00025B1A" w:rsidRPr="004049B4" w:rsidRDefault="00025B1A" w:rsidP="00025B1A">
            <w:pPr>
              <w:pStyle w:val="RepTable"/>
            </w:pPr>
            <w:r>
              <w:t>Byromville</w:t>
            </w:r>
          </w:p>
        </w:tc>
        <w:tc>
          <w:tcPr>
            <w:tcW w:w="499" w:type="pct"/>
            <w:shd w:val="clear" w:color="auto" w:fill="auto"/>
          </w:tcPr>
          <w:p w14:paraId="1840969B" w14:textId="77777777" w:rsidR="00025B1A" w:rsidRPr="004049B4" w:rsidRDefault="00025B1A" w:rsidP="00025B1A">
            <w:pPr>
              <w:pStyle w:val="RepTable"/>
            </w:pPr>
            <w:r>
              <w:t>Loamy sand</w:t>
            </w:r>
          </w:p>
        </w:tc>
        <w:tc>
          <w:tcPr>
            <w:tcW w:w="389" w:type="pct"/>
            <w:shd w:val="clear" w:color="auto" w:fill="auto"/>
          </w:tcPr>
          <w:p w14:paraId="00DE7C33" w14:textId="77777777" w:rsidR="00025B1A" w:rsidRPr="004049B4" w:rsidRDefault="00025B1A" w:rsidP="00025B1A">
            <w:pPr>
              <w:pStyle w:val="RepTable"/>
            </w:pPr>
            <w:r>
              <w:t>6.8</w:t>
            </w:r>
          </w:p>
        </w:tc>
        <w:tc>
          <w:tcPr>
            <w:tcW w:w="415" w:type="pct"/>
            <w:shd w:val="clear" w:color="auto" w:fill="auto"/>
          </w:tcPr>
          <w:p w14:paraId="724F535E" w14:textId="77777777" w:rsidR="00025B1A" w:rsidRPr="004049B4" w:rsidRDefault="00025B1A" w:rsidP="00025B1A">
            <w:pPr>
              <w:pStyle w:val="RepTable"/>
            </w:pPr>
            <w:r>
              <w:t>20</w:t>
            </w:r>
          </w:p>
        </w:tc>
        <w:tc>
          <w:tcPr>
            <w:tcW w:w="501" w:type="pct"/>
            <w:shd w:val="clear" w:color="auto" w:fill="auto"/>
          </w:tcPr>
          <w:p w14:paraId="683E28BF" w14:textId="77777777" w:rsidR="00025B1A" w:rsidRPr="004049B4" w:rsidRDefault="00025B1A" w:rsidP="00025B1A">
            <w:pPr>
              <w:pStyle w:val="RepTable"/>
            </w:pPr>
            <w:r>
              <w:t>65</w:t>
            </w:r>
          </w:p>
        </w:tc>
        <w:tc>
          <w:tcPr>
            <w:tcW w:w="500" w:type="pct"/>
            <w:shd w:val="clear" w:color="auto" w:fill="auto"/>
          </w:tcPr>
          <w:p w14:paraId="33AE0679" w14:textId="77777777" w:rsidR="00025B1A" w:rsidRPr="004049B4" w:rsidRDefault="00025B1A" w:rsidP="00025B1A">
            <w:pPr>
              <w:pStyle w:val="RepTable"/>
            </w:pPr>
            <w:r>
              <w:t>1.27</w:t>
            </w:r>
          </w:p>
        </w:tc>
        <w:tc>
          <w:tcPr>
            <w:tcW w:w="426" w:type="pct"/>
            <w:shd w:val="clear" w:color="auto" w:fill="auto"/>
          </w:tcPr>
          <w:p w14:paraId="363B16B1" w14:textId="77777777" w:rsidR="00025B1A" w:rsidRPr="004049B4" w:rsidRDefault="00025B1A" w:rsidP="00025B1A">
            <w:pPr>
              <w:pStyle w:val="RepTable"/>
            </w:pPr>
            <w:r w:rsidRPr="00173F52">
              <w:t>4.22</w:t>
            </w:r>
          </w:p>
        </w:tc>
        <w:tc>
          <w:tcPr>
            <w:tcW w:w="351" w:type="pct"/>
            <w:shd w:val="clear" w:color="auto" w:fill="auto"/>
          </w:tcPr>
          <w:p w14:paraId="13E249C3" w14:textId="77777777" w:rsidR="00025B1A" w:rsidRPr="004049B4" w:rsidRDefault="00025B1A" w:rsidP="00025B1A">
            <w:pPr>
              <w:pStyle w:val="RepTable"/>
            </w:pPr>
            <w:r>
              <w:t>0.981</w:t>
            </w:r>
          </w:p>
        </w:tc>
        <w:tc>
          <w:tcPr>
            <w:tcW w:w="384" w:type="pct"/>
            <w:shd w:val="clear" w:color="auto" w:fill="auto"/>
          </w:tcPr>
          <w:p w14:paraId="6B347FED" w14:textId="77777777" w:rsidR="00025B1A" w:rsidRPr="004049B4" w:rsidRDefault="00025B1A" w:rsidP="00025B1A">
            <w:pPr>
              <w:pStyle w:val="RepTable"/>
            </w:pPr>
            <w:r>
              <w:t>SFO</w:t>
            </w:r>
          </w:p>
        </w:tc>
        <w:tc>
          <w:tcPr>
            <w:tcW w:w="854" w:type="pct"/>
            <w:vMerge/>
            <w:shd w:val="clear" w:color="auto" w:fill="auto"/>
          </w:tcPr>
          <w:p w14:paraId="581C88E1" w14:textId="77777777" w:rsidR="00025B1A" w:rsidRPr="004049B4" w:rsidRDefault="00025B1A" w:rsidP="00025B1A">
            <w:pPr>
              <w:pStyle w:val="RepTable"/>
            </w:pPr>
          </w:p>
        </w:tc>
      </w:tr>
      <w:tr w:rsidR="00025B1A" w:rsidRPr="008C1951" w14:paraId="5F5F9FF3" w14:textId="77777777" w:rsidTr="00D75774">
        <w:tc>
          <w:tcPr>
            <w:tcW w:w="2485" w:type="pct"/>
            <w:gridSpan w:val="5"/>
            <w:shd w:val="clear" w:color="auto" w:fill="auto"/>
          </w:tcPr>
          <w:p w14:paraId="1BA1B198" w14:textId="77777777" w:rsidR="00025B1A" w:rsidRPr="00025B1A" w:rsidRDefault="00025B1A" w:rsidP="00025B1A">
            <w:pPr>
              <w:pStyle w:val="RepTable"/>
              <w:jc w:val="right"/>
            </w:pPr>
            <w:r w:rsidRPr="00025B1A">
              <w:t>Geometric mean/Median (n=4)</w:t>
            </w:r>
          </w:p>
        </w:tc>
        <w:tc>
          <w:tcPr>
            <w:tcW w:w="2515" w:type="pct"/>
            <w:gridSpan w:val="5"/>
            <w:shd w:val="clear" w:color="auto" w:fill="auto"/>
          </w:tcPr>
          <w:p w14:paraId="2526DFAC" w14:textId="77777777" w:rsidR="00025B1A" w:rsidRPr="008F550B" w:rsidRDefault="00025B1A" w:rsidP="00025B1A">
            <w:pPr>
              <w:pStyle w:val="RepTable"/>
              <w:rPr>
                <w:b/>
              </w:rPr>
            </w:pPr>
            <w:r w:rsidRPr="008F550B">
              <w:rPr>
                <w:b/>
              </w:rPr>
              <w:t xml:space="preserve">0.37 </w:t>
            </w:r>
            <w:r w:rsidRPr="008F550B">
              <w:t>/ 0.50</w:t>
            </w:r>
          </w:p>
        </w:tc>
      </w:tr>
      <w:tr w:rsidR="00025B1A" w:rsidRPr="008C1951" w14:paraId="57A32B18" w14:textId="77777777" w:rsidTr="00D75774">
        <w:tc>
          <w:tcPr>
            <w:tcW w:w="2485" w:type="pct"/>
            <w:gridSpan w:val="5"/>
            <w:shd w:val="clear" w:color="auto" w:fill="auto"/>
          </w:tcPr>
          <w:p w14:paraId="72881EA4" w14:textId="77777777" w:rsidR="00025B1A" w:rsidRPr="00025B1A" w:rsidRDefault="00025B1A" w:rsidP="00025B1A">
            <w:pPr>
              <w:pStyle w:val="RepTable"/>
              <w:jc w:val="right"/>
            </w:pPr>
            <w:r w:rsidRPr="00025B1A">
              <w:t>pH-dependency: y/n</w:t>
            </w:r>
          </w:p>
        </w:tc>
        <w:tc>
          <w:tcPr>
            <w:tcW w:w="2515" w:type="pct"/>
            <w:gridSpan w:val="5"/>
            <w:shd w:val="clear" w:color="auto" w:fill="auto"/>
          </w:tcPr>
          <w:p w14:paraId="6B0C72F6" w14:textId="77777777" w:rsidR="00025B1A" w:rsidRPr="00025B1A" w:rsidRDefault="00025B1A" w:rsidP="00025B1A">
            <w:pPr>
              <w:pStyle w:val="RepTable"/>
            </w:pPr>
            <w:r w:rsidRPr="00025B1A">
              <w:t>No</w:t>
            </w:r>
          </w:p>
        </w:tc>
      </w:tr>
    </w:tbl>
    <w:p w14:paraId="29B92EEE" w14:textId="77777777" w:rsidR="00D75774" w:rsidRDefault="00D75774" w:rsidP="00D75774">
      <w:pPr>
        <w:widowControl w:val="0"/>
        <w:jc w:val="both"/>
        <w:rPr>
          <w:sz w:val="18"/>
          <w:szCs w:val="18"/>
          <w:lang w:val="en-GB"/>
        </w:rPr>
      </w:pPr>
      <w:r w:rsidRPr="000E3551">
        <w:rPr>
          <w:sz w:val="18"/>
          <w:szCs w:val="18"/>
          <w:lang w:val="en-GB"/>
        </w:rPr>
        <w:t>Bold values were used in modelling</w:t>
      </w:r>
    </w:p>
    <w:p w14:paraId="404A39ED" w14:textId="77777777" w:rsidR="003571CE" w:rsidRDefault="003571CE" w:rsidP="003571CE">
      <w:pPr>
        <w:pStyle w:val="RepStandard"/>
      </w:pPr>
    </w:p>
    <w:p w14:paraId="7A9D0E4A" w14:textId="1CAB01AB" w:rsidR="006D7B42" w:rsidRPr="004049B4" w:rsidRDefault="006D7B42" w:rsidP="006D7B42">
      <w:pPr>
        <w:pStyle w:val="RepLabel"/>
      </w:pPr>
      <w:bookmarkStart w:id="129" w:name="_Ref413772236"/>
      <w:r w:rsidRPr="004049B4">
        <w:t>Table </w:t>
      </w:r>
      <w:r w:rsidRPr="004049B4">
        <w:fldChar w:fldCharType="begin"/>
      </w:r>
      <w:r w:rsidRPr="004049B4">
        <w:instrText xml:space="preserve"> STYLEREF 2 \s </w:instrText>
      </w:r>
      <w:r w:rsidRPr="004049B4">
        <w:fldChar w:fldCharType="separate"/>
      </w:r>
      <w:r w:rsidR="00B50274">
        <w:rPr>
          <w:noProof/>
        </w:rPr>
        <w:t>8.3</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B50274">
        <w:rPr>
          <w:noProof/>
        </w:rPr>
        <w:t>1</w:t>
      </w:r>
      <w:r w:rsidRPr="004049B4">
        <w:fldChar w:fldCharType="end"/>
      </w:r>
      <w:bookmarkEnd w:id="129"/>
      <w:r w:rsidRPr="004049B4">
        <w:t>:</w:t>
      </w:r>
      <w:r w:rsidRPr="004049B4">
        <w:tab/>
        <w:t>Summary of</w:t>
      </w:r>
      <w:r>
        <w:t xml:space="preserve"> aerobic degradation rates for </w:t>
      </w:r>
      <w:proofErr w:type="spellStart"/>
      <w:r w:rsidR="005A0853" w:rsidRPr="005A0853">
        <w:t>Prothioconazole</w:t>
      </w:r>
      <w:proofErr w:type="spellEnd"/>
      <w:r w:rsidR="005A0853">
        <w:t>-S-methyl (M01)</w:t>
      </w:r>
      <w:r w:rsidR="005A0853" w:rsidRPr="005A0853">
        <w:t xml:space="preserve"> </w:t>
      </w:r>
      <w:r w:rsidRPr="004049B4">
        <w:t>-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4"/>
        <w:gridCol w:w="975"/>
        <w:gridCol w:w="698"/>
        <w:gridCol w:w="809"/>
        <w:gridCol w:w="949"/>
        <w:gridCol w:w="935"/>
        <w:gridCol w:w="813"/>
        <w:gridCol w:w="709"/>
        <w:gridCol w:w="637"/>
        <w:gridCol w:w="1569"/>
      </w:tblGrid>
      <w:tr w:rsidR="006D7B42" w:rsidRPr="008C1951" w14:paraId="2E25F617" w14:textId="77777777" w:rsidTr="008A60B1">
        <w:trPr>
          <w:tblHeader/>
        </w:trPr>
        <w:tc>
          <w:tcPr>
            <w:tcW w:w="5000" w:type="pct"/>
            <w:gridSpan w:val="10"/>
            <w:shd w:val="clear" w:color="auto" w:fill="auto"/>
            <w:vAlign w:val="center"/>
          </w:tcPr>
          <w:p w14:paraId="763A1AE0" w14:textId="77777777" w:rsidR="006D7B42" w:rsidRPr="008C1951" w:rsidRDefault="005A0853" w:rsidP="008A60B1">
            <w:pPr>
              <w:pStyle w:val="RepTableHeader"/>
              <w:jc w:val="center"/>
              <w:rPr>
                <w:lang w:val="en-GB"/>
              </w:rPr>
            </w:pPr>
            <w:proofErr w:type="spellStart"/>
            <w:r w:rsidRPr="005A0853">
              <w:rPr>
                <w:lang w:val="en-GB"/>
              </w:rPr>
              <w:t>Prothioconazole</w:t>
            </w:r>
            <w:proofErr w:type="spellEnd"/>
            <w:r w:rsidRPr="005A0853">
              <w:rPr>
                <w:lang w:val="en-GB"/>
              </w:rPr>
              <w:t>-S-methyl (M01)</w:t>
            </w:r>
            <w:r>
              <w:rPr>
                <w:lang w:val="en-GB"/>
              </w:rPr>
              <w:t>,</w:t>
            </w:r>
            <w:r w:rsidR="006D7B42" w:rsidRPr="008C1951">
              <w:rPr>
                <w:lang w:val="en-GB"/>
              </w:rPr>
              <w:t xml:space="preserve"> Laboratory studies, aerobic conditions</w:t>
            </w:r>
          </w:p>
        </w:tc>
      </w:tr>
      <w:tr w:rsidR="003F5027" w:rsidRPr="008C1951" w14:paraId="6E7F0B85" w14:textId="77777777" w:rsidTr="00DF0A53">
        <w:trPr>
          <w:tblHeader/>
        </w:trPr>
        <w:tc>
          <w:tcPr>
            <w:tcW w:w="686" w:type="pct"/>
            <w:shd w:val="clear" w:color="auto" w:fill="auto"/>
            <w:vAlign w:val="center"/>
          </w:tcPr>
          <w:p w14:paraId="015EADCC" w14:textId="77777777" w:rsidR="00272907" w:rsidRPr="008C1951" w:rsidRDefault="00272907" w:rsidP="00272907">
            <w:pPr>
              <w:pStyle w:val="RepTableHeader"/>
              <w:jc w:val="center"/>
              <w:rPr>
                <w:lang w:val="en-GB"/>
              </w:rPr>
            </w:pPr>
            <w:r w:rsidRPr="008C1951">
              <w:rPr>
                <w:lang w:val="en-GB"/>
              </w:rPr>
              <w:t>Soil name</w:t>
            </w:r>
          </w:p>
        </w:tc>
        <w:tc>
          <w:tcPr>
            <w:tcW w:w="537" w:type="pct"/>
            <w:shd w:val="clear" w:color="auto" w:fill="auto"/>
            <w:vAlign w:val="center"/>
          </w:tcPr>
          <w:p w14:paraId="283E0BA1" w14:textId="77777777" w:rsidR="00272907" w:rsidRPr="008C1951" w:rsidRDefault="00272907" w:rsidP="00272907">
            <w:pPr>
              <w:pStyle w:val="RepTableHeader"/>
              <w:jc w:val="center"/>
              <w:rPr>
                <w:lang w:val="en-GB"/>
              </w:rPr>
            </w:pPr>
            <w:r w:rsidRPr="008C1951">
              <w:rPr>
                <w:lang w:val="en-GB"/>
              </w:rPr>
              <w:t xml:space="preserve">Soil type </w:t>
            </w:r>
          </w:p>
        </w:tc>
        <w:tc>
          <w:tcPr>
            <w:tcW w:w="389" w:type="pct"/>
            <w:shd w:val="clear" w:color="auto" w:fill="auto"/>
            <w:vAlign w:val="center"/>
          </w:tcPr>
          <w:p w14:paraId="6F50F2E2" w14:textId="77777777" w:rsidR="00272907" w:rsidRPr="008C1951" w:rsidRDefault="00272907" w:rsidP="00025B1A">
            <w:pPr>
              <w:pStyle w:val="RepTableHeader"/>
              <w:jc w:val="center"/>
              <w:rPr>
                <w:lang w:val="en-GB"/>
              </w:rPr>
            </w:pPr>
            <w:r w:rsidRPr="008C1951">
              <w:rPr>
                <w:lang w:val="en-GB"/>
              </w:rPr>
              <w:t>pH</w:t>
            </w:r>
          </w:p>
        </w:tc>
        <w:tc>
          <w:tcPr>
            <w:tcW w:w="448" w:type="pct"/>
            <w:shd w:val="clear" w:color="auto" w:fill="auto"/>
            <w:vAlign w:val="center"/>
          </w:tcPr>
          <w:p w14:paraId="0F82B3D0" w14:textId="77777777" w:rsidR="00272907" w:rsidRPr="008C1951" w:rsidRDefault="00272907" w:rsidP="00272907">
            <w:pPr>
              <w:pStyle w:val="RepTableHeader"/>
              <w:jc w:val="center"/>
              <w:rPr>
                <w:lang w:val="en-GB"/>
              </w:rPr>
            </w:pPr>
            <w:proofErr w:type="spellStart"/>
            <w:r w:rsidRPr="008C1951">
              <w:rPr>
                <w:lang w:val="en-GB"/>
              </w:rPr>
              <w:t>t.oC</w:t>
            </w:r>
            <w:proofErr w:type="spellEnd"/>
          </w:p>
        </w:tc>
        <w:tc>
          <w:tcPr>
            <w:tcW w:w="523" w:type="pct"/>
            <w:shd w:val="clear" w:color="auto" w:fill="auto"/>
            <w:vAlign w:val="center"/>
          </w:tcPr>
          <w:p w14:paraId="2438FD6B" w14:textId="77777777" w:rsidR="00272907" w:rsidRPr="008C1951" w:rsidRDefault="00272907" w:rsidP="00272907">
            <w:pPr>
              <w:pStyle w:val="RepTableHeader"/>
              <w:jc w:val="center"/>
              <w:rPr>
                <w:lang w:val="en-GB"/>
              </w:rPr>
            </w:pPr>
            <w:r w:rsidRPr="008C1951">
              <w:rPr>
                <w:lang w:val="en-GB"/>
              </w:rPr>
              <w:t>MWHC %</w:t>
            </w:r>
          </w:p>
        </w:tc>
        <w:tc>
          <w:tcPr>
            <w:tcW w:w="515" w:type="pct"/>
            <w:shd w:val="clear" w:color="auto" w:fill="auto"/>
            <w:vAlign w:val="center"/>
          </w:tcPr>
          <w:p w14:paraId="395EB6F5" w14:textId="77777777" w:rsidR="00272907" w:rsidRPr="008C1951" w:rsidRDefault="00272907" w:rsidP="00272907">
            <w:pPr>
              <w:pStyle w:val="RepTableHeader"/>
              <w:jc w:val="center"/>
              <w:rPr>
                <w:lang w:val="en-GB"/>
              </w:rPr>
            </w:pPr>
            <w:r w:rsidRPr="008C1951">
              <w:rPr>
                <w:lang w:val="en-GB"/>
              </w:rPr>
              <w:t>DT50 (d) 20°C</w:t>
            </w:r>
          </w:p>
        </w:tc>
        <w:tc>
          <w:tcPr>
            <w:tcW w:w="450" w:type="pct"/>
            <w:tcBorders>
              <w:top w:val="single" w:sz="8" w:space="0" w:color="auto"/>
              <w:left w:val="single" w:sz="8" w:space="0" w:color="auto"/>
              <w:bottom w:val="single" w:sz="8" w:space="0" w:color="auto"/>
              <w:right w:val="single" w:sz="8" w:space="0" w:color="auto"/>
            </w:tcBorders>
            <w:shd w:val="clear" w:color="auto" w:fill="auto"/>
            <w:vAlign w:val="center"/>
          </w:tcPr>
          <w:p w14:paraId="019D9A9E" w14:textId="77777777" w:rsidR="00272907" w:rsidRDefault="00272907" w:rsidP="00272907">
            <w:pPr>
              <w:jc w:val="center"/>
              <w:rPr>
                <w:b/>
                <w:bCs/>
                <w:color w:val="000000"/>
                <w:sz w:val="20"/>
                <w:szCs w:val="20"/>
                <w:lang w:val="pt-PT" w:eastAsia="pt-PT"/>
              </w:rPr>
            </w:pPr>
            <w:r>
              <w:rPr>
                <w:b/>
                <w:bCs/>
                <w:color w:val="000000"/>
                <w:sz w:val="20"/>
                <w:szCs w:val="20"/>
                <w:lang w:val="en-GB"/>
              </w:rPr>
              <w:t>DT90 (d)</w:t>
            </w:r>
          </w:p>
        </w:tc>
        <w:tc>
          <w:tcPr>
            <w:tcW w:w="394" w:type="pct"/>
            <w:shd w:val="clear" w:color="auto" w:fill="auto"/>
            <w:vAlign w:val="center"/>
          </w:tcPr>
          <w:p w14:paraId="16414910" w14:textId="77777777" w:rsidR="00272907" w:rsidRPr="008C1951" w:rsidRDefault="00272907" w:rsidP="00272907">
            <w:pPr>
              <w:pStyle w:val="RepTableHeader"/>
              <w:jc w:val="center"/>
              <w:rPr>
                <w:lang w:val="en-GB"/>
              </w:rPr>
            </w:pPr>
            <w:r>
              <w:rPr>
                <w:lang w:val="en-GB"/>
              </w:rPr>
              <w:t>r</w:t>
            </w:r>
            <w:r w:rsidRPr="00272907">
              <w:rPr>
                <w:vertAlign w:val="superscript"/>
                <w:lang w:val="en-GB"/>
              </w:rPr>
              <w:t>2</w:t>
            </w:r>
          </w:p>
        </w:tc>
        <w:tc>
          <w:tcPr>
            <w:tcW w:w="204" w:type="pct"/>
            <w:shd w:val="clear" w:color="auto" w:fill="auto"/>
            <w:vAlign w:val="center"/>
          </w:tcPr>
          <w:p w14:paraId="619C9DFD" w14:textId="77777777" w:rsidR="00272907" w:rsidRPr="008C1951" w:rsidRDefault="00272907" w:rsidP="00272907">
            <w:pPr>
              <w:pStyle w:val="RepTableHeader"/>
              <w:jc w:val="center"/>
              <w:rPr>
                <w:lang w:val="en-GB"/>
              </w:rPr>
            </w:pPr>
            <w:r w:rsidRPr="008C1951">
              <w:rPr>
                <w:lang w:val="en-GB"/>
              </w:rPr>
              <w:t>Kinetic model</w:t>
            </w:r>
          </w:p>
        </w:tc>
        <w:tc>
          <w:tcPr>
            <w:tcW w:w="854" w:type="pct"/>
            <w:shd w:val="clear" w:color="auto" w:fill="auto"/>
            <w:vAlign w:val="center"/>
          </w:tcPr>
          <w:p w14:paraId="5065DA93" w14:textId="77777777" w:rsidR="00272907" w:rsidRPr="008C1951" w:rsidDel="009C25C0" w:rsidRDefault="00272907" w:rsidP="00272907">
            <w:pPr>
              <w:pStyle w:val="RepTableHeader"/>
              <w:jc w:val="center"/>
              <w:rPr>
                <w:lang w:val="en-GB"/>
              </w:rPr>
            </w:pPr>
            <w:r w:rsidRPr="008C1951">
              <w:rPr>
                <w:lang w:val="en-GB"/>
              </w:rPr>
              <w:t xml:space="preserve">Evaluated on EU </w:t>
            </w:r>
            <w:r w:rsidRPr="00025B1A">
              <w:rPr>
                <w:lang w:val="en-GB"/>
              </w:rPr>
              <w:t>level y/n/</w:t>
            </w:r>
            <w:r w:rsidRPr="008C1951">
              <w:rPr>
                <w:lang w:val="en-GB"/>
              </w:rPr>
              <w:t xml:space="preserve"> Reference</w:t>
            </w:r>
          </w:p>
        </w:tc>
      </w:tr>
      <w:tr w:rsidR="00025B1A" w:rsidRPr="008C1951" w14:paraId="6F5EC445" w14:textId="77777777" w:rsidTr="00DF0A53">
        <w:tc>
          <w:tcPr>
            <w:tcW w:w="686" w:type="pct"/>
            <w:shd w:val="clear" w:color="auto" w:fill="auto"/>
          </w:tcPr>
          <w:p w14:paraId="1AE9F085" w14:textId="77777777" w:rsidR="00025B1A" w:rsidRPr="004049B4" w:rsidRDefault="00025B1A" w:rsidP="00272907">
            <w:pPr>
              <w:pStyle w:val="RepTable"/>
            </w:pPr>
            <w:r w:rsidRPr="005A0853">
              <w:t>Höfchen</w:t>
            </w:r>
          </w:p>
        </w:tc>
        <w:tc>
          <w:tcPr>
            <w:tcW w:w="537" w:type="pct"/>
            <w:shd w:val="clear" w:color="auto" w:fill="auto"/>
          </w:tcPr>
          <w:p w14:paraId="1BBCD3E5" w14:textId="77777777" w:rsidR="00025B1A" w:rsidRPr="004049B4" w:rsidRDefault="00025B1A" w:rsidP="00272907">
            <w:pPr>
              <w:pStyle w:val="RepTable"/>
            </w:pPr>
            <w:r w:rsidRPr="002D7C98">
              <w:t>Loamy silt</w:t>
            </w:r>
          </w:p>
        </w:tc>
        <w:tc>
          <w:tcPr>
            <w:tcW w:w="389" w:type="pct"/>
            <w:shd w:val="clear" w:color="auto" w:fill="auto"/>
          </w:tcPr>
          <w:p w14:paraId="3619A6CC" w14:textId="77777777" w:rsidR="00025B1A" w:rsidRPr="004049B4" w:rsidRDefault="00025B1A" w:rsidP="00272907">
            <w:pPr>
              <w:pStyle w:val="RepTable"/>
            </w:pPr>
            <w:r>
              <w:t>7.3</w:t>
            </w:r>
          </w:p>
        </w:tc>
        <w:tc>
          <w:tcPr>
            <w:tcW w:w="448" w:type="pct"/>
            <w:shd w:val="clear" w:color="auto" w:fill="auto"/>
          </w:tcPr>
          <w:p w14:paraId="1120B934" w14:textId="77777777" w:rsidR="00025B1A" w:rsidRPr="004049B4" w:rsidRDefault="00025B1A" w:rsidP="00272907">
            <w:pPr>
              <w:pStyle w:val="RepTable"/>
            </w:pPr>
            <w:r>
              <w:t>20</w:t>
            </w:r>
          </w:p>
        </w:tc>
        <w:tc>
          <w:tcPr>
            <w:tcW w:w="523" w:type="pct"/>
            <w:shd w:val="clear" w:color="auto" w:fill="auto"/>
          </w:tcPr>
          <w:p w14:paraId="2F6DB23E" w14:textId="77777777" w:rsidR="00025B1A" w:rsidRPr="004049B4" w:rsidRDefault="00025B1A" w:rsidP="00272907">
            <w:pPr>
              <w:pStyle w:val="RepTable"/>
            </w:pPr>
            <w:r>
              <w:t>40</w:t>
            </w:r>
          </w:p>
        </w:tc>
        <w:tc>
          <w:tcPr>
            <w:tcW w:w="515" w:type="pct"/>
            <w:shd w:val="clear" w:color="auto" w:fill="auto"/>
          </w:tcPr>
          <w:p w14:paraId="1E5BD0C3" w14:textId="77777777" w:rsidR="00025B1A" w:rsidRPr="004049B4" w:rsidRDefault="00025B1A" w:rsidP="00272907">
            <w:pPr>
              <w:pStyle w:val="RepTable"/>
            </w:pPr>
            <w:r w:rsidRPr="006D7673">
              <w:t>5.9</w:t>
            </w:r>
          </w:p>
        </w:tc>
        <w:tc>
          <w:tcPr>
            <w:tcW w:w="450" w:type="pct"/>
            <w:tcBorders>
              <w:top w:val="nil"/>
              <w:left w:val="single" w:sz="8" w:space="0" w:color="auto"/>
              <w:bottom w:val="single" w:sz="8" w:space="0" w:color="auto"/>
              <w:right w:val="single" w:sz="8" w:space="0" w:color="auto"/>
            </w:tcBorders>
            <w:shd w:val="clear" w:color="auto" w:fill="auto"/>
          </w:tcPr>
          <w:p w14:paraId="43649352" w14:textId="77777777" w:rsidR="00025B1A" w:rsidRPr="003F5027" w:rsidRDefault="00025B1A" w:rsidP="003F5027">
            <w:pPr>
              <w:pStyle w:val="RepTable"/>
            </w:pPr>
            <w:r w:rsidRPr="003F5027">
              <w:t>19.6</w:t>
            </w:r>
          </w:p>
        </w:tc>
        <w:tc>
          <w:tcPr>
            <w:tcW w:w="394" w:type="pct"/>
            <w:shd w:val="clear" w:color="auto" w:fill="auto"/>
          </w:tcPr>
          <w:p w14:paraId="04747966" w14:textId="77777777" w:rsidR="00025B1A" w:rsidRPr="004049B4" w:rsidRDefault="00025B1A" w:rsidP="00272907">
            <w:pPr>
              <w:pStyle w:val="RepTable"/>
            </w:pPr>
            <w:r>
              <w:t>0.97</w:t>
            </w:r>
          </w:p>
        </w:tc>
        <w:tc>
          <w:tcPr>
            <w:tcW w:w="204" w:type="pct"/>
            <w:shd w:val="clear" w:color="auto" w:fill="auto"/>
          </w:tcPr>
          <w:p w14:paraId="0361F1E9" w14:textId="77777777" w:rsidR="00025B1A" w:rsidRPr="004049B4" w:rsidRDefault="00025B1A" w:rsidP="00272907">
            <w:pPr>
              <w:pStyle w:val="RepTable"/>
            </w:pPr>
            <w:r>
              <w:t>SFO</w:t>
            </w:r>
          </w:p>
        </w:tc>
        <w:tc>
          <w:tcPr>
            <w:tcW w:w="854" w:type="pct"/>
            <w:vMerge w:val="restart"/>
            <w:shd w:val="clear" w:color="auto" w:fill="auto"/>
          </w:tcPr>
          <w:p w14:paraId="5F8A1F6E" w14:textId="77777777" w:rsidR="00085994" w:rsidRDefault="00085994" w:rsidP="00085994">
            <w:pPr>
              <w:pStyle w:val="RepTable"/>
            </w:pPr>
            <w:r>
              <w:t>Yes</w:t>
            </w:r>
          </w:p>
          <w:p w14:paraId="50E4AA1C" w14:textId="77777777" w:rsidR="00025B1A" w:rsidRPr="004049B4" w:rsidRDefault="00025B1A" w:rsidP="00272907">
            <w:pPr>
              <w:pStyle w:val="RepTable"/>
            </w:pPr>
            <w:r>
              <w:t xml:space="preserve">Gilges, M. </w:t>
            </w:r>
            <w:r>
              <w:lastRenderedPageBreak/>
              <w:t xml:space="preserve">(2001a) – </w:t>
            </w:r>
            <w:r w:rsidR="00DF2F3E">
              <w:t>DAR, 2005 (Vol. 3, Annex B.8), A</w:t>
            </w:r>
            <w:r w:rsidR="00DF2F3E" w:rsidRPr="00155832">
              <w:t>ddendum (</w:t>
            </w:r>
            <w:r w:rsidR="00DF2F3E">
              <w:t>October 2005</w:t>
            </w:r>
            <w:r w:rsidR="00DF2F3E" w:rsidRPr="00155832">
              <w:t>)</w:t>
            </w:r>
          </w:p>
        </w:tc>
      </w:tr>
      <w:tr w:rsidR="00025B1A" w:rsidRPr="008C1951" w14:paraId="02C377F3" w14:textId="77777777" w:rsidTr="00DF0A53">
        <w:tc>
          <w:tcPr>
            <w:tcW w:w="686" w:type="pct"/>
            <w:shd w:val="clear" w:color="auto" w:fill="auto"/>
          </w:tcPr>
          <w:p w14:paraId="219C6B94" w14:textId="77777777" w:rsidR="00025B1A" w:rsidRPr="004049B4" w:rsidRDefault="00025B1A" w:rsidP="00272907">
            <w:pPr>
              <w:pStyle w:val="RepTable"/>
            </w:pPr>
            <w:r w:rsidRPr="00C00998">
              <w:lastRenderedPageBreak/>
              <w:t>Laacher Hof</w:t>
            </w:r>
            <w:r>
              <w:t xml:space="preserve"> AIII</w:t>
            </w:r>
          </w:p>
        </w:tc>
        <w:tc>
          <w:tcPr>
            <w:tcW w:w="537" w:type="pct"/>
            <w:shd w:val="clear" w:color="auto" w:fill="auto"/>
          </w:tcPr>
          <w:p w14:paraId="08D7BE72" w14:textId="77777777" w:rsidR="00025B1A" w:rsidRPr="004049B4" w:rsidRDefault="00025B1A" w:rsidP="00272907">
            <w:pPr>
              <w:pStyle w:val="RepTable"/>
            </w:pPr>
            <w:r w:rsidRPr="002D7C98">
              <w:t>Loamy Silt</w:t>
            </w:r>
          </w:p>
        </w:tc>
        <w:tc>
          <w:tcPr>
            <w:tcW w:w="389" w:type="pct"/>
            <w:shd w:val="clear" w:color="auto" w:fill="auto"/>
          </w:tcPr>
          <w:p w14:paraId="57B1DF4C" w14:textId="77777777" w:rsidR="00025B1A" w:rsidRPr="004049B4" w:rsidRDefault="00025B1A" w:rsidP="00272907">
            <w:pPr>
              <w:pStyle w:val="RepTable"/>
            </w:pPr>
            <w:r>
              <w:t>7.9</w:t>
            </w:r>
          </w:p>
        </w:tc>
        <w:tc>
          <w:tcPr>
            <w:tcW w:w="448" w:type="pct"/>
            <w:shd w:val="clear" w:color="auto" w:fill="auto"/>
          </w:tcPr>
          <w:p w14:paraId="5DD0562D" w14:textId="77777777" w:rsidR="00025B1A" w:rsidRPr="004049B4" w:rsidRDefault="00025B1A" w:rsidP="00272907">
            <w:pPr>
              <w:pStyle w:val="RepTable"/>
            </w:pPr>
            <w:r>
              <w:t>20</w:t>
            </w:r>
          </w:p>
        </w:tc>
        <w:tc>
          <w:tcPr>
            <w:tcW w:w="523" w:type="pct"/>
            <w:shd w:val="clear" w:color="auto" w:fill="auto"/>
          </w:tcPr>
          <w:p w14:paraId="1C86E7F2" w14:textId="77777777" w:rsidR="00025B1A" w:rsidRPr="004049B4" w:rsidRDefault="00025B1A" w:rsidP="00272907">
            <w:pPr>
              <w:pStyle w:val="RepTable"/>
            </w:pPr>
            <w:r>
              <w:t>40</w:t>
            </w:r>
          </w:p>
        </w:tc>
        <w:tc>
          <w:tcPr>
            <w:tcW w:w="515" w:type="pct"/>
            <w:shd w:val="clear" w:color="auto" w:fill="auto"/>
          </w:tcPr>
          <w:p w14:paraId="7E7D0275" w14:textId="77777777" w:rsidR="00025B1A" w:rsidRPr="004049B4" w:rsidRDefault="00025B1A" w:rsidP="00272907">
            <w:pPr>
              <w:pStyle w:val="RepTable"/>
            </w:pPr>
            <w:r>
              <w:t>27.2</w:t>
            </w:r>
          </w:p>
        </w:tc>
        <w:tc>
          <w:tcPr>
            <w:tcW w:w="450" w:type="pct"/>
            <w:tcBorders>
              <w:top w:val="nil"/>
              <w:left w:val="single" w:sz="8" w:space="0" w:color="auto"/>
              <w:bottom w:val="single" w:sz="8" w:space="0" w:color="auto"/>
              <w:right w:val="single" w:sz="8" w:space="0" w:color="auto"/>
            </w:tcBorders>
            <w:shd w:val="clear" w:color="auto" w:fill="auto"/>
          </w:tcPr>
          <w:p w14:paraId="1CD430A7" w14:textId="77777777" w:rsidR="00025B1A" w:rsidRPr="003F5027" w:rsidRDefault="00025B1A" w:rsidP="003F5027">
            <w:pPr>
              <w:pStyle w:val="RepTable"/>
            </w:pPr>
            <w:r w:rsidRPr="003F5027">
              <w:t>90.2</w:t>
            </w:r>
          </w:p>
        </w:tc>
        <w:tc>
          <w:tcPr>
            <w:tcW w:w="394" w:type="pct"/>
            <w:shd w:val="clear" w:color="auto" w:fill="auto"/>
          </w:tcPr>
          <w:p w14:paraId="135B2ABF" w14:textId="77777777" w:rsidR="00025B1A" w:rsidRPr="004049B4" w:rsidRDefault="00025B1A" w:rsidP="00272907">
            <w:pPr>
              <w:pStyle w:val="RepTable"/>
            </w:pPr>
            <w:r>
              <w:t>0.955</w:t>
            </w:r>
          </w:p>
        </w:tc>
        <w:tc>
          <w:tcPr>
            <w:tcW w:w="204" w:type="pct"/>
            <w:shd w:val="clear" w:color="auto" w:fill="auto"/>
          </w:tcPr>
          <w:p w14:paraId="2B839E15" w14:textId="77777777" w:rsidR="00025B1A" w:rsidRPr="004049B4" w:rsidRDefault="00025B1A" w:rsidP="00272907">
            <w:pPr>
              <w:pStyle w:val="RepTable"/>
            </w:pPr>
            <w:r>
              <w:t>SFO</w:t>
            </w:r>
          </w:p>
        </w:tc>
        <w:tc>
          <w:tcPr>
            <w:tcW w:w="854" w:type="pct"/>
            <w:vMerge/>
            <w:shd w:val="clear" w:color="auto" w:fill="auto"/>
          </w:tcPr>
          <w:p w14:paraId="7354440C" w14:textId="77777777" w:rsidR="00025B1A" w:rsidRPr="004049B4" w:rsidRDefault="00025B1A" w:rsidP="00272907">
            <w:pPr>
              <w:pStyle w:val="RepTable"/>
            </w:pPr>
          </w:p>
        </w:tc>
      </w:tr>
      <w:tr w:rsidR="00025B1A" w:rsidRPr="008C1951" w14:paraId="79EBD496" w14:textId="77777777" w:rsidTr="00DF0A53">
        <w:tc>
          <w:tcPr>
            <w:tcW w:w="686" w:type="pct"/>
            <w:shd w:val="clear" w:color="auto" w:fill="auto"/>
          </w:tcPr>
          <w:p w14:paraId="1FDD54DC" w14:textId="77777777" w:rsidR="00025B1A" w:rsidRPr="004049B4" w:rsidRDefault="00025B1A" w:rsidP="00272907">
            <w:pPr>
              <w:pStyle w:val="RepTable"/>
            </w:pPr>
            <w:r w:rsidRPr="00C00998">
              <w:t>Laacher Hof</w:t>
            </w:r>
            <w:r>
              <w:t xml:space="preserve"> AXXa</w:t>
            </w:r>
          </w:p>
        </w:tc>
        <w:tc>
          <w:tcPr>
            <w:tcW w:w="537" w:type="pct"/>
            <w:shd w:val="clear" w:color="auto" w:fill="auto"/>
          </w:tcPr>
          <w:p w14:paraId="090D3C84" w14:textId="77777777" w:rsidR="00025B1A" w:rsidRPr="004049B4" w:rsidRDefault="00025B1A" w:rsidP="00272907">
            <w:pPr>
              <w:pStyle w:val="RepTable"/>
            </w:pPr>
            <w:r w:rsidRPr="002D7C98">
              <w:t>Sandy loam</w:t>
            </w:r>
          </w:p>
        </w:tc>
        <w:tc>
          <w:tcPr>
            <w:tcW w:w="389" w:type="pct"/>
            <w:shd w:val="clear" w:color="auto" w:fill="auto"/>
          </w:tcPr>
          <w:p w14:paraId="5BD74E19" w14:textId="77777777" w:rsidR="00025B1A" w:rsidRPr="004049B4" w:rsidRDefault="00025B1A" w:rsidP="00272907">
            <w:pPr>
              <w:pStyle w:val="RepTable"/>
            </w:pPr>
            <w:r>
              <w:t>7.2</w:t>
            </w:r>
          </w:p>
        </w:tc>
        <w:tc>
          <w:tcPr>
            <w:tcW w:w="448" w:type="pct"/>
            <w:shd w:val="clear" w:color="auto" w:fill="auto"/>
          </w:tcPr>
          <w:p w14:paraId="6DDBED1F" w14:textId="77777777" w:rsidR="00025B1A" w:rsidRPr="004049B4" w:rsidRDefault="00025B1A" w:rsidP="00272907">
            <w:pPr>
              <w:pStyle w:val="RepTable"/>
            </w:pPr>
            <w:r>
              <w:t>20</w:t>
            </w:r>
          </w:p>
        </w:tc>
        <w:tc>
          <w:tcPr>
            <w:tcW w:w="523" w:type="pct"/>
            <w:shd w:val="clear" w:color="auto" w:fill="auto"/>
          </w:tcPr>
          <w:p w14:paraId="2924A883" w14:textId="77777777" w:rsidR="00025B1A" w:rsidRPr="004049B4" w:rsidRDefault="00025B1A" w:rsidP="00272907">
            <w:pPr>
              <w:pStyle w:val="RepTable"/>
            </w:pPr>
            <w:r>
              <w:t>40</w:t>
            </w:r>
          </w:p>
        </w:tc>
        <w:tc>
          <w:tcPr>
            <w:tcW w:w="515" w:type="pct"/>
            <w:shd w:val="clear" w:color="auto" w:fill="auto"/>
          </w:tcPr>
          <w:p w14:paraId="7E6172F1" w14:textId="77777777" w:rsidR="00025B1A" w:rsidRPr="004049B4" w:rsidRDefault="00025B1A" w:rsidP="00272907">
            <w:pPr>
              <w:pStyle w:val="RepTable"/>
            </w:pPr>
            <w:r>
              <w:t>8.2</w:t>
            </w:r>
          </w:p>
        </w:tc>
        <w:tc>
          <w:tcPr>
            <w:tcW w:w="450" w:type="pct"/>
            <w:tcBorders>
              <w:top w:val="nil"/>
              <w:left w:val="single" w:sz="8" w:space="0" w:color="auto"/>
              <w:bottom w:val="single" w:sz="8" w:space="0" w:color="auto"/>
              <w:right w:val="single" w:sz="8" w:space="0" w:color="auto"/>
            </w:tcBorders>
            <w:shd w:val="clear" w:color="auto" w:fill="auto"/>
          </w:tcPr>
          <w:p w14:paraId="7B838115" w14:textId="77777777" w:rsidR="00025B1A" w:rsidRPr="003F5027" w:rsidRDefault="00025B1A" w:rsidP="003F5027">
            <w:pPr>
              <w:pStyle w:val="RepTable"/>
            </w:pPr>
            <w:r w:rsidRPr="003F5027">
              <w:t>27.2</w:t>
            </w:r>
          </w:p>
        </w:tc>
        <w:tc>
          <w:tcPr>
            <w:tcW w:w="394" w:type="pct"/>
            <w:shd w:val="clear" w:color="auto" w:fill="auto"/>
          </w:tcPr>
          <w:p w14:paraId="7EFBF471" w14:textId="77777777" w:rsidR="00025B1A" w:rsidRPr="004049B4" w:rsidRDefault="00025B1A" w:rsidP="00272907">
            <w:pPr>
              <w:pStyle w:val="RepTable"/>
            </w:pPr>
            <w:r>
              <w:t>0.959</w:t>
            </w:r>
          </w:p>
        </w:tc>
        <w:tc>
          <w:tcPr>
            <w:tcW w:w="204" w:type="pct"/>
            <w:shd w:val="clear" w:color="auto" w:fill="auto"/>
          </w:tcPr>
          <w:p w14:paraId="22DD8FF5" w14:textId="77777777" w:rsidR="00025B1A" w:rsidRPr="004049B4" w:rsidRDefault="00025B1A" w:rsidP="00272907">
            <w:pPr>
              <w:pStyle w:val="RepTable"/>
            </w:pPr>
            <w:r>
              <w:t>SFO</w:t>
            </w:r>
          </w:p>
        </w:tc>
        <w:tc>
          <w:tcPr>
            <w:tcW w:w="854" w:type="pct"/>
            <w:vMerge/>
            <w:shd w:val="clear" w:color="auto" w:fill="auto"/>
          </w:tcPr>
          <w:p w14:paraId="28E87C0D" w14:textId="77777777" w:rsidR="00025B1A" w:rsidRPr="004049B4" w:rsidRDefault="00025B1A" w:rsidP="00272907">
            <w:pPr>
              <w:pStyle w:val="RepTable"/>
            </w:pPr>
          </w:p>
        </w:tc>
      </w:tr>
      <w:tr w:rsidR="00025B1A" w:rsidRPr="008C1951" w14:paraId="0F750939" w14:textId="77777777" w:rsidTr="00DF0A53">
        <w:tc>
          <w:tcPr>
            <w:tcW w:w="686" w:type="pct"/>
            <w:shd w:val="clear" w:color="auto" w:fill="auto"/>
          </w:tcPr>
          <w:p w14:paraId="674784D6" w14:textId="77777777" w:rsidR="00025B1A" w:rsidRPr="004049B4" w:rsidRDefault="00025B1A" w:rsidP="00272907">
            <w:pPr>
              <w:pStyle w:val="RepTable"/>
            </w:pPr>
            <w:r w:rsidRPr="005A0853">
              <w:t>Stanley</w:t>
            </w:r>
          </w:p>
        </w:tc>
        <w:tc>
          <w:tcPr>
            <w:tcW w:w="537" w:type="pct"/>
            <w:shd w:val="clear" w:color="auto" w:fill="auto"/>
          </w:tcPr>
          <w:p w14:paraId="3DBFF9CE" w14:textId="77777777" w:rsidR="00025B1A" w:rsidRPr="004049B4" w:rsidRDefault="00025B1A" w:rsidP="00272907">
            <w:pPr>
              <w:pStyle w:val="RepTable"/>
            </w:pPr>
            <w:r w:rsidRPr="002D7C98">
              <w:t>Silty clay</w:t>
            </w:r>
          </w:p>
        </w:tc>
        <w:tc>
          <w:tcPr>
            <w:tcW w:w="389" w:type="pct"/>
            <w:shd w:val="clear" w:color="auto" w:fill="auto"/>
          </w:tcPr>
          <w:p w14:paraId="08DF3B8A" w14:textId="77777777" w:rsidR="00025B1A" w:rsidRPr="004049B4" w:rsidRDefault="00025B1A" w:rsidP="00272907">
            <w:pPr>
              <w:pStyle w:val="RepTable"/>
            </w:pPr>
            <w:r>
              <w:t>6.3</w:t>
            </w:r>
          </w:p>
        </w:tc>
        <w:tc>
          <w:tcPr>
            <w:tcW w:w="448" w:type="pct"/>
            <w:shd w:val="clear" w:color="auto" w:fill="auto"/>
          </w:tcPr>
          <w:p w14:paraId="76FBDF97" w14:textId="77777777" w:rsidR="00025B1A" w:rsidRPr="004049B4" w:rsidRDefault="00025B1A" w:rsidP="00272907">
            <w:pPr>
              <w:pStyle w:val="RepTable"/>
            </w:pPr>
            <w:r>
              <w:t>20</w:t>
            </w:r>
          </w:p>
        </w:tc>
        <w:tc>
          <w:tcPr>
            <w:tcW w:w="523" w:type="pct"/>
            <w:shd w:val="clear" w:color="auto" w:fill="auto"/>
          </w:tcPr>
          <w:p w14:paraId="37BDA87B" w14:textId="77777777" w:rsidR="00025B1A" w:rsidRPr="004049B4" w:rsidRDefault="00025B1A" w:rsidP="00272907">
            <w:pPr>
              <w:pStyle w:val="RepTable"/>
            </w:pPr>
            <w:r>
              <w:t>40</w:t>
            </w:r>
          </w:p>
        </w:tc>
        <w:tc>
          <w:tcPr>
            <w:tcW w:w="515" w:type="pct"/>
            <w:shd w:val="clear" w:color="auto" w:fill="auto"/>
          </w:tcPr>
          <w:p w14:paraId="01F53DA5" w14:textId="77777777" w:rsidR="00025B1A" w:rsidRPr="00D22CDE" w:rsidRDefault="00025B1A" w:rsidP="00272907">
            <w:pPr>
              <w:pStyle w:val="RepTable"/>
              <w:rPr>
                <w:b/>
              </w:rPr>
            </w:pPr>
            <w:r w:rsidRPr="00D22CDE">
              <w:rPr>
                <w:b/>
              </w:rPr>
              <w:t>46.0</w:t>
            </w:r>
          </w:p>
        </w:tc>
        <w:tc>
          <w:tcPr>
            <w:tcW w:w="450" w:type="pct"/>
            <w:tcBorders>
              <w:top w:val="nil"/>
              <w:left w:val="single" w:sz="8" w:space="0" w:color="auto"/>
              <w:bottom w:val="single" w:sz="8" w:space="0" w:color="auto"/>
              <w:right w:val="single" w:sz="8" w:space="0" w:color="auto"/>
            </w:tcBorders>
            <w:shd w:val="clear" w:color="auto" w:fill="auto"/>
          </w:tcPr>
          <w:p w14:paraId="384A96F1" w14:textId="77777777" w:rsidR="00025B1A" w:rsidRPr="003F5027" w:rsidRDefault="00025B1A" w:rsidP="003F5027">
            <w:pPr>
              <w:pStyle w:val="RepTable"/>
            </w:pPr>
            <w:r w:rsidRPr="003F5027">
              <w:t>153</w:t>
            </w:r>
          </w:p>
        </w:tc>
        <w:tc>
          <w:tcPr>
            <w:tcW w:w="394" w:type="pct"/>
            <w:shd w:val="clear" w:color="auto" w:fill="auto"/>
          </w:tcPr>
          <w:p w14:paraId="208D77A4" w14:textId="77777777" w:rsidR="00025B1A" w:rsidRPr="004049B4" w:rsidRDefault="00025B1A" w:rsidP="00272907">
            <w:pPr>
              <w:pStyle w:val="RepTable"/>
            </w:pPr>
            <w:r>
              <w:t>0.965</w:t>
            </w:r>
          </w:p>
        </w:tc>
        <w:tc>
          <w:tcPr>
            <w:tcW w:w="204" w:type="pct"/>
            <w:shd w:val="clear" w:color="auto" w:fill="auto"/>
          </w:tcPr>
          <w:p w14:paraId="6E33A21F" w14:textId="77777777" w:rsidR="00025B1A" w:rsidRPr="004049B4" w:rsidRDefault="00025B1A" w:rsidP="00272907">
            <w:pPr>
              <w:pStyle w:val="RepTable"/>
            </w:pPr>
            <w:r>
              <w:t>SFO</w:t>
            </w:r>
          </w:p>
        </w:tc>
        <w:tc>
          <w:tcPr>
            <w:tcW w:w="854" w:type="pct"/>
            <w:vMerge/>
            <w:shd w:val="clear" w:color="auto" w:fill="auto"/>
          </w:tcPr>
          <w:p w14:paraId="4DDF6D68" w14:textId="77777777" w:rsidR="00025B1A" w:rsidRPr="004049B4" w:rsidRDefault="00025B1A" w:rsidP="00272907">
            <w:pPr>
              <w:pStyle w:val="RepTable"/>
            </w:pPr>
          </w:p>
        </w:tc>
      </w:tr>
      <w:tr w:rsidR="00272907" w:rsidRPr="008C1951" w14:paraId="3BA22054" w14:textId="77777777" w:rsidTr="003F5027">
        <w:tc>
          <w:tcPr>
            <w:tcW w:w="2583" w:type="pct"/>
            <w:gridSpan w:val="5"/>
            <w:shd w:val="clear" w:color="auto" w:fill="auto"/>
          </w:tcPr>
          <w:p w14:paraId="17EF8C67" w14:textId="77777777" w:rsidR="00272907" w:rsidRPr="00025B1A" w:rsidRDefault="00272907" w:rsidP="00272907">
            <w:pPr>
              <w:pStyle w:val="RepTable"/>
              <w:jc w:val="right"/>
            </w:pPr>
            <w:r w:rsidRPr="00025B1A">
              <w:t>Geometric mean/Median (n=4)</w:t>
            </w:r>
          </w:p>
        </w:tc>
        <w:tc>
          <w:tcPr>
            <w:tcW w:w="2417" w:type="pct"/>
            <w:gridSpan w:val="5"/>
            <w:shd w:val="clear" w:color="auto" w:fill="auto"/>
          </w:tcPr>
          <w:p w14:paraId="5BEA03D6" w14:textId="77777777" w:rsidR="00272907" w:rsidRPr="00025B1A" w:rsidRDefault="00272907" w:rsidP="00272907">
            <w:pPr>
              <w:pStyle w:val="RepTable"/>
            </w:pPr>
            <w:r w:rsidRPr="00025B1A">
              <w:rPr>
                <w:b/>
              </w:rPr>
              <w:t>15.7</w:t>
            </w:r>
            <w:r w:rsidRPr="00025B1A">
              <w:t xml:space="preserve"> / 17.7</w:t>
            </w:r>
          </w:p>
        </w:tc>
      </w:tr>
      <w:tr w:rsidR="00272907" w:rsidRPr="008C1951" w14:paraId="4C831102" w14:textId="77777777" w:rsidTr="003F5027">
        <w:tc>
          <w:tcPr>
            <w:tcW w:w="2583" w:type="pct"/>
            <w:gridSpan w:val="5"/>
            <w:shd w:val="clear" w:color="auto" w:fill="auto"/>
          </w:tcPr>
          <w:p w14:paraId="55BF0C75" w14:textId="77777777" w:rsidR="00272907" w:rsidRPr="00025B1A" w:rsidRDefault="00272907" w:rsidP="00272907">
            <w:pPr>
              <w:pStyle w:val="RepTable"/>
              <w:jc w:val="right"/>
            </w:pPr>
            <w:r w:rsidRPr="00025B1A">
              <w:t>pH-dependency: y/n</w:t>
            </w:r>
          </w:p>
        </w:tc>
        <w:tc>
          <w:tcPr>
            <w:tcW w:w="2417" w:type="pct"/>
            <w:gridSpan w:val="5"/>
            <w:shd w:val="clear" w:color="auto" w:fill="auto"/>
          </w:tcPr>
          <w:p w14:paraId="1D4DCB75" w14:textId="77777777" w:rsidR="00272907" w:rsidRPr="00025B1A" w:rsidRDefault="00A575F1" w:rsidP="00272907">
            <w:pPr>
              <w:pStyle w:val="RepTable"/>
            </w:pPr>
            <w:r w:rsidRPr="00025B1A">
              <w:t>No</w:t>
            </w:r>
          </w:p>
        </w:tc>
      </w:tr>
    </w:tbl>
    <w:p w14:paraId="5B305AD5" w14:textId="77777777" w:rsidR="00D75774" w:rsidRDefault="00D75774" w:rsidP="00D75774">
      <w:pPr>
        <w:widowControl w:val="0"/>
        <w:jc w:val="both"/>
        <w:rPr>
          <w:sz w:val="18"/>
          <w:szCs w:val="18"/>
          <w:lang w:val="en-GB"/>
        </w:rPr>
      </w:pPr>
      <w:r w:rsidRPr="000E3551">
        <w:rPr>
          <w:sz w:val="18"/>
          <w:szCs w:val="18"/>
          <w:lang w:val="en-GB"/>
        </w:rPr>
        <w:t>Bold values were used in modelling</w:t>
      </w:r>
    </w:p>
    <w:p w14:paraId="691986CD" w14:textId="77777777" w:rsidR="006D7B42" w:rsidRDefault="006D7B42" w:rsidP="003571CE">
      <w:pPr>
        <w:pStyle w:val="RepStandard"/>
      </w:pPr>
    </w:p>
    <w:p w14:paraId="1355561E" w14:textId="299C2CAB" w:rsidR="006D7673" w:rsidRPr="004049B4" w:rsidRDefault="006D7673" w:rsidP="006D7673">
      <w:pPr>
        <w:pStyle w:val="RepLabel"/>
      </w:pPr>
      <w:r w:rsidRPr="004049B4">
        <w:t>Table </w:t>
      </w:r>
      <w:r w:rsidRPr="004049B4">
        <w:fldChar w:fldCharType="begin"/>
      </w:r>
      <w:r w:rsidRPr="004049B4">
        <w:instrText xml:space="preserve"> STYLEREF 2 \s </w:instrText>
      </w:r>
      <w:r w:rsidRPr="004049B4">
        <w:fldChar w:fldCharType="separate"/>
      </w:r>
      <w:r w:rsidR="00B50274">
        <w:rPr>
          <w:noProof/>
        </w:rPr>
        <w:t>8.3</w:t>
      </w:r>
      <w:r w:rsidRPr="004049B4">
        <w:fldChar w:fldCharType="end"/>
      </w:r>
      <w:r w:rsidRPr="004049B4">
        <w:noBreakHyphen/>
      </w:r>
      <w:r>
        <w:t>3</w:t>
      </w:r>
      <w:r w:rsidRPr="004049B4">
        <w:t>:</w:t>
      </w:r>
      <w:r w:rsidRPr="004049B4">
        <w:tab/>
        <w:t>Summary of</w:t>
      </w:r>
      <w:r>
        <w:t xml:space="preserve"> aerobic degradation rates for </w:t>
      </w:r>
      <w:proofErr w:type="spellStart"/>
      <w:r w:rsidRPr="005A0853">
        <w:t>Prothioconazole</w:t>
      </w:r>
      <w:r>
        <w:t>-desthio</w:t>
      </w:r>
      <w:proofErr w:type="spellEnd"/>
      <w:r>
        <w:t xml:space="preserve"> (M04)</w:t>
      </w:r>
      <w:r w:rsidRPr="005A0853">
        <w:t xml:space="preserve"> </w:t>
      </w:r>
      <w:r w:rsidRPr="004049B4">
        <w:t>-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21"/>
        <w:gridCol w:w="948"/>
        <w:gridCol w:w="718"/>
        <w:gridCol w:w="827"/>
        <w:gridCol w:w="967"/>
        <w:gridCol w:w="965"/>
        <w:gridCol w:w="829"/>
        <w:gridCol w:w="829"/>
        <w:gridCol w:w="637"/>
        <w:gridCol w:w="1307"/>
      </w:tblGrid>
      <w:tr w:rsidR="006D7673" w:rsidRPr="008C1951" w14:paraId="59F979DE" w14:textId="77777777" w:rsidTr="008A60B1">
        <w:trPr>
          <w:tblHeader/>
        </w:trPr>
        <w:tc>
          <w:tcPr>
            <w:tcW w:w="5000" w:type="pct"/>
            <w:gridSpan w:val="10"/>
            <w:shd w:val="clear" w:color="auto" w:fill="auto"/>
            <w:vAlign w:val="center"/>
          </w:tcPr>
          <w:p w14:paraId="4BD5891A" w14:textId="77777777" w:rsidR="006D7673" w:rsidRPr="008C1951" w:rsidRDefault="006D7673" w:rsidP="008A60B1">
            <w:pPr>
              <w:pStyle w:val="RepTableHeader"/>
              <w:jc w:val="center"/>
              <w:rPr>
                <w:lang w:val="en-GB"/>
              </w:rPr>
            </w:pPr>
            <w:proofErr w:type="spellStart"/>
            <w:r w:rsidRPr="006D7673">
              <w:rPr>
                <w:lang w:val="en-GB"/>
              </w:rPr>
              <w:t>Prothioconazole-desthio</w:t>
            </w:r>
            <w:proofErr w:type="spellEnd"/>
            <w:r w:rsidRPr="006D7673">
              <w:rPr>
                <w:lang w:val="en-GB"/>
              </w:rPr>
              <w:t xml:space="preserve"> (M04)</w:t>
            </w:r>
            <w:r>
              <w:rPr>
                <w:lang w:val="en-GB"/>
              </w:rPr>
              <w:t>,</w:t>
            </w:r>
            <w:r w:rsidRPr="006D7673">
              <w:rPr>
                <w:lang w:val="en-GB"/>
              </w:rPr>
              <w:t xml:space="preserve"> </w:t>
            </w:r>
            <w:r w:rsidRPr="008C1951">
              <w:rPr>
                <w:lang w:val="en-GB"/>
              </w:rPr>
              <w:t>Laboratory studies, aerobic conditions</w:t>
            </w:r>
          </w:p>
        </w:tc>
      </w:tr>
      <w:tr w:rsidR="00FD4F27" w:rsidRPr="008C1951" w14:paraId="5C9B92B9" w14:textId="77777777" w:rsidTr="00DF0A53">
        <w:trPr>
          <w:tblHeader/>
        </w:trPr>
        <w:tc>
          <w:tcPr>
            <w:tcW w:w="712" w:type="pct"/>
            <w:shd w:val="clear" w:color="auto" w:fill="auto"/>
            <w:vAlign w:val="center"/>
          </w:tcPr>
          <w:p w14:paraId="52C5282B" w14:textId="77777777" w:rsidR="003F5027" w:rsidRPr="008C1951" w:rsidRDefault="003F5027" w:rsidP="003F5027">
            <w:pPr>
              <w:pStyle w:val="RepTableHeader"/>
              <w:jc w:val="center"/>
              <w:rPr>
                <w:lang w:val="en-GB"/>
              </w:rPr>
            </w:pPr>
            <w:r w:rsidRPr="008C1951">
              <w:rPr>
                <w:lang w:val="en-GB"/>
              </w:rPr>
              <w:t>Soil name</w:t>
            </w:r>
          </w:p>
        </w:tc>
        <w:tc>
          <w:tcPr>
            <w:tcW w:w="512" w:type="pct"/>
            <w:shd w:val="clear" w:color="auto" w:fill="auto"/>
            <w:vAlign w:val="center"/>
          </w:tcPr>
          <w:p w14:paraId="70A2D063" w14:textId="77777777" w:rsidR="003F5027" w:rsidRPr="008C1951" w:rsidRDefault="003F5027" w:rsidP="003F5027">
            <w:pPr>
              <w:pStyle w:val="RepTableHeader"/>
              <w:jc w:val="center"/>
              <w:rPr>
                <w:lang w:val="en-GB"/>
              </w:rPr>
            </w:pPr>
            <w:r w:rsidRPr="008C1951">
              <w:rPr>
                <w:lang w:val="en-GB"/>
              </w:rPr>
              <w:t xml:space="preserve">Soil type </w:t>
            </w:r>
          </w:p>
        </w:tc>
        <w:tc>
          <w:tcPr>
            <w:tcW w:w="389" w:type="pct"/>
            <w:shd w:val="clear" w:color="auto" w:fill="auto"/>
            <w:vAlign w:val="center"/>
          </w:tcPr>
          <w:p w14:paraId="31214CD8" w14:textId="77777777" w:rsidR="003F5027" w:rsidRPr="008C1951" w:rsidRDefault="003F5027" w:rsidP="00025B1A">
            <w:pPr>
              <w:pStyle w:val="RepTableHeader"/>
              <w:jc w:val="center"/>
              <w:rPr>
                <w:lang w:val="en-GB"/>
              </w:rPr>
            </w:pPr>
            <w:r w:rsidRPr="008C1951">
              <w:rPr>
                <w:lang w:val="en-GB"/>
              </w:rPr>
              <w:t>pH</w:t>
            </w:r>
          </w:p>
        </w:tc>
        <w:tc>
          <w:tcPr>
            <w:tcW w:w="447" w:type="pct"/>
            <w:shd w:val="clear" w:color="auto" w:fill="auto"/>
            <w:vAlign w:val="center"/>
          </w:tcPr>
          <w:p w14:paraId="658DBD14" w14:textId="77777777" w:rsidR="003F5027" w:rsidRPr="008C1951" w:rsidRDefault="003F5027" w:rsidP="003F5027">
            <w:pPr>
              <w:pStyle w:val="RepTableHeader"/>
              <w:jc w:val="center"/>
              <w:rPr>
                <w:lang w:val="en-GB"/>
              </w:rPr>
            </w:pPr>
            <w:proofErr w:type="spellStart"/>
            <w:r w:rsidRPr="008C1951">
              <w:rPr>
                <w:lang w:val="en-GB"/>
              </w:rPr>
              <w:t>t.oC</w:t>
            </w:r>
            <w:proofErr w:type="spellEnd"/>
          </w:p>
        </w:tc>
        <w:tc>
          <w:tcPr>
            <w:tcW w:w="522" w:type="pct"/>
            <w:shd w:val="clear" w:color="auto" w:fill="auto"/>
            <w:vAlign w:val="center"/>
          </w:tcPr>
          <w:p w14:paraId="099B9477" w14:textId="77777777" w:rsidR="003F5027" w:rsidRPr="008C1951" w:rsidRDefault="003F5027" w:rsidP="003F5027">
            <w:pPr>
              <w:pStyle w:val="RepTableHeader"/>
              <w:jc w:val="center"/>
              <w:rPr>
                <w:lang w:val="en-GB"/>
              </w:rPr>
            </w:pPr>
            <w:r w:rsidRPr="008C1951">
              <w:rPr>
                <w:lang w:val="en-GB"/>
              </w:rPr>
              <w:t>MWHC %</w:t>
            </w:r>
          </w:p>
        </w:tc>
        <w:tc>
          <w:tcPr>
            <w:tcW w:w="521" w:type="pct"/>
            <w:shd w:val="clear" w:color="auto" w:fill="auto"/>
            <w:vAlign w:val="center"/>
          </w:tcPr>
          <w:p w14:paraId="309B57CC" w14:textId="77777777" w:rsidR="003F5027" w:rsidRPr="008C1951" w:rsidRDefault="003F5027" w:rsidP="003F5027">
            <w:pPr>
              <w:pStyle w:val="RepTableHeader"/>
              <w:jc w:val="center"/>
              <w:rPr>
                <w:lang w:val="en-GB"/>
              </w:rPr>
            </w:pPr>
            <w:r w:rsidRPr="008C1951">
              <w:rPr>
                <w:lang w:val="en-GB"/>
              </w:rPr>
              <w:t>DT50 (d) 20°C</w:t>
            </w:r>
          </w:p>
        </w:tc>
        <w:tc>
          <w:tcPr>
            <w:tcW w:w="448" w:type="pct"/>
            <w:tcBorders>
              <w:top w:val="single" w:sz="8" w:space="0" w:color="auto"/>
              <w:left w:val="single" w:sz="8" w:space="0" w:color="auto"/>
              <w:bottom w:val="single" w:sz="8" w:space="0" w:color="auto"/>
              <w:right w:val="single" w:sz="8" w:space="0" w:color="auto"/>
            </w:tcBorders>
            <w:shd w:val="clear" w:color="auto" w:fill="auto"/>
            <w:vAlign w:val="center"/>
          </w:tcPr>
          <w:p w14:paraId="5283FA49" w14:textId="77777777" w:rsidR="003F5027" w:rsidRDefault="003F5027" w:rsidP="003F5027">
            <w:pPr>
              <w:jc w:val="center"/>
              <w:rPr>
                <w:b/>
                <w:bCs/>
                <w:color w:val="000000"/>
                <w:sz w:val="20"/>
                <w:szCs w:val="20"/>
                <w:lang w:val="pt-PT" w:eastAsia="pt-PT"/>
              </w:rPr>
            </w:pPr>
            <w:r>
              <w:rPr>
                <w:b/>
                <w:bCs/>
                <w:color w:val="000000"/>
                <w:sz w:val="20"/>
                <w:szCs w:val="20"/>
                <w:lang w:val="en-GB"/>
              </w:rPr>
              <w:t>DT90 (d)</w:t>
            </w:r>
          </w:p>
        </w:tc>
        <w:tc>
          <w:tcPr>
            <w:tcW w:w="448" w:type="pct"/>
            <w:shd w:val="clear" w:color="auto" w:fill="auto"/>
            <w:vAlign w:val="center"/>
          </w:tcPr>
          <w:p w14:paraId="2C259FCF" w14:textId="77777777" w:rsidR="003F5027" w:rsidRPr="008C1951" w:rsidRDefault="003F5027" w:rsidP="003F5027">
            <w:pPr>
              <w:pStyle w:val="RepTableHeader"/>
              <w:jc w:val="center"/>
              <w:rPr>
                <w:lang w:val="en-GB"/>
              </w:rPr>
            </w:pPr>
            <w:r>
              <w:rPr>
                <w:lang w:val="en-GB"/>
              </w:rPr>
              <w:t>r</w:t>
            </w:r>
            <w:r w:rsidRPr="00272907">
              <w:rPr>
                <w:vertAlign w:val="superscript"/>
                <w:lang w:val="en-GB"/>
              </w:rPr>
              <w:t>2</w:t>
            </w:r>
          </w:p>
        </w:tc>
        <w:tc>
          <w:tcPr>
            <w:tcW w:w="297" w:type="pct"/>
            <w:shd w:val="clear" w:color="auto" w:fill="auto"/>
            <w:vAlign w:val="center"/>
          </w:tcPr>
          <w:p w14:paraId="3A708125" w14:textId="77777777" w:rsidR="003F5027" w:rsidRPr="008C1951" w:rsidRDefault="003F5027" w:rsidP="003F5027">
            <w:pPr>
              <w:pStyle w:val="RepTableHeader"/>
              <w:jc w:val="center"/>
              <w:rPr>
                <w:lang w:val="en-GB"/>
              </w:rPr>
            </w:pPr>
            <w:r w:rsidRPr="008C1951">
              <w:rPr>
                <w:lang w:val="en-GB"/>
              </w:rPr>
              <w:t>Kinetic model</w:t>
            </w:r>
          </w:p>
        </w:tc>
        <w:tc>
          <w:tcPr>
            <w:tcW w:w="705" w:type="pct"/>
            <w:shd w:val="clear" w:color="auto" w:fill="auto"/>
            <w:vAlign w:val="center"/>
          </w:tcPr>
          <w:p w14:paraId="09174415" w14:textId="77777777" w:rsidR="003F5027" w:rsidRPr="008C1951" w:rsidDel="009C25C0" w:rsidRDefault="003F5027" w:rsidP="003F5027">
            <w:pPr>
              <w:pStyle w:val="RepTableHeader"/>
              <w:jc w:val="center"/>
              <w:rPr>
                <w:lang w:val="en-GB"/>
              </w:rPr>
            </w:pPr>
            <w:r w:rsidRPr="008C1951">
              <w:rPr>
                <w:lang w:val="en-GB"/>
              </w:rPr>
              <w:t xml:space="preserve">Evaluated on EU </w:t>
            </w:r>
            <w:r w:rsidRPr="00025B1A">
              <w:rPr>
                <w:lang w:val="en-GB"/>
              </w:rPr>
              <w:t>level y/n/</w:t>
            </w:r>
            <w:r w:rsidRPr="008C1951">
              <w:rPr>
                <w:lang w:val="en-GB"/>
              </w:rPr>
              <w:t xml:space="preserve"> Reference</w:t>
            </w:r>
          </w:p>
        </w:tc>
      </w:tr>
      <w:tr w:rsidR="00025B1A" w:rsidRPr="008C1951" w14:paraId="5FC324B0" w14:textId="77777777" w:rsidTr="00DF0A53">
        <w:tc>
          <w:tcPr>
            <w:tcW w:w="712" w:type="pct"/>
            <w:shd w:val="clear" w:color="auto" w:fill="auto"/>
          </w:tcPr>
          <w:p w14:paraId="5758ACC8" w14:textId="77777777" w:rsidR="00025B1A" w:rsidRPr="004049B4" w:rsidRDefault="00025B1A" w:rsidP="00025B1A">
            <w:pPr>
              <w:pStyle w:val="RepTable"/>
            </w:pPr>
            <w:r w:rsidRPr="005A0853">
              <w:t>Höfchen</w:t>
            </w:r>
          </w:p>
        </w:tc>
        <w:tc>
          <w:tcPr>
            <w:tcW w:w="512" w:type="pct"/>
            <w:shd w:val="clear" w:color="auto" w:fill="auto"/>
          </w:tcPr>
          <w:p w14:paraId="7FE94BDF" w14:textId="77777777" w:rsidR="00025B1A" w:rsidRPr="004049B4" w:rsidRDefault="00025B1A" w:rsidP="00025B1A">
            <w:pPr>
              <w:pStyle w:val="RepTable"/>
            </w:pPr>
            <w:r>
              <w:t>Loamy silt</w:t>
            </w:r>
          </w:p>
        </w:tc>
        <w:tc>
          <w:tcPr>
            <w:tcW w:w="389" w:type="pct"/>
            <w:shd w:val="clear" w:color="auto" w:fill="auto"/>
          </w:tcPr>
          <w:p w14:paraId="34109456" w14:textId="77777777" w:rsidR="00025B1A" w:rsidRPr="004049B4" w:rsidRDefault="00025B1A" w:rsidP="00025B1A">
            <w:pPr>
              <w:pStyle w:val="RepTable"/>
            </w:pPr>
            <w:r>
              <w:t>7.3</w:t>
            </w:r>
          </w:p>
        </w:tc>
        <w:tc>
          <w:tcPr>
            <w:tcW w:w="447" w:type="pct"/>
            <w:shd w:val="clear" w:color="auto" w:fill="auto"/>
          </w:tcPr>
          <w:p w14:paraId="7B17777D" w14:textId="77777777" w:rsidR="00025B1A" w:rsidRPr="004049B4" w:rsidRDefault="00025B1A" w:rsidP="00025B1A">
            <w:pPr>
              <w:pStyle w:val="RepTable"/>
            </w:pPr>
            <w:r>
              <w:t>20</w:t>
            </w:r>
          </w:p>
        </w:tc>
        <w:tc>
          <w:tcPr>
            <w:tcW w:w="522" w:type="pct"/>
            <w:shd w:val="clear" w:color="auto" w:fill="auto"/>
          </w:tcPr>
          <w:p w14:paraId="4E4FE4DB" w14:textId="77777777" w:rsidR="00025B1A" w:rsidRPr="004049B4" w:rsidRDefault="00025B1A" w:rsidP="00025B1A">
            <w:pPr>
              <w:pStyle w:val="RepTable"/>
            </w:pPr>
            <w:r>
              <w:t>40</w:t>
            </w:r>
          </w:p>
        </w:tc>
        <w:tc>
          <w:tcPr>
            <w:tcW w:w="521" w:type="pct"/>
            <w:shd w:val="clear" w:color="auto" w:fill="auto"/>
          </w:tcPr>
          <w:p w14:paraId="6A0B7581" w14:textId="77777777" w:rsidR="00025B1A" w:rsidRPr="004049B4" w:rsidRDefault="00025B1A" w:rsidP="00025B1A">
            <w:pPr>
              <w:pStyle w:val="RepTable"/>
            </w:pPr>
            <w:r>
              <w:t>34</w:t>
            </w:r>
          </w:p>
        </w:tc>
        <w:tc>
          <w:tcPr>
            <w:tcW w:w="448" w:type="pct"/>
            <w:tcBorders>
              <w:top w:val="nil"/>
              <w:left w:val="single" w:sz="8" w:space="0" w:color="auto"/>
              <w:bottom w:val="single" w:sz="8" w:space="0" w:color="auto"/>
              <w:right w:val="single" w:sz="8" w:space="0" w:color="auto"/>
            </w:tcBorders>
            <w:shd w:val="clear" w:color="auto" w:fill="auto"/>
          </w:tcPr>
          <w:p w14:paraId="54A7CECC" w14:textId="77777777" w:rsidR="00025B1A" w:rsidRDefault="00025B1A" w:rsidP="00025B1A">
            <w:pPr>
              <w:rPr>
                <w:color w:val="000000"/>
                <w:sz w:val="20"/>
                <w:szCs w:val="20"/>
              </w:rPr>
            </w:pPr>
            <w:r>
              <w:rPr>
                <w:color w:val="000000"/>
                <w:sz w:val="20"/>
                <w:szCs w:val="20"/>
                <w:lang w:val="en-GB"/>
              </w:rPr>
              <w:t>113</w:t>
            </w:r>
          </w:p>
        </w:tc>
        <w:tc>
          <w:tcPr>
            <w:tcW w:w="448" w:type="pct"/>
            <w:shd w:val="clear" w:color="auto" w:fill="auto"/>
          </w:tcPr>
          <w:p w14:paraId="44B54864" w14:textId="77777777" w:rsidR="00025B1A" w:rsidRPr="004049B4" w:rsidRDefault="00025B1A" w:rsidP="00025B1A">
            <w:pPr>
              <w:pStyle w:val="RepTable"/>
            </w:pPr>
            <w:r>
              <w:t>0.820</w:t>
            </w:r>
          </w:p>
        </w:tc>
        <w:tc>
          <w:tcPr>
            <w:tcW w:w="297" w:type="pct"/>
            <w:shd w:val="clear" w:color="auto" w:fill="auto"/>
          </w:tcPr>
          <w:p w14:paraId="79A70DD3" w14:textId="77777777" w:rsidR="00025B1A" w:rsidRPr="004049B4" w:rsidRDefault="00025B1A" w:rsidP="00025B1A">
            <w:pPr>
              <w:pStyle w:val="RepTable"/>
            </w:pPr>
            <w:r>
              <w:t>SFO</w:t>
            </w:r>
          </w:p>
        </w:tc>
        <w:tc>
          <w:tcPr>
            <w:tcW w:w="705" w:type="pct"/>
            <w:vMerge w:val="restart"/>
            <w:shd w:val="clear" w:color="auto" w:fill="auto"/>
          </w:tcPr>
          <w:p w14:paraId="18CA4E44" w14:textId="77777777" w:rsidR="00DF2F3E" w:rsidRDefault="00DF2F3E" w:rsidP="00DF2F3E">
            <w:pPr>
              <w:pStyle w:val="RepTable"/>
            </w:pPr>
            <w:r>
              <w:t>Yes</w:t>
            </w:r>
          </w:p>
          <w:p w14:paraId="24294EDC" w14:textId="77777777" w:rsidR="00025B1A" w:rsidRPr="004049B4" w:rsidRDefault="00025B1A" w:rsidP="00025B1A">
            <w:pPr>
              <w:pStyle w:val="RepTable"/>
            </w:pPr>
            <w:r>
              <w:t xml:space="preserve">Gilges, M. (2001b) – </w:t>
            </w:r>
            <w:r w:rsidR="00DF2F3E">
              <w:t>DAR, 2005 (Vol. 3, Annex B.8), A</w:t>
            </w:r>
            <w:r w:rsidR="00DF2F3E" w:rsidRPr="00155832">
              <w:t>ddendum (</w:t>
            </w:r>
            <w:r w:rsidR="00DF2F3E">
              <w:t>October 2005</w:t>
            </w:r>
            <w:r w:rsidR="00DF2F3E" w:rsidRPr="00155832">
              <w:t>)</w:t>
            </w:r>
          </w:p>
        </w:tc>
      </w:tr>
      <w:tr w:rsidR="00025B1A" w:rsidRPr="008C1951" w14:paraId="1B8CE5BB" w14:textId="77777777" w:rsidTr="00DF0A53">
        <w:tc>
          <w:tcPr>
            <w:tcW w:w="712" w:type="pct"/>
            <w:shd w:val="clear" w:color="auto" w:fill="auto"/>
          </w:tcPr>
          <w:p w14:paraId="5C635AD0" w14:textId="77777777" w:rsidR="00025B1A" w:rsidRPr="004049B4" w:rsidRDefault="00025B1A" w:rsidP="00025B1A">
            <w:pPr>
              <w:pStyle w:val="RepTable"/>
            </w:pPr>
            <w:r w:rsidRPr="00C00998">
              <w:t>Laacher Hof</w:t>
            </w:r>
            <w:r>
              <w:t xml:space="preserve"> AIII</w:t>
            </w:r>
          </w:p>
        </w:tc>
        <w:tc>
          <w:tcPr>
            <w:tcW w:w="512" w:type="pct"/>
            <w:shd w:val="clear" w:color="auto" w:fill="auto"/>
          </w:tcPr>
          <w:p w14:paraId="6A9FC676" w14:textId="77777777" w:rsidR="00025B1A" w:rsidRPr="004049B4" w:rsidRDefault="00025B1A" w:rsidP="00025B1A">
            <w:pPr>
              <w:pStyle w:val="RepTable"/>
            </w:pPr>
            <w:r>
              <w:t>Loamy silt</w:t>
            </w:r>
          </w:p>
        </w:tc>
        <w:tc>
          <w:tcPr>
            <w:tcW w:w="389" w:type="pct"/>
            <w:shd w:val="clear" w:color="auto" w:fill="auto"/>
          </w:tcPr>
          <w:p w14:paraId="0E8D8219" w14:textId="77777777" w:rsidR="00025B1A" w:rsidRPr="004049B4" w:rsidRDefault="00025B1A" w:rsidP="00025B1A">
            <w:pPr>
              <w:pStyle w:val="RepTable"/>
            </w:pPr>
            <w:r>
              <w:t>7.9</w:t>
            </w:r>
          </w:p>
        </w:tc>
        <w:tc>
          <w:tcPr>
            <w:tcW w:w="447" w:type="pct"/>
            <w:shd w:val="clear" w:color="auto" w:fill="auto"/>
          </w:tcPr>
          <w:p w14:paraId="65C4BBC4" w14:textId="77777777" w:rsidR="00025B1A" w:rsidRPr="004049B4" w:rsidRDefault="00025B1A" w:rsidP="00025B1A">
            <w:pPr>
              <w:pStyle w:val="RepTable"/>
            </w:pPr>
            <w:r>
              <w:t>20</w:t>
            </w:r>
          </w:p>
        </w:tc>
        <w:tc>
          <w:tcPr>
            <w:tcW w:w="522" w:type="pct"/>
            <w:shd w:val="clear" w:color="auto" w:fill="auto"/>
          </w:tcPr>
          <w:p w14:paraId="4764415E" w14:textId="77777777" w:rsidR="00025B1A" w:rsidRPr="004049B4" w:rsidRDefault="00025B1A" w:rsidP="00025B1A">
            <w:pPr>
              <w:pStyle w:val="RepTable"/>
            </w:pPr>
            <w:r>
              <w:t>40</w:t>
            </w:r>
          </w:p>
        </w:tc>
        <w:tc>
          <w:tcPr>
            <w:tcW w:w="521" w:type="pct"/>
            <w:shd w:val="clear" w:color="auto" w:fill="auto"/>
          </w:tcPr>
          <w:p w14:paraId="6C2C93F4" w14:textId="77777777" w:rsidR="00025B1A" w:rsidRPr="004049B4" w:rsidRDefault="00025B1A" w:rsidP="00025B1A">
            <w:pPr>
              <w:pStyle w:val="RepTable"/>
            </w:pPr>
            <w:r>
              <w:t>29.6</w:t>
            </w:r>
          </w:p>
        </w:tc>
        <w:tc>
          <w:tcPr>
            <w:tcW w:w="448" w:type="pct"/>
            <w:tcBorders>
              <w:top w:val="nil"/>
              <w:left w:val="single" w:sz="8" w:space="0" w:color="auto"/>
              <w:bottom w:val="single" w:sz="8" w:space="0" w:color="auto"/>
              <w:right w:val="single" w:sz="8" w:space="0" w:color="auto"/>
            </w:tcBorders>
            <w:shd w:val="clear" w:color="auto" w:fill="auto"/>
          </w:tcPr>
          <w:p w14:paraId="0534EB8F" w14:textId="77777777" w:rsidR="00025B1A" w:rsidRDefault="00025B1A" w:rsidP="00025B1A">
            <w:pPr>
              <w:rPr>
                <w:color w:val="000000"/>
                <w:sz w:val="20"/>
                <w:szCs w:val="20"/>
              </w:rPr>
            </w:pPr>
            <w:r>
              <w:rPr>
                <w:color w:val="000000"/>
                <w:sz w:val="20"/>
                <w:szCs w:val="20"/>
                <w:lang w:val="en-GB"/>
              </w:rPr>
              <w:t>98.3</w:t>
            </w:r>
          </w:p>
        </w:tc>
        <w:tc>
          <w:tcPr>
            <w:tcW w:w="448" w:type="pct"/>
            <w:shd w:val="clear" w:color="auto" w:fill="auto"/>
          </w:tcPr>
          <w:p w14:paraId="5A3D806C" w14:textId="77777777" w:rsidR="00025B1A" w:rsidRPr="004049B4" w:rsidRDefault="00025B1A" w:rsidP="00025B1A">
            <w:pPr>
              <w:pStyle w:val="RepTable"/>
            </w:pPr>
            <w:r>
              <w:t>0.987</w:t>
            </w:r>
          </w:p>
        </w:tc>
        <w:tc>
          <w:tcPr>
            <w:tcW w:w="297" w:type="pct"/>
            <w:shd w:val="clear" w:color="auto" w:fill="auto"/>
          </w:tcPr>
          <w:p w14:paraId="0474A746" w14:textId="77777777" w:rsidR="00025B1A" w:rsidRPr="004049B4" w:rsidRDefault="00025B1A" w:rsidP="00025B1A">
            <w:pPr>
              <w:pStyle w:val="RepTable"/>
            </w:pPr>
            <w:r>
              <w:t>SFO</w:t>
            </w:r>
          </w:p>
        </w:tc>
        <w:tc>
          <w:tcPr>
            <w:tcW w:w="705" w:type="pct"/>
            <w:vMerge/>
            <w:shd w:val="clear" w:color="auto" w:fill="auto"/>
          </w:tcPr>
          <w:p w14:paraId="0A41DB76" w14:textId="77777777" w:rsidR="00025B1A" w:rsidRPr="004049B4" w:rsidRDefault="00025B1A" w:rsidP="00025B1A">
            <w:pPr>
              <w:pStyle w:val="RepTable"/>
            </w:pPr>
          </w:p>
        </w:tc>
      </w:tr>
      <w:tr w:rsidR="00025B1A" w:rsidRPr="008C1951" w14:paraId="3088235C" w14:textId="77777777" w:rsidTr="00DF0A53">
        <w:tc>
          <w:tcPr>
            <w:tcW w:w="712" w:type="pct"/>
            <w:shd w:val="clear" w:color="auto" w:fill="auto"/>
          </w:tcPr>
          <w:p w14:paraId="075602B1" w14:textId="77777777" w:rsidR="00025B1A" w:rsidRPr="004049B4" w:rsidRDefault="00025B1A" w:rsidP="00025B1A">
            <w:pPr>
              <w:pStyle w:val="RepTable"/>
            </w:pPr>
            <w:r w:rsidRPr="00C00998">
              <w:t>Laacher Hof</w:t>
            </w:r>
            <w:r>
              <w:t xml:space="preserve"> AXXa</w:t>
            </w:r>
          </w:p>
        </w:tc>
        <w:tc>
          <w:tcPr>
            <w:tcW w:w="512" w:type="pct"/>
            <w:shd w:val="clear" w:color="auto" w:fill="auto"/>
          </w:tcPr>
          <w:p w14:paraId="09B1E5EB" w14:textId="77777777" w:rsidR="00025B1A" w:rsidRPr="004049B4" w:rsidRDefault="00025B1A" w:rsidP="00025B1A">
            <w:pPr>
              <w:pStyle w:val="RepTable"/>
            </w:pPr>
            <w:r>
              <w:t>Sandy loam</w:t>
            </w:r>
          </w:p>
        </w:tc>
        <w:tc>
          <w:tcPr>
            <w:tcW w:w="389" w:type="pct"/>
            <w:shd w:val="clear" w:color="auto" w:fill="auto"/>
          </w:tcPr>
          <w:p w14:paraId="08CE22E5" w14:textId="77777777" w:rsidR="00025B1A" w:rsidRPr="004049B4" w:rsidRDefault="00025B1A" w:rsidP="00025B1A">
            <w:pPr>
              <w:pStyle w:val="RepTable"/>
            </w:pPr>
            <w:r>
              <w:t>7.2</w:t>
            </w:r>
          </w:p>
        </w:tc>
        <w:tc>
          <w:tcPr>
            <w:tcW w:w="447" w:type="pct"/>
            <w:shd w:val="clear" w:color="auto" w:fill="auto"/>
          </w:tcPr>
          <w:p w14:paraId="671D5958" w14:textId="77777777" w:rsidR="00025B1A" w:rsidRPr="004049B4" w:rsidRDefault="00025B1A" w:rsidP="00025B1A">
            <w:pPr>
              <w:pStyle w:val="RepTable"/>
            </w:pPr>
            <w:r>
              <w:t>20</w:t>
            </w:r>
          </w:p>
        </w:tc>
        <w:tc>
          <w:tcPr>
            <w:tcW w:w="522" w:type="pct"/>
            <w:shd w:val="clear" w:color="auto" w:fill="auto"/>
          </w:tcPr>
          <w:p w14:paraId="6BF980F9" w14:textId="77777777" w:rsidR="00025B1A" w:rsidRPr="004049B4" w:rsidRDefault="00025B1A" w:rsidP="00025B1A">
            <w:pPr>
              <w:pStyle w:val="RepTable"/>
            </w:pPr>
            <w:r>
              <w:t>40</w:t>
            </w:r>
          </w:p>
        </w:tc>
        <w:tc>
          <w:tcPr>
            <w:tcW w:w="521" w:type="pct"/>
            <w:shd w:val="clear" w:color="auto" w:fill="auto"/>
          </w:tcPr>
          <w:p w14:paraId="5DD5C1E6" w14:textId="77777777" w:rsidR="00025B1A" w:rsidRPr="004049B4" w:rsidRDefault="00025B1A" w:rsidP="00025B1A">
            <w:pPr>
              <w:pStyle w:val="RepTable"/>
            </w:pPr>
            <w:r>
              <w:t>7.0</w:t>
            </w:r>
          </w:p>
        </w:tc>
        <w:tc>
          <w:tcPr>
            <w:tcW w:w="448" w:type="pct"/>
            <w:tcBorders>
              <w:top w:val="nil"/>
              <w:left w:val="single" w:sz="8" w:space="0" w:color="auto"/>
              <w:bottom w:val="single" w:sz="8" w:space="0" w:color="auto"/>
              <w:right w:val="single" w:sz="8" w:space="0" w:color="auto"/>
            </w:tcBorders>
            <w:shd w:val="clear" w:color="auto" w:fill="auto"/>
          </w:tcPr>
          <w:p w14:paraId="6C7C6EB1" w14:textId="77777777" w:rsidR="00025B1A" w:rsidRDefault="00025B1A" w:rsidP="00025B1A">
            <w:pPr>
              <w:rPr>
                <w:color w:val="000000"/>
                <w:sz w:val="20"/>
                <w:szCs w:val="20"/>
              </w:rPr>
            </w:pPr>
            <w:r>
              <w:rPr>
                <w:color w:val="000000"/>
                <w:sz w:val="20"/>
                <w:szCs w:val="20"/>
                <w:lang w:val="en-GB"/>
              </w:rPr>
              <w:t>23.2</w:t>
            </w:r>
          </w:p>
        </w:tc>
        <w:tc>
          <w:tcPr>
            <w:tcW w:w="448" w:type="pct"/>
            <w:shd w:val="clear" w:color="auto" w:fill="auto"/>
          </w:tcPr>
          <w:p w14:paraId="7CAF69D8" w14:textId="77777777" w:rsidR="00025B1A" w:rsidRPr="004049B4" w:rsidRDefault="00025B1A" w:rsidP="00025B1A">
            <w:pPr>
              <w:pStyle w:val="RepTable"/>
            </w:pPr>
            <w:r>
              <w:t>0.985</w:t>
            </w:r>
          </w:p>
        </w:tc>
        <w:tc>
          <w:tcPr>
            <w:tcW w:w="297" w:type="pct"/>
            <w:shd w:val="clear" w:color="auto" w:fill="auto"/>
          </w:tcPr>
          <w:p w14:paraId="707C72E2" w14:textId="77777777" w:rsidR="00025B1A" w:rsidRPr="004049B4" w:rsidRDefault="00025B1A" w:rsidP="00025B1A">
            <w:pPr>
              <w:pStyle w:val="RepTable"/>
            </w:pPr>
            <w:r>
              <w:t>SFO</w:t>
            </w:r>
          </w:p>
        </w:tc>
        <w:tc>
          <w:tcPr>
            <w:tcW w:w="705" w:type="pct"/>
            <w:vMerge/>
            <w:shd w:val="clear" w:color="auto" w:fill="auto"/>
          </w:tcPr>
          <w:p w14:paraId="71504C33" w14:textId="77777777" w:rsidR="00025B1A" w:rsidRPr="004049B4" w:rsidRDefault="00025B1A" w:rsidP="00025B1A">
            <w:pPr>
              <w:pStyle w:val="RepTable"/>
            </w:pPr>
          </w:p>
        </w:tc>
      </w:tr>
      <w:tr w:rsidR="00025B1A" w:rsidRPr="008C1951" w14:paraId="0D014285" w14:textId="77777777" w:rsidTr="00DF0A53">
        <w:tc>
          <w:tcPr>
            <w:tcW w:w="712" w:type="pct"/>
            <w:shd w:val="clear" w:color="auto" w:fill="auto"/>
          </w:tcPr>
          <w:p w14:paraId="71C14A60" w14:textId="77777777" w:rsidR="00025B1A" w:rsidRPr="004049B4" w:rsidRDefault="00025B1A" w:rsidP="00025B1A">
            <w:pPr>
              <w:pStyle w:val="RepTable"/>
            </w:pPr>
            <w:r w:rsidRPr="005A0853">
              <w:t>Stanley</w:t>
            </w:r>
          </w:p>
        </w:tc>
        <w:tc>
          <w:tcPr>
            <w:tcW w:w="512" w:type="pct"/>
            <w:shd w:val="clear" w:color="auto" w:fill="auto"/>
          </w:tcPr>
          <w:p w14:paraId="1F4F296E" w14:textId="77777777" w:rsidR="00025B1A" w:rsidRPr="004049B4" w:rsidRDefault="00025B1A" w:rsidP="00025B1A">
            <w:pPr>
              <w:pStyle w:val="RepTable"/>
            </w:pPr>
            <w:r>
              <w:t>Silty clay</w:t>
            </w:r>
          </w:p>
        </w:tc>
        <w:tc>
          <w:tcPr>
            <w:tcW w:w="389" w:type="pct"/>
            <w:shd w:val="clear" w:color="auto" w:fill="auto"/>
          </w:tcPr>
          <w:p w14:paraId="3AF531CF" w14:textId="77777777" w:rsidR="00025B1A" w:rsidRPr="004049B4" w:rsidRDefault="00025B1A" w:rsidP="00025B1A">
            <w:pPr>
              <w:pStyle w:val="RepTable"/>
            </w:pPr>
            <w:r>
              <w:t>6.3</w:t>
            </w:r>
          </w:p>
        </w:tc>
        <w:tc>
          <w:tcPr>
            <w:tcW w:w="447" w:type="pct"/>
            <w:shd w:val="clear" w:color="auto" w:fill="auto"/>
          </w:tcPr>
          <w:p w14:paraId="6B84ABA9" w14:textId="77777777" w:rsidR="00025B1A" w:rsidRPr="004049B4" w:rsidRDefault="00025B1A" w:rsidP="00025B1A">
            <w:pPr>
              <w:pStyle w:val="RepTable"/>
            </w:pPr>
            <w:r>
              <w:t>20</w:t>
            </w:r>
          </w:p>
        </w:tc>
        <w:tc>
          <w:tcPr>
            <w:tcW w:w="522" w:type="pct"/>
            <w:shd w:val="clear" w:color="auto" w:fill="auto"/>
          </w:tcPr>
          <w:p w14:paraId="5BBA6DF3" w14:textId="77777777" w:rsidR="00025B1A" w:rsidRPr="004049B4" w:rsidRDefault="00025B1A" w:rsidP="00025B1A">
            <w:pPr>
              <w:pStyle w:val="RepTable"/>
            </w:pPr>
            <w:r>
              <w:t>40</w:t>
            </w:r>
          </w:p>
        </w:tc>
        <w:tc>
          <w:tcPr>
            <w:tcW w:w="521" w:type="pct"/>
            <w:shd w:val="clear" w:color="auto" w:fill="auto"/>
          </w:tcPr>
          <w:p w14:paraId="1A18F15A" w14:textId="77777777" w:rsidR="00025B1A" w:rsidRPr="004049B4" w:rsidRDefault="00025B1A" w:rsidP="00025B1A">
            <w:pPr>
              <w:pStyle w:val="RepTable"/>
            </w:pPr>
            <w:r>
              <w:t>18.6</w:t>
            </w:r>
          </w:p>
        </w:tc>
        <w:tc>
          <w:tcPr>
            <w:tcW w:w="448" w:type="pct"/>
            <w:tcBorders>
              <w:top w:val="nil"/>
              <w:left w:val="single" w:sz="8" w:space="0" w:color="auto"/>
              <w:bottom w:val="single" w:sz="8" w:space="0" w:color="auto"/>
              <w:right w:val="single" w:sz="8" w:space="0" w:color="auto"/>
            </w:tcBorders>
            <w:shd w:val="clear" w:color="auto" w:fill="auto"/>
          </w:tcPr>
          <w:p w14:paraId="49EFB6A7" w14:textId="77777777" w:rsidR="00025B1A" w:rsidRDefault="00025B1A" w:rsidP="00025B1A">
            <w:pPr>
              <w:rPr>
                <w:color w:val="000000"/>
                <w:sz w:val="20"/>
                <w:szCs w:val="20"/>
              </w:rPr>
            </w:pPr>
            <w:r>
              <w:rPr>
                <w:color w:val="000000"/>
                <w:sz w:val="20"/>
                <w:szCs w:val="20"/>
                <w:lang w:val="en-GB"/>
              </w:rPr>
              <w:t>61.9</w:t>
            </w:r>
          </w:p>
        </w:tc>
        <w:tc>
          <w:tcPr>
            <w:tcW w:w="448" w:type="pct"/>
            <w:shd w:val="clear" w:color="auto" w:fill="auto"/>
          </w:tcPr>
          <w:p w14:paraId="0C3EFDE9" w14:textId="77777777" w:rsidR="00025B1A" w:rsidRPr="004049B4" w:rsidRDefault="00025B1A" w:rsidP="00025B1A">
            <w:pPr>
              <w:pStyle w:val="RepTable"/>
            </w:pPr>
            <w:r>
              <w:t>0.979</w:t>
            </w:r>
          </w:p>
        </w:tc>
        <w:tc>
          <w:tcPr>
            <w:tcW w:w="297" w:type="pct"/>
            <w:shd w:val="clear" w:color="auto" w:fill="auto"/>
          </w:tcPr>
          <w:p w14:paraId="679F93EE" w14:textId="77777777" w:rsidR="00025B1A" w:rsidRPr="004049B4" w:rsidRDefault="00025B1A" w:rsidP="00025B1A">
            <w:pPr>
              <w:pStyle w:val="RepTable"/>
            </w:pPr>
            <w:r>
              <w:t>SFO</w:t>
            </w:r>
          </w:p>
        </w:tc>
        <w:tc>
          <w:tcPr>
            <w:tcW w:w="705" w:type="pct"/>
            <w:vMerge/>
            <w:shd w:val="clear" w:color="auto" w:fill="auto"/>
          </w:tcPr>
          <w:p w14:paraId="6FFB0BD1" w14:textId="77777777" w:rsidR="00025B1A" w:rsidRPr="004049B4" w:rsidRDefault="00025B1A" w:rsidP="00025B1A">
            <w:pPr>
              <w:pStyle w:val="RepTable"/>
            </w:pPr>
          </w:p>
        </w:tc>
      </w:tr>
      <w:tr w:rsidR="00FD4F27" w:rsidRPr="008C1951" w14:paraId="05A781B6" w14:textId="77777777" w:rsidTr="00D75774">
        <w:tc>
          <w:tcPr>
            <w:tcW w:w="2581" w:type="pct"/>
            <w:gridSpan w:val="5"/>
            <w:shd w:val="clear" w:color="auto" w:fill="auto"/>
          </w:tcPr>
          <w:p w14:paraId="0461A9E2" w14:textId="77777777" w:rsidR="00FD4F27" w:rsidRPr="00025B1A" w:rsidRDefault="00FD4F27" w:rsidP="00FD4F27">
            <w:pPr>
              <w:pStyle w:val="RepTable"/>
              <w:jc w:val="right"/>
            </w:pPr>
            <w:r w:rsidRPr="00025B1A">
              <w:t>Geometric mean/Median (n=4)</w:t>
            </w:r>
          </w:p>
        </w:tc>
        <w:tc>
          <w:tcPr>
            <w:tcW w:w="2419" w:type="pct"/>
            <w:gridSpan w:val="5"/>
            <w:shd w:val="clear" w:color="auto" w:fill="auto"/>
          </w:tcPr>
          <w:p w14:paraId="31BEF41B" w14:textId="77777777" w:rsidR="00FD4F27" w:rsidRPr="00025B1A" w:rsidRDefault="00FD4F27" w:rsidP="00FD4F27">
            <w:pPr>
              <w:pStyle w:val="RepTable"/>
            </w:pPr>
            <w:r w:rsidRPr="00025B1A">
              <w:rPr>
                <w:b/>
              </w:rPr>
              <w:t>19.03</w:t>
            </w:r>
            <w:r w:rsidRPr="00025B1A">
              <w:t xml:space="preserve"> / 24.1</w:t>
            </w:r>
          </w:p>
        </w:tc>
      </w:tr>
      <w:tr w:rsidR="00FD4F27" w:rsidRPr="008C1951" w14:paraId="3435665A" w14:textId="77777777" w:rsidTr="00D75774">
        <w:tc>
          <w:tcPr>
            <w:tcW w:w="2581" w:type="pct"/>
            <w:gridSpan w:val="5"/>
            <w:shd w:val="clear" w:color="auto" w:fill="auto"/>
          </w:tcPr>
          <w:p w14:paraId="0627C4B0" w14:textId="77777777" w:rsidR="00FD4F27" w:rsidRPr="00025B1A" w:rsidRDefault="00FD4F27" w:rsidP="00FD4F27">
            <w:pPr>
              <w:pStyle w:val="RepTable"/>
              <w:jc w:val="right"/>
            </w:pPr>
            <w:r w:rsidRPr="00025B1A">
              <w:t>pH-dependency: y/n</w:t>
            </w:r>
          </w:p>
        </w:tc>
        <w:tc>
          <w:tcPr>
            <w:tcW w:w="2419" w:type="pct"/>
            <w:gridSpan w:val="5"/>
            <w:shd w:val="clear" w:color="auto" w:fill="auto"/>
          </w:tcPr>
          <w:p w14:paraId="3EB155CD" w14:textId="77777777" w:rsidR="00FD4F27" w:rsidRPr="00025B1A" w:rsidRDefault="00A575F1" w:rsidP="00FD4F27">
            <w:pPr>
              <w:pStyle w:val="RepTable"/>
            </w:pPr>
            <w:r w:rsidRPr="00025B1A">
              <w:t>No</w:t>
            </w:r>
          </w:p>
        </w:tc>
      </w:tr>
    </w:tbl>
    <w:p w14:paraId="1C0975BE" w14:textId="081434BC" w:rsidR="008F550B" w:rsidRPr="00E505B6" w:rsidRDefault="00D75774" w:rsidP="00E505B6">
      <w:pPr>
        <w:widowControl w:val="0"/>
        <w:jc w:val="both"/>
        <w:rPr>
          <w:sz w:val="18"/>
          <w:szCs w:val="18"/>
          <w:lang w:val="en-GB"/>
        </w:rPr>
      </w:pPr>
      <w:r w:rsidRPr="000E3551">
        <w:rPr>
          <w:sz w:val="18"/>
          <w:szCs w:val="18"/>
          <w:lang w:val="en-GB"/>
        </w:rPr>
        <w:t>Bold values were used in modelling</w:t>
      </w:r>
      <w:bookmarkStart w:id="130" w:name="_Toc413850763"/>
      <w:bookmarkStart w:id="131" w:name="_Toc413850906"/>
      <w:bookmarkStart w:id="132" w:name="_Toc413851108"/>
      <w:bookmarkStart w:id="133" w:name="_Toc413853215"/>
      <w:bookmarkStart w:id="134" w:name="_Toc413853260"/>
      <w:bookmarkStart w:id="135" w:name="_Toc413853325"/>
      <w:bookmarkStart w:id="136" w:name="_Toc414866336"/>
      <w:bookmarkStart w:id="137" w:name="_Toc414888338"/>
      <w:bookmarkStart w:id="138" w:name="_Toc414960687"/>
      <w:bookmarkStart w:id="139" w:name="_Toc414961183"/>
      <w:bookmarkStart w:id="140" w:name="_Toc414961227"/>
      <w:bookmarkStart w:id="141" w:name="_Toc414970397"/>
      <w:bookmarkStart w:id="142" w:name="_Toc414971156"/>
      <w:bookmarkStart w:id="143" w:name="_Toc415237589"/>
      <w:bookmarkStart w:id="144" w:name="_Toc75164757"/>
    </w:p>
    <w:p w14:paraId="5D08979A" w14:textId="627CB0CC" w:rsidR="00656C42" w:rsidRDefault="00656C42" w:rsidP="008F550B">
      <w:pPr>
        <w:pStyle w:val="Nagwek3"/>
        <w:numPr>
          <w:ilvl w:val="0"/>
          <w:numId w:val="0"/>
        </w:numPr>
      </w:pPr>
      <w:r w:rsidRPr="004049B4">
        <w:t>A</w:t>
      </w:r>
      <w:r w:rsidR="00E505B6">
        <w:t>naerobic de</w:t>
      </w:r>
      <w:r w:rsidRPr="004049B4">
        <w:t>gradation in soil</w:t>
      </w:r>
      <w:bookmarkEnd w:id="113"/>
      <w:bookmarkEnd w:id="114"/>
      <w:bookmarkEnd w:id="115"/>
      <w:r w:rsidRPr="004049B4">
        <w:t xml:space="preserve"> (KCP 9.1.1.1)</w:t>
      </w:r>
      <w:bookmarkEnd w:id="116"/>
      <w:bookmarkEnd w:id="117"/>
      <w:bookmarkEnd w:id="118"/>
      <w:bookmarkEnd w:id="119"/>
      <w:bookmarkEnd w:id="120"/>
      <w:bookmarkEnd w:id="121"/>
      <w:bookmarkEnd w:id="126"/>
      <w:bookmarkEnd w:id="127"/>
      <w:bookmarkEnd w:id="12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2DACC916" w14:textId="278FA953" w:rsidR="008D1BAA" w:rsidRDefault="00031BE9" w:rsidP="007050A1">
      <w:pPr>
        <w:pStyle w:val="RepStandard"/>
        <w:spacing w:before="120" w:line="280" w:lineRule="exact"/>
      </w:pPr>
      <w:r w:rsidRPr="007050A1">
        <w:t xml:space="preserve">Anaerobic degradation in soil of the active substance </w:t>
      </w:r>
      <w:proofErr w:type="spellStart"/>
      <w:r w:rsidR="007050A1" w:rsidRPr="007050A1">
        <w:t>prothioconazole</w:t>
      </w:r>
      <w:proofErr w:type="spellEnd"/>
      <w:r w:rsidR="007050A1" w:rsidRPr="007050A1">
        <w:t xml:space="preserve"> was not investigated</w:t>
      </w:r>
      <w:r w:rsidRPr="007050A1">
        <w:t xml:space="preserve"> </w:t>
      </w:r>
      <w:r w:rsidR="007050A1" w:rsidRPr="007050A1">
        <w:t>(DAR-July 2005, addendum (October 2005) and EFSA Scientific Report (2007) 106)</w:t>
      </w:r>
      <w:r w:rsidR="00EE110C" w:rsidRPr="007050A1">
        <w:t>.</w:t>
      </w:r>
    </w:p>
    <w:p w14:paraId="4D5FB031" w14:textId="77777777" w:rsidR="008F550B" w:rsidRPr="003571CE" w:rsidRDefault="008F550B" w:rsidP="007050A1">
      <w:pPr>
        <w:pStyle w:val="RepStandard"/>
        <w:spacing w:before="120" w:line="280" w:lineRule="exact"/>
      </w:pPr>
    </w:p>
    <w:p w14:paraId="58AB182C" w14:textId="77777777" w:rsidR="00656C42" w:rsidRPr="004049B4" w:rsidRDefault="00656C42" w:rsidP="00940FA2">
      <w:pPr>
        <w:pStyle w:val="Nagwek2"/>
      </w:pPr>
      <w:bookmarkStart w:id="145" w:name="_Toc327959911"/>
      <w:bookmarkStart w:id="146" w:name="_Toc327959975"/>
      <w:bookmarkStart w:id="147" w:name="_Toc335827531"/>
      <w:bookmarkStart w:id="148" w:name="_Toc353198394"/>
      <w:bookmarkStart w:id="149" w:name="_Toc405987834"/>
      <w:bookmarkStart w:id="150" w:name="_Toc413768625"/>
      <w:bookmarkStart w:id="151" w:name="_Toc413845896"/>
      <w:bookmarkStart w:id="152" w:name="_Toc413846268"/>
      <w:bookmarkStart w:id="153" w:name="_Toc413846346"/>
      <w:bookmarkStart w:id="154" w:name="_Toc413850764"/>
      <w:bookmarkStart w:id="155" w:name="_Toc413850907"/>
      <w:bookmarkStart w:id="156" w:name="_Toc413851109"/>
      <w:bookmarkStart w:id="157" w:name="_Toc413853216"/>
      <w:bookmarkStart w:id="158" w:name="_Toc413853261"/>
      <w:bookmarkStart w:id="159" w:name="_Toc413853326"/>
      <w:bookmarkStart w:id="160" w:name="_Toc414866337"/>
      <w:bookmarkStart w:id="161" w:name="_Toc414888339"/>
      <w:bookmarkStart w:id="162" w:name="_Toc414960688"/>
      <w:bookmarkStart w:id="163" w:name="_Toc414961184"/>
      <w:bookmarkStart w:id="164" w:name="_Toc414961228"/>
      <w:bookmarkStart w:id="165" w:name="_Toc414970398"/>
      <w:bookmarkStart w:id="166" w:name="_Toc414971157"/>
      <w:bookmarkStart w:id="167" w:name="_Toc415237590"/>
      <w:bookmarkStart w:id="168" w:name="_Toc75164758"/>
      <w:bookmarkEnd w:id="122"/>
      <w:bookmarkEnd w:id="123"/>
      <w:bookmarkEnd w:id="124"/>
      <w:bookmarkEnd w:id="125"/>
      <w:r w:rsidRPr="004049B4">
        <w:t xml:space="preserve">Field </w:t>
      </w:r>
      <w:r w:rsidR="005B130D">
        <w:t>s</w:t>
      </w:r>
      <w:r w:rsidRPr="004049B4">
        <w:t>tudies (KCP 9.1.1.2)</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36CB3F41" w14:textId="77777777" w:rsidR="005625C4" w:rsidRDefault="005625C4" w:rsidP="005625C4">
      <w:pPr>
        <w:pStyle w:val="RepStandard"/>
        <w:spacing w:before="120" w:line="280" w:lineRule="exact"/>
      </w:pPr>
      <w:bookmarkStart w:id="169" w:name="_Toc141579168"/>
      <w:bookmarkStart w:id="170" w:name="_Toc233107919"/>
      <w:bookmarkStart w:id="171" w:name="_Toc236451778"/>
      <w:bookmarkStart w:id="172" w:name="_Toc240626978"/>
      <w:r w:rsidRPr="004049B4">
        <w:t>Studies on degradation in soil with the formulation were not performed, since it is possible to extrapolate from data obtained with the active substance.</w:t>
      </w:r>
    </w:p>
    <w:p w14:paraId="2E467057" w14:textId="77777777" w:rsidR="00B125F8" w:rsidRDefault="00656C42" w:rsidP="00A56FB0">
      <w:pPr>
        <w:pStyle w:val="Nagwek3"/>
      </w:pPr>
      <w:bookmarkStart w:id="173" w:name="_Toc327959912"/>
      <w:bookmarkStart w:id="174" w:name="_Toc327959976"/>
      <w:bookmarkStart w:id="175" w:name="_Toc335827532"/>
      <w:bookmarkStart w:id="176" w:name="_Toc353198395"/>
      <w:bookmarkStart w:id="177" w:name="_Toc405987835"/>
      <w:bookmarkStart w:id="178" w:name="_Toc413768626"/>
      <w:bookmarkStart w:id="179" w:name="_Toc413845897"/>
      <w:bookmarkStart w:id="180" w:name="_Toc413846269"/>
      <w:bookmarkStart w:id="181" w:name="_Toc413846347"/>
      <w:bookmarkStart w:id="182" w:name="_Toc413850765"/>
      <w:bookmarkStart w:id="183" w:name="_Toc413850908"/>
      <w:bookmarkStart w:id="184" w:name="_Toc413851110"/>
      <w:bookmarkStart w:id="185" w:name="_Toc413853217"/>
      <w:bookmarkStart w:id="186" w:name="_Toc413853262"/>
      <w:bookmarkStart w:id="187" w:name="_Toc413853327"/>
      <w:bookmarkStart w:id="188" w:name="_Toc414866338"/>
      <w:bookmarkStart w:id="189" w:name="_Toc414888340"/>
      <w:bookmarkStart w:id="190" w:name="_Toc414960689"/>
      <w:bookmarkStart w:id="191" w:name="_Toc414961185"/>
      <w:bookmarkStart w:id="192" w:name="_Toc414961229"/>
      <w:bookmarkStart w:id="193" w:name="_Toc414970399"/>
      <w:bookmarkStart w:id="194" w:name="_Toc414971158"/>
      <w:bookmarkStart w:id="195" w:name="_Toc415237591"/>
      <w:bookmarkStart w:id="196" w:name="_Toc75164759"/>
      <w:bookmarkEnd w:id="169"/>
      <w:bookmarkEnd w:id="170"/>
      <w:bookmarkEnd w:id="171"/>
      <w:bookmarkEnd w:id="172"/>
      <w:r w:rsidRPr="004049B4">
        <w:lastRenderedPageBreak/>
        <w:t>Soil dissipation testing on a range of representative soils (KCP 9.1.1.2.1)</w:t>
      </w:r>
      <w:bookmarkStart w:id="197" w:name="_Toc141579169"/>
      <w:bookmarkStart w:id="198" w:name="_Toc233107920"/>
      <w:bookmarkStart w:id="199" w:name="_Toc236451779"/>
      <w:bookmarkStart w:id="200" w:name="_Toc240626979"/>
      <w:bookmarkStart w:id="201" w:name="_Toc413845899"/>
      <w:bookmarkStart w:id="202" w:name="_Toc413846271"/>
      <w:bookmarkStart w:id="203" w:name="_Toc413846349"/>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5F507745" w14:textId="77777777" w:rsidR="0019264C" w:rsidRDefault="002815B3" w:rsidP="002815B3">
      <w:pPr>
        <w:autoSpaceDE w:val="0"/>
        <w:autoSpaceDN w:val="0"/>
        <w:adjustRightInd w:val="0"/>
        <w:spacing w:before="120" w:line="280" w:lineRule="exact"/>
        <w:jc w:val="both"/>
        <w:rPr>
          <w:lang w:eastAsia="pt-PT"/>
        </w:rPr>
      </w:pPr>
      <w:r w:rsidRPr="002815B3">
        <w:rPr>
          <w:lang w:eastAsia="pt-PT"/>
        </w:rPr>
        <w:t xml:space="preserve">Field dissipation of </w:t>
      </w:r>
      <w:proofErr w:type="spellStart"/>
      <w:r w:rsidRPr="002815B3">
        <w:rPr>
          <w:lang w:eastAsia="pt-PT"/>
        </w:rPr>
        <w:t>prothioconazole</w:t>
      </w:r>
      <w:proofErr w:type="spellEnd"/>
      <w:r w:rsidRPr="002815B3">
        <w:rPr>
          <w:lang w:eastAsia="pt-PT"/>
        </w:rPr>
        <w:t xml:space="preserve"> has been investigated in eight studies at different sites in northern</w:t>
      </w:r>
      <w:r>
        <w:rPr>
          <w:lang w:eastAsia="pt-PT"/>
        </w:rPr>
        <w:t xml:space="preserve"> </w:t>
      </w:r>
      <w:r w:rsidRPr="002815B3">
        <w:rPr>
          <w:lang w:eastAsia="pt-PT"/>
        </w:rPr>
        <w:t>Europe (Germany, Great Britain and France) and southern Europe (France, Italy). Four of the sites</w:t>
      </w:r>
      <w:r>
        <w:rPr>
          <w:lang w:eastAsia="pt-PT"/>
        </w:rPr>
        <w:t xml:space="preserve"> </w:t>
      </w:r>
      <w:r w:rsidRPr="002815B3">
        <w:rPr>
          <w:lang w:eastAsia="pt-PT"/>
        </w:rPr>
        <w:t>were not cropped and the remaining four were sown with spring barley just prior to the application of</w:t>
      </w:r>
      <w:r>
        <w:rPr>
          <w:lang w:eastAsia="pt-PT"/>
        </w:rPr>
        <w:t xml:space="preserve"> </w:t>
      </w:r>
      <w:r w:rsidRPr="002815B3">
        <w:rPr>
          <w:lang w:eastAsia="pt-PT"/>
        </w:rPr>
        <w:t>the test substance directly to the soil surface.</w:t>
      </w:r>
    </w:p>
    <w:p w14:paraId="2CFC7EB7" w14:textId="77777777" w:rsidR="0019264C" w:rsidRDefault="002815B3" w:rsidP="002815B3">
      <w:pPr>
        <w:autoSpaceDE w:val="0"/>
        <w:autoSpaceDN w:val="0"/>
        <w:adjustRightInd w:val="0"/>
        <w:spacing w:before="120" w:line="280" w:lineRule="exact"/>
        <w:jc w:val="both"/>
        <w:rPr>
          <w:lang w:eastAsia="pt-PT"/>
        </w:rPr>
      </w:pPr>
      <w:r w:rsidRPr="002815B3">
        <w:rPr>
          <w:lang w:eastAsia="pt-PT"/>
        </w:rPr>
        <w:t>Analyses from each site were conducted on samples</w:t>
      </w:r>
      <w:r>
        <w:rPr>
          <w:lang w:eastAsia="pt-PT"/>
        </w:rPr>
        <w:t xml:space="preserve"> </w:t>
      </w:r>
      <w:r w:rsidRPr="002815B3">
        <w:rPr>
          <w:lang w:eastAsia="pt-PT"/>
        </w:rPr>
        <w:t>from depths up to 50cm. Soil residues were restricted to the top 10cm soil horizon. Neither</w:t>
      </w:r>
      <w:r>
        <w:rPr>
          <w:lang w:eastAsia="pt-PT"/>
        </w:rPr>
        <w:t xml:space="preserve"> </w:t>
      </w:r>
      <w:proofErr w:type="spellStart"/>
      <w:r w:rsidRPr="002815B3">
        <w:rPr>
          <w:lang w:eastAsia="pt-PT"/>
        </w:rPr>
        <w:t>prothioconazole</w:t>
      </w:r>
      <w:proofErr w:type="spellEnd"/>
      <w:r w:rsidRPr="002815B3">
        <w:rPr>
          <w:lang w:eastAsia="pt-PT"/>
        </w:rPr>
        <w:t xml:space="preserve"> nor the two metabolites M01 and M04 were detected below this soil layer at any</w:t>
      </w:r>
      <w:r>
        <w:rPr>
          <w:lang w:eastAsia="pt-PT"/>
        </w:rPr>
        <w:t xml:space="preserve"> </w:t>
      </w:r>
      <w:r w:rsidRPr="002815B3">
        <w:rPr>
          <w:lang w:eastAsia="pt-PT"/>
        </w:rPr>
        <w:t>sampling interval in any study.</w:t>
      </w:r>
    </w:p>
    <w:p w14:paraId="6D95F47D" w14:textId="77777777" w:rsidR="0019264C" w:rsidRDefault="002815B3" w:rsidP="0019264C">
      <w:pPr>
        <w:autoSpaceDE w:val="0"/>
        <w:autoSpaceDN w:val="0"/>
        <w:adjustRightInd w:val="0"/>
        <w:spacing w:before="120" w:line="280" w:lineRule="exact"/>
        <w:jc w:val="both"/>
        <w:rPr>
          <w:lang w:eastAsia="pt-PT"/>
        </w:rPr>
      </w:pPr>
      <w:r w:rsidRPr="002815B3">
        <w:rPr>
          <w:lang w:eastAsia="pt-PT"/>
        </w:rPr>
        <w:t xml:space="preserve">The maximum levels of </w:t>
      </w:r>
      <w:proofErr w:type="spellStart"/>
      <w:r w:rsidRPr="002815B3">
        <w:rPr>
          <w:lang w:eastAsia="pt-PT"/>
        </w:rPr>
        <w:t>prothioconazole</w:t>
      </w:r>
      <w:proofErr w:type="spellEnd"/>
      <w:r w:rsidRPr="002815B3">
        <w:rPr>
          <w:lang w:eastAsia="pt-PT"/>
        </w:rPr>
        <w:t xml:space="preserve"> detected in the 0-10 cm soil</w:t>
      </w:r>
      <w:r>
        <w:rPr>
          <w:lang w:eastAsia="pt-PT"/>
        </w:rPr>
        <w:t xml:space="preserve"> </w:t>
      </w:r>
      <w:r w:rsidRPr="002815B3">
        <w:rPr>
          <w:lang w:eastAsia="pt-PT"/>
        </w:rPr>
        <w:t xml:space="preserve">layer were in the range 35.5-70.3 </w:t>
      </w:r>
      <w:proofErr w:type="spellStart"/>
      <w:r w:rsidRPr="0019264C">
        <w:rPr>
          <w:lang w:eastAsia="pt-PT"/>
        </w:rPr>
        <w:t>μ</w:t>
      </w:r>
      <w:r w:rsidRPr="002815B3">
        <w:rPr>
          <w:lang w:eastAsia="pt-PT"/>
        </w:rPr>
        <w:t>g</w:t>
      </w:r>
      <w:proofErr w:type="spellEnd"/>
      <w:r w:rsidRPr="002815B3">
        <w:rPr>
          <w:lang w:eastAsia="pt-PT"/>
        </w:rPr>
        <w:t>/kg</w:t>
      </w:r>
      <w:r w:rsidR="0019264C">
        <w:rPr>
          <w:lang w:eastAsia="pt-PT"/>
        </w:rPr>
        <w:t xml:space="preserve"> and t</w:t>
      </w:r>
      <w:r w:rsidR="0019264C" w:rsidRPr="0019264C">
        <w:rPr>
          <w:lang w:eastAsia="pt-PT"/>
        </w:rPr>
        <w:t xml:space="preserve">he maximum levels of the metabolite </w:t>
      </w:r>
      <w:proofErr w:type="spellStart"/>
      <w:r w:rsidR="0019264C" w:rsidRPr="0019264C">
        <w:rPr>
          <w:lang w:eastAsia="pt-PT"/>
        </w:rPr>
        <w:t>prothioconazole-desthio</w:t>
      </w:r>
      <w:proofErr w:type="spellEnd"/>
      <w:r w:rsidR="0019264C" w:rsidRPr="0019264C">
        <w:rPr>
          <w:lang w:eastAsia="pt-PT"/>
        </w:rPr>
        <w:t xml:space="preserve"> in the top 10cm horizon were in the</w:t>
      </w:r>
      <w:r w:rsidR="0019264C">
        <w:rPr>
          <w:lang w:eastAsia="pt-PT"/>
        </w:rPr>
        <w:t xml:space="preserve"> </w:t>
      </w:r>
      <w:r w:rsidR="0019264C" w:rsidRPr="0019264C">
        <w:rPr>
          <w:lang w:eastAsia="pt-PT"/>
        </w:rPr>
        <w:t xml:space="preserve">range 30.4 – 67.8 </w:t>
      </w:r>
      <w:proofErr w:type="spellStart"/>
      <w:r w:rsidR="0019264C" w:rsidRPr="0019264C">
        <w:rPr>
          <w:rFonts w:hint="eastAsia"/>
          <w:lang w:eastAsia="pt-PT"/>
        </w:rPr>
        <w:t>μ</w:t>
      </w:r>
      <w:r w:rsidR="0019264C" w:rsidRPr="0019264C">
        <w:rPr>
          <w:lang w:eastAsia="pt-PT"/>
        </w:rPr>
        <w:t>g</w:t>
      </w:r>
      <w:proofErr w:type="spellEnd"/>
      <w:r w:rsidR="0019264C" w:rsidRPr="0019264C">
        <w:rPr>
          <w:lang w:eastAsia="pt-PT"/>
        </w:rPr>
        <w:t>/kg.</w:t>
      </w:r>
      <w:r w:rsidR="0019264C">
        <w:rPr>
          <w:lang w:eastAsia="pt-PT"/>
        </w:rPr>
        <w:t xml:space="preserve"> </w:t>
      </w:r>
      <w:r w:rsidR="0019264C" w:rsidRPr="0019264C">
        <w:rPr>
          <w:lang w:eastAsia="pt-PT"/>
        </w:rPr>
        <w:t xml:space="preserve">The first order half-lives obtained from the field studies were 1.3-2.8 days for </w:t>
      </w:r>
      <w:proofErr w:type="spellStart"/>
      <w:r w:rsidR="0019264C" w:rsidRPr="0019264C">
        <w:rPr>
          <w:lang w:eastAsia="pt-PT"/>
        </w:rPr>
        <w:t>prothioconazole</w:t>
      </w:r>
      <w:proofErr w:type="spellEnd"/>
      <w:r w:rsidR="0019264C" w:rsidRPr="0019264C">
        <w:rPr>
          <w:lang w:eastAsia="pt-PT"/>
        </w:rPr>
        <w:t>, and</w:t>
      </w:r>
      <w:r w:rsidR="0019264C">
        <w:rPr>
          <w:lang w:eastAsia="pt-PT"/>
        </w:rPr>
        <w:t xml:space="preserve"> </w:t>
      </w:r>
      <w:r w:rsidR="0019264C" w:rsidRPr="0019264C">
        <w:rPr>
          <w:lang w:eastAsia="pt-PT"/>
        </w:rPr>
        <w:t>16.3-72.3 days for M04.</w:t>
      </w:r>
    </w:p>
    <w:p w14:paraId="2CD16097" w14:textId="77777777" w:rsidR="002815B3" w:rsidRDefault="00DA57FC" w:rsidP="00DA57FC">
      <w:pPr>
        <w:autoSpaceDE w:val="0"/>
        <w:autoSpaceDN w:val="0"/>
        <w:adjustRightInd w:val="0"/>
        <w:spacing w:before="120" w:line="280" w:lineRule="exact"/>
        <w:jc w:val="both"/>
        <w:rPr>
          <w:color w:val="000000"/>
          <w:lang w:eastAsia="pt-PT"/>
        </w:rPr>
      </w:pPr>
      <w:r>
        <w:rPr>
          <w:lang w:eastAsia="pt-PT"/>
        </w:rPr>
        <w:t>T</w:t>
      </w:r>
      <w:r w:rsidRPr="00DA57FC">
        <w:rPr>
          <w:lang w:eastAsia="pt-PT"/>
        </w:rPr>
        <w:t>he metabolite M01 was not detected above the LOQ in any stud</w:t>
      </w:r>
      <w:r w:rsidR="00EC27BA">
        <w:rPr>
          <w:lang w:eastAsia="pt-PT"/>
        </w:rPr>
        <w:t>y</w:t>
      </w:r>
      <w:r w:rsidRPr="00DA57FC">
        <w:rPr>
          <w:lang w:eastAsia="pt-PT"/>
        </w:rPr>
        <w:t xml:space="preserve"> </w:t>
      </w:r>
      <w:r w:rsidR="00EC27BA">
        <w:rPr>
          <w:lang w:eastAsia="pt-PT"/>
        </w:rPr>
        <w:t>and was</w:t>
      </w:r>
      <w:r w:rsidRPr="00DA57FC">
        <w:rPr>
          <w:lang w:eastAsia="pt-PT"/>
        </w:rPr>
        <w:t xml:space="preserve"> not consider</w:t>
      </w:r>
      <w:r w:rsidR="00EC27BA">
        <w:rPr>
          <w:lang w:eastAsia="pt-PT"/>
        </w:rPr>
        <w:t>, primally,</w:t>
      </w:r>
      <w:r>
        <w:rPr>
          <w:lang w:eastAsia="pt-PT"/>
        </w:rPr>
        <w:t xml:space="preserve"> </w:t>
      </w:r>
      <w:r w:rsidRPr="00DA57FC">
        <w:rPr>
          <w:lang w:eastAsia="pt-PT"/>
        </w:rPr>
        <w:t>to be a major metabolite under field conditions. The need for predicted</w:t>
      </w:r>
      <w:r>
        <w:rPr>
          <w:lang w:eastAsia="pt-PT"/>
        </w:rPr>
        <w:t xml:space="preserve"> </w:t>
      </w:r>
      <w:r w:rsidRPr="00DA57FC">
        <w:rPr>
          <w:lang w:eastAsia="pt-PT"/>
        </w:rPr>
        <w:t>environmental concentration (PEC) in soil for this metabolite was discussed in a meeting of experts</w:t>
      </w:r>
      <w:r>
        <w:rPr>
          <w:lang w:eastAsia="pt-PT"/>
        </w:rPr>
        <w:t xml:space="preserve"> </w:t>
      </w:r>
      <w:r w:rsidRPr="00DA57FC">
        <w:rPr>
          <w:lang w:eastAsia="pt-PT"/>
        </w:rPr>
        <w:t>(</w:t>
      </w:r>
      <w:proofErr w:type="spellStart"/>
      <w:r w:rsidRPr="00DA57FC">
        <w:rPr>
          <w:lang w:eastAsia="pt-PT"/>
        </w:rPr>
        <w:t>PRAPeR</w:t>
      </w:r>
      <w:proofErr w:type="spellEnd"/>
      <w:r w:rsidRPr="00DA57FC">
        <w:rPr>
          <w:lang w:eastAsia="pt-PT"/>
        </w:rPr>
        <w:t xml:space="preserve"> 02). It was agreed that even if the detection limit in the field studies did pick up the</w:t>
      </w:r>
      <w:r>
        <w:rPr>
          <w:lang w:eastAsia="pt-PT"/>
        </w:rPr>
        <w:t xml:space="preserve"> </w:t>
      </w:r>
      <w:r w:rsidRPr="00DA57FC">
        <w:rPr>
          <w:color w:val="000000"/>
          <w:lang w:eastAsia="pt-PT"/>
        </w:rPr>
        <w:t xml:space="preserve">metabolite at levels below the LOQ (6 </w:t>
      </w:r>
      <w:r>
        <w:rPr>
          <w:color w:val="000000"/>
          <w:lang w:val="pt-PT" w:eastAsia="pt-PT"/>
        </w:rPr>
        <w:t>μ</w:t>
      </w:r>
      <w:r w:rsidRPr="00DA57FC">
        <w:rPr>
          <w:color w:val="000000"/>
          <w:lang w:eastAsia="pt-PT"/>
        </w:rPr>
        <w:t xml:space="preserve">g/kg), the LOQ (2 </w:t>
      </w:r>
      <w:r>
        <w:rPr>
          <w:color w:val="000000"/>
          <w:lang w:val="pt-PT" w:eastAsia="pt-PT"/>
        </w:rPr>
        <w:t>μ</w:t>
      </w:r>
      <w:r w:rsidRPr="00DA57FC">
        <w:rPr>
          <w:color w:val="000000"/>
          <w:lang w:eastAsia="pt-PT"/>
        </w:rPr>
        <w:t>g/kg) was only about 10% relative to the</w:t>
      </w:r>
      <w:r>
        <w:rPr>
          <w:color w:val="000000"/>
          <w:lang w:eastAsia="pt-PT"/>
        </w:rPr>
        <w:t xml:space="preserve"> </w:t>
      </w:r>
      <w:r w:rsidRPr="00DA57FC">
        <w:rPr>
          <w:color w:val="000000"/>
          <w:lang w:eastAsia="pt-PT"/>
        </w:rPr>
        <w:t xml:space="preserve">initial concentration of </w:t>
      </w:r>
      <w:proofErr w:type="spellStart"/>
      <w:r w:rsidRPr="00DA57FC">
        <w:rPr>
          <w:color w:val="000000"/>
          <w:lang w:eastAsia="pt-PT"/>
        </w:rPr>
        <w:t>prothioconazole</w:t>
      </w:r>
      <w:proofErr w:type="spellEnd"/>
      <w:r w:rsidRPr="00DA57FC">
        <w:rPr>
          <w:color w:val="000000"/>
          <w:lang w:eastAsia="pt-PT"/>
        </w:rPr>
        <w:t xml:space="preserve"> in the field studies. Therefore, it was concluded that the</w:t>
      </w:r>
      <w:r>
        <w:rPr>
          <w:color w:val="000000"/>
          <w:lang w:eastAsia="pt-PT"/>
        </w:rPr>
        <w:t xml:space="preserve"> </w:t>
      </w:r>
      <w:r w:rsidRPr="00DA57FC">
        <w:rPr>
          <w:color w:val="000000"/>
          <w:lang w:eastAsia="pt-PT"/>
        </w:rPr>
        <w:t>analytical method was not appropriate to measure M01 concentrations in the field studies, and</w:t>
      </w:r>
      <w:r>
        <w:rPr>
          <w:color w:val="000000"/>
          <w:lang w:eastAsia="pt-PT"/>
        </w:rPr>
        <w:t xml:space="preserve"> </w:t>
      </w:r>
      <w:r w:rsidRPr="00DA57FC">
        <w:rPr>
          <w:color w:val="000000"/>
          <w:lang w:eastAsia="pt-PT"/>
        </w:rPr>
        <w:t>consequently, an exposure assessment for M01 was required.</w:t>
      </w:r>
    </w:p>
    <w:p w14:paraId="77733A06" w14:textId="2C8530CF" w:rsidR="00D37A31" w:rsidRPr="00D37A31" w:rsidRDefault="00B125F8" w:rsidP="007050A1">
      <w:pPr>
        <w:pStyle w:val="RepLabel"/>
      </w:pPr>
      <w:r w:rsidRPr="004049B4">
        <w:rPr>
          <w:lang w:eastAsia="en-US"/>
        </w:rPr>
        <w:t>Table </w:t>
      </w:r>
      <w:r w:rsidRPr="004049B4">
        <w:rPr>
          <w:lang w:eastAsia="en-US"/>
        </w:rPr>
        <w:fldChar w:fldCharType="begin"/>
      </w:r>
      <w:r w:rsidRPr="004049B4">
        <w:rPr>
          <w:lang w:eastAsia="en-US"/>
        </w:rPr>
        <w:instrText xml:space="preserve"> STYLEREF 2 \s </w:instrText>
      </w:r>
      <w:r w:rsidRPr="004049B4">
        <w:rPr>
          <w:lang w:eastAsia="en-US"/>
        </w:rPr>
        <w:fldChar w:fldCharType="separate"/>
      </w:r>
      <w:r w:rsidR="00B50274">
        <w:rPr>
          <w:noProof/>
          <w:lang w:eastAsia="en-US"/>
        </w:rPr>
        <w:t>8.4</w:t>
      </w:r>
      <w:r w:rsidRPr="004049B4">
        <w:rPr>
          <w:lang w:eastAsia="en-US"/>
        </w:rPr>
        <w:fldChar w:fldCharType="end"/>
      </w:r>
      <w:r w:rsidRPr="004049B4">
        <w:rPr>
          <w:lang w:eastAsia="en-US"/>
        </w:rPr>
        <w:noBreakHyphen/>
      </w:r>
      <w:r>
        <w:rPr>
          <w:lang w:eastAsia="en-US"/>
        </w:rPr>
        <w:t>1</w:t>
      </w:r>
      <w:r w:rsidRPr="004049B4">
        <w:rPr>
          <w:lang w:eastAsia="en-US"/>
        </w:rPr>
        <w:t>:</w:t>
      </w:r>
      <w:r w:rsidRPr="004049B4">
        <w:rPr>
          <w:lang w:eastAsia="en-US"/>
        </w:rPr>
        <w:tab/>
      </w:r>
      <w:r w:rsidRPr="004049B4">
        <w:t xml:space="preserve">Summary of aerobic degradation rates for </w:t>
      </w:r>
      <w:proofErr w:type="spellStart"/>
      <w:r w:rsidR="00AB08E6">
        <w:t>p</w:t>
      </w:r>
      <w:r w:rsidR="00474B3C" w:rsidRPr="00474B3C">
        <w:t>rothioconazole</w:t>
      </w:r>
      <w:proofErr w:type="spellEnd"/>
      <w:r w:rsidR="00474B3C" w:rsidRPr="00474B3C">
        <w:t xml:space="preserve"> </w:t>
      </w:r>
      <w:r w:rsidRPr="004049B4">
        <w:t>- field studies</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6"/>
        <w:gridCol w:w="2098"/>
        <w:gridCol w:w="699"/>
        <w:gridCol w:w="839"/>
        <w:gridCol w:w="1036"/>
        <w:gridCol w:w="1064"/>
        <w:gridCol w:w="2436"/>
      </w:tblGrid>
      <w:tr w:rsidR="00B125F8" w:rsidRPr="008C1951" w14:paraId="1E3DD474" w14:textId="77777777" w:rsidTr="00474B3C">
        <w:trPr>
          <w:tblHeader/>
        </w:trPr>
        <w:tc>
          <w:tcPr>
            <w:tcW w:w="5000" w:type="pct"/>
            <w:gridSpan w:val="7"/>
            <w:shd w:val="clear" w:color="auto" w:fill="auto"/>
          </w:tcPr>
          <w:p w14:paraId="1A85E8B9" w14:textId="77777777" w:rsidR="00B125F8" w:rsidRPr="008C1951" w:rsidRDefault="00474B3C" w:rsidP="00474B3C">
            <w:pPr>
              <w:pStyle w:val="RepTableHeader"/>
              <w:jc w:val="center"/>
              <w:rPr>
                <w:lang w:val="en-GB"/>
              </w:rPr>
            </w:pPr>
            <w:proofErr w:type="spellStart"/>
            <w:r w:rsidRPr="00474B3C">
              <w:rPr>
                <w:lang w:val="en-GB"/>
              </w:rPr>
              <w:t>Prothioconazole</w:t>
            </w:r>
            <w:proofErr w:type="spellEnd"/>
            <w:r w:rsidR="00B125F8" w:rsidRPr="008C1951">
              <w:rPr>
                <w:lang w:val="en-GB"/>
              </w:rPr>
              <w:t>, Field studies</w:t>
            </w:r>
          </w:p>
        </w:tc>
      </w:tr>
      <w:tr w:rsidR="00B125F8" w:rsidRPr="008C1951" w14:paraId="4CB675ED" w14:textId="77777777" w:rsidTr="00EC27BA">
        <w:trPr>
          <w:trHeight w:val="728"/>
          <w:tblHeader/>
        </w:trPr>
        <w:tc>
          <w:tcPr>
            <w:tcW w:w="629" w:type="pct"/>
            <w:shd w:val="clear" w:color="auto" w:fill="auto"/>
          </w:tcPr>
          <w:p w14:paraId="450C3869" w14:textId="77777777" w:rsidR="00B125F8" w:rsidRPr="008C1951" w:rsidRDefault="00B125F8" w:rsidP="00474B3C">
            <w:pPr>
              <w:pStyle w:val="RepTableHeader"/>
              <w:jc w:val="center"/>
              <w:rPr>
                <w:lang w:val="en-GB"/>
              </w:rPr>
            </w:pPr>
            <w:r w:rsidRPr="008C1951">
              <w:rPr>
                <w:lang w:val="en-GB"/>
              </w:rPr>
              <w:t>Soil type</w:t>
            </w:r>
          </w:p>
        </w:tc>
        <w:tc>
          <w:tcPr>
            <w:tcW w:w="1122" w:type="pct"/>
            <w:shd w:val="clear" w:color="auto" w:fill="auto"/>
          </w:tcPr>
          <w:p w14:paraId="00DCFEEC" w14:textId="77777777" w:rsidR="00B125F8" w:rsidRPr="008C1951" w:rsidRDefault="00B125F8" w:rsidP="00474B3C">
            <w:pPr>
              <w:pStyle w:val="RepTableHeader"/>
              <w:jc w:val="center"/>
              <w:rPr>
                <w:lang w:val="en-GB"/>
              </w:rPr>
            </w:pPr>
            <w:r w:rsidRPr="008C1951">
              <w:rPr>
                <w:lang w:val="en-GB"/>
              </w:rPr>
              <w:t>Location</w:t>
            </w:r>
          </w:p>
        </w:tc>
        <w:tc>
          <w:tcPr>
            <w:tcW w:w="374" w:type="pct"/>
            <w:shd w:val="clear" w:color="auto" w:fill="auto"/>
          </w:tcPr>
          <w:p w14:paraId="392C50FE" w14:textId="77777777" w:rsidR="007050A1" w:rsidRPr="008C1951" w:rsidRDefault="00B125F8" w:rsidP="007050A1">
            <w:pPr>
              <w:pStyle w:val="RepTableHeader"/>
              <w:jc w:val="center"/>
              <w:rPr>
                <w:lang w:val="en-GB"/>
              </w:rPr>
            </w:pPr>
            <w:r w:rsidRPr="008C1951">
              <w:rPr>
                <w:lang w:val="en-GB"/>
              </w:rPr>
              <w:t>p</w:t>
            </w:r>
            <w:r w:rsidR="007050A1">
              <w:rPr>
                <w:lang w:val="en-GB"/>
              </w:rPr>
              <w:t>H</w:t>
            </w:r>
          </w:p>
        </w:tc>
        <w:tc>
          <w:tcPr>
            <w:tcW w:w="449" w:type="pct"/>
            <w:shd w:val="clear" w:color="auto" w:fill="auto"/>
          </w:tcPr>
          <w:p w14:paraId="742BEF05" w14:textId="77777777" w:rsidR="00B125F8" w:rsidRPr="008C1951" w:rsidRDefault="00B125F8" w:rsidP="00474B3C">
            <w:pPr>
              <w:pStyle w:val="RepTableHeader"/>
              <w:jc w:val="center"/>
              <w:rPr>
                <w:lang w:val="en-GB"/>
              </w:rPr>
            </w:pPr>
            <w:r w:rsidRPr="008C1951">
              <w:rPr>
                <w:lang w:val="en-GB"/>
              </w:rPr>
              <w:t>Depth (cm)</w:t>
            </w:r>
          </w:p>
        </w:tc>
        <w:tc>
          <w:tcPr>
            <w:tcW w:w="554" w:type="pct"/>
            <w:tcBorders>
              <w:bottom w:val="single" w:sz="4" w:space="0" w:color="auto"/>
            </w:tcBorders>
            <w:shd w:val="clear" w:color="auto" w:fill="auto"/>
          </w:tcPr>
          <w:p w14:paraId="547D9ACF" w14:textId="77777777" w:rsidR="005D4610" w:rsidRDefault="005D4610" w:rsidP="00474B3C">
            <w:pPr>
              <w:pStyle w:val="RepTableHeader"/>
              <w:jc w:val="center"/>
              <w:rPr>
                <w:lang w:val="en-GB"/>
              </w:rPr>
            </w:pPr>
            <w:r w:rsidRPr="005D4610">
              <w:rPr>
                <w:lang w:val="en-GB"/>
              </w:rPr>
              <w:t xml:space="preserve">DT50 </w:t>
            </w:r>
          </w:p>
          <w:p w14:paraId="71A8EB1C" w14:textId="77777777" w:rsidR="00B125F8" w:rsidRPr="008C1951" w:rsidRDefault="005D4610" w:rsidP="00474B3C">
            <w:pPr>
              <w:pStyle w:val="RepTableHeader"/>
              <w:jc w:val="center"/>
              <w:rPr>
                <w:lang w:val="en-GB"/>
              </w:rPr>
            </w:pPr>
            <w:r w:rsidRPr="005D4610">
              <w:rPr>
                <w:lang w:val="en-GB"/>
              </w:rPr>
              <w:t>20ºC</w:t>
            </w:r>
          </w:p>
        </w:tc>
        <w:tc>
          <w:tcPr>
            <w:tcW w:w="569" w:type="pct"/>
            <w:shd w:val="clear" w:color="auto" w:fill="auto"/>
          </w:tcPr>
          <w:p w14:paraId="7850914C" w14:textId="77777777" w:rsidR="00B125F8" w:rsidRPr="008C1951" w:rsidRDefault="00474B3C" w:rsidP="00474B3C">
            <w:pPr>
              <w:pStyle w:val="RepTableHeader"/>
              <w:jc w:val="center"/>
              <w:rPr>
                <w:lang w:val="en-GB"/>
              </w:rPr>
            </w:pPr>
            <w:r>
              <w:rPr>
                <w:lang w:val="en-GB"/>
              </w:rPr>
              <w:t>r</w:t>
            </w:r>
            <w:r w:rsidRPr="00090508">
              <w:rPr>
                <w:vertAlign w:val="superscript"/>
                <w:lang w:val="en-GB"/>
              </w:rPr>
              <w:t>2</w:t>
            </w:r>
          </w:p>
        </w:tc>
        <w:tc>
          <w:tcPr>
            <w:tcW w:w="1303" w:type="pct"/>
            <w:shd w:val="clear" w:color="auto" w:fill="auto"/>
          </w:tcPr>
          <w:p w14:paraId="45E301D3" w14:textId="77777777" w:rsidR="00EC27BA" w:rsidRDefault="00B125F8" w:rsidP="00474B3C">
            <w:pPr>
              <w:pStyle w:val="RepTableHeader"/>
              <w:jc w:val="center"/>
              <w:rPr>
                <w:lang w:val="en-GB"/>
              </w:rPr>
            </w:pPr>
            <w:r w:rsidRPr="00EC27BA">
              <w:rPr>
                <w:lang w:val="en-GB"/>
              </w:rPr>
              <w:t>Evaluated on EU level y/n/</w:t>
            </w:r>
          </w:p>
          <w:p w14:paraId="30C9E72D" w14:textId="77777777" w:rsidR="00B125F8" w:rsidRPr="008C1951" w:rsidRDefault="00B125F8" w:rsidP="00474B3C">
            <w:pPr>
              <w:pStyle w:val="RepTableHeader"/>
              <w:jc w:val="center"/>
              <w:rPr>
                <w:lang w:val="en-GB"/>
              </w:rPr>
            </w:pPr>
            <w:r w:rsidRPr="00EC27BA">
              <w:rPr>
                <w:lang w:val="en-GB"/>
              </w:rPr>
              <w:t>Reference</w:t>
            </w:r>
          </w:p>
        </w:tc>
      </w:tr>
      <w:tr w:rsidR="00DF2F3E" w:rsidRPr="008C1951" w14:paraId="6D3882F7" w14:textId="77777777" w:rsidTr="00EC27BA">
        <w:tc>
          <w:tcPr>
            <w:tcW w:w="629" w:type="pct"/>
            <w:shd w:val="clear" w:color="auto" w:fill="auto"/>
          </w:tcPr>
          <w:p w14:paraId="0ED6D101" w14:textId="77777777" w:rsidR="00DF2F3E" w:rsidRPr="004049B4" w:rsidRDefault="00DF2F3E" w:rsidP="00474B3C">
            <w:pPr>
              <w:pStyle w:val="RepTable"/>
            </w:pPr>
            <w:r>
              <w:t>Silt loam</w:t>
            </w:r>
          </w:p>
        </w:tc>
        <w:tc>
          <w:tcPr>
            <w:tcW w:w="1122" w:type="pct"/>
            <w:shd w:val="clear" w:color="auto" w:fill="auto"/>
          </w:tcPr>
          <w:p w14:paraId="621CC6EA" w14:textId="77777777" w:rsidR="00DF2F3E" w:rsidRPr="004049B4" w:rsidRDefault="00DF2F3E" w:rsidP="005D4610">
            <w:pPr>
              <w:pStyle w:val="RepTable"/>
              <w:jc w:val="center"/>
            </w:pPr>
            <w:r>
              <w:t>Höfchen (bare soil)</w:t>
            </w:r>
          </w:p>
        </w:tc>
        <w:tc>
          <w:tcPr>
            <w:tcW w:w="374" w:type="pct"/>
            <w:shd w:val="clear" w:color="auto" w:fill="auto"/>
          </w:tcPr>
          <w:p w14:paraId="0507D7A7" w14:textId="77777777" w:rsidR="00DF2F3E" w:rsidRPr="004049B4" w:rsidRDefault="00DF2F3E" w:rsidP="005D4610">
            <w:pPr>
              <w:pStyle w:val="RepTable"/>
              <w:jc w:val="center"/>
            </w:pPr>
            <w:r>
              <w:t>6.25</w:t>
            </w:r>
          </w:p>
        </w:tc>
        <w:tc>
          <w:tcPr>
            <w:tcW w:w="449" w:type="pct"/>
            <w:shd w:val="clear" w:color="auto" w:fill="auto"/>
          </w:tcPr>
          <w:p w14:paraId="18E8D093" w14:textId="77777777" w:rsidR="00DF2F3E" w:rsidRPr="004049B4" w:rsidRDefault="00DF2F3E" w:rsidP="005D4610">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36966601" w14:textId="77777777" w:rsidR="00DF2F3E" w:rsidRDefault="00DF2F3E" w:rsidP="005D4610">
            <w:pPr>
              <w:jc w:val="center"/>
              <w:rPr>
                <w:color w:val="000000"/>
                <w:sz w:val="20"/>
                <w:szCs w:val="20"/>
                <w:lang w:val="pt-PT" w:eastAsia="pt-PT"/>
              </w:rPr>
            </w:pPr>
            <w:r>
              <w:rPr>
                <w:color w:val="000000"/>
                <w:sz w:val="20"/>
                <w:szCs w:val="20"/>
                <w:lang w:val="en-GB"/>
              </w:rPr>
              <w:t>1.2</w:t>
            </w:r>
          </w:p>
        </w:tc>
        <w:tc>
          <w:tcPr>
            <w:tcW w:w="569" w:type="pct"/>
            <w:shd w:val="clear" w:color="auto" w:fill="auto"/>
          </w:tcPr>
          <w:p w14:paraId="42D3FC98" w14:textId="77777777" w:rsidR="00DF2F3E" w:rsidRPr="004049B4" w:rsidRDefault="00DF2F3E" w:rsidP="005D4610">
            <w:pPr>
              <w:pStyle w:val="RepTable"/>
              <w:jc w:val="center"/>
            </w:pPr>
            <w:r>
              <w:t>1.000</w:t>
            </w:r>
          </w:p>
        </w:tc>
        <w:tc>
          <w:tcPr>
            <w:tcW w:w="1303" w:type="pct"/>
            <w:vMerge w:val="restart"/>
            <w:shd w:val="clear" w:color="auto" w:fill="auto"/>
          </w:tcPr>
          <w:p w14:paraId="598E30F4" w14:textId="77777777" w:rsidR="00DF2F3E" w:rsidRDefault="00DF2F3E" w:rsidP="00DF2F3E">
            <w:pPr>
              <w:pStyle w:val="RepTable"/>
            </w:pPr>
            <w:r>
              <w:t>Yes</w:t>
            </w:r>
          </w:p>
          <w:p w14:paraId="3EF8E366" w14:textId="77777777" w:rsidR="00DF2F3E" w:rsidRPr="004049B4" w:rsidRDefault="00DF2F3E" w:rsidP="005D4610">
            <w:pPr>
              <w:pStyle w:val="RepTable"/>
              <w:jc w:val="center"/>
            </w:pPr>
            <w:r>
              <w:t>Schramel (2001a) and Schad (2001c) –  DAR, 2005 (Vol. 3, Annex B.8), A</w:t>
            </w:r>
            <w:r w:rsidRPr="00155832">
              <w:t>ddendum (</w:t>
            </w:r>
            <w:r>
              <w:t>October 2005</w:t>
            </w:r>
            <w:r w:rsidRPr="00155832">
              <w:t>)</w:t>
            </w:r>
          </w:p>
        </w:tc>
      </w:tr>
      <w:tr w:rsidR="00DF2F3E" w:rsidRPr="008C1951" w14:paraId="7D0F174E" w14:textId="77777777" w:rsidTr="00EC27BA">
        <w:tc>
          <w:tcPr>
            <w:tcW w:w="629" w:type="pct"/>
            <w:shd w:val="clear" w:color="auto" w:fill="auto"/>
          </w:tcPr>
          <w:p w14:paraId="2C051F70" w14:textId="77777777" w:rsidR="00DF2F3E" w:rsidRPr="004049B4" w:rsidRDefault="00DF2F3E" w:rsidP="00474B3C">
            <w:pPr>
              <w:pStyle w:val="RepTable"/>
            </w:pPr>
            <w:r>
              <w:t>Sandy clay loam</w:t>
            </w:r>
          </w:p>
        </w:tc>
        <w:tc>
          <w:tcPr>
            <w:tcW w:w="1122" w:type="pct"/>
            <w:shd w:val="clear" w:color="auto" w:fill="auto"/>
          </w:tcPr>
          <w:p w14:paraId="5B93E021" w14:textId="77777777" w:rsidR="00DF2F3E" w:rsidRPr="004049B4" w:rsidRDefault="00DF2F3E" w:rsidP="005D4610">
            <w:pPr>
              <w:pStyle w:val="RepTable"/>
              <w:jc w:val="center"/>
            </w:pPr>
            <w:r>
              <w:t xml:space="preserve">Elm Farm </w:t>
            </w:r>
            <w:r w:rsidRPr="00474B3C">
              <w:t>(bare soil)</w:t>
            </w:r>
          </w:p>
        </w:tc>
        <w:tc>
          <w:tcPr>
            <w:tcW w:w="374" w:type="pct"/>
            <w:shd w:val="clear" w:color="auto" w:fill="auto"/>
          </w:tcPr>
          <w:p w14:paraId="530A4707" w14:textId="77777777" w:rsidR="00DF2F3E" w:rsidRPr="004049B4" w:rsidRDefault="00DF2F3E" w:rsidP="005D4610">
            <w:pPr>
              <w:pStyle w:val="RepTable"/>
              <w:jc w:val="center"/>
            </w:pPr>
            <w:r>
              <w:t>7.56</w:t>
            </w:r>
          </w:p>
        </w:tc>
        <w:tc>
          <w:tcPr>
            <w:tcW w:w="449" w:type="pct"/>
            <w:shd w:val="clear" w:color="auto" w:fill="auto"/>
          </w:tcPr>
          <w:p w14:paraId="4C53A6BE" w14:textId="77777777" w:rsidR="00DF2F3E" w:rsidRPr="004049B4" w:rsidRDefault="00DF2F3E" w:rsidP="005D4610">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4030A0A3" w14:textId="77777777" w:rsidR="00DF2F3E" w:rsidRDefault="00DF2F3E" w:rsidP="005D4610">
            <w:pPr>
              <w:jc w:val="center"/>
              <w:rPr>
                <w:color w:val="000000"/>
                <w:sz w:val="20"/>
                <w:szCs w:val="20"/>
              </w:rPr>
            </w:pPr>
            <w:r>
              <w:rPr>
                <w:color w:val="000000"/>
                <w:sz w:val="20"/>
                <w:szCs w:val="20"/>
                <w:lang w:val="en-GB"/>
              </w:rPr>
              <w:t>0.8</w:t>
            </w:r>
          </w:p>
        </w:tc>
        <w:tc>
          <w:tcPr>
            <w:tcW w:w="569" w:type="pct"/>
            <w:shd w:val="clear" w:color="auto" w:fill="auto"/>
          </w:tcPr>
          <w:p w14:paraId="248F7059" w14:textId="77777777" w:rsidR="00DF2F3E" w:rsidRPr="004049B4" w:rsidRDefault="00DF2F3E" w:rsidP="005D4610">
            <w:pPr>
              <w:pStyle w:val="RepTable"/>
              <w:jc w:val="center"/>
            </w:pPr>
            <w:r>
              <w:t>0.999</w:t>
            </w:r>
          </w:p>
        </w:tc>
        <w:tc>
          <w:tcPr>
            <w:tcW w:w="1303" w:type="pct"/>
            <w:vMerge/>
            <w:shd w:val="clear" w:color="auto" w:fill="auto"/>
          </w:tcPr>
          <w:p w14:paraId="2DD5C5B9" w14:textId="77777777" w:rsidR="00DF2F3E" w:rsidRPr="004049B4" w:rsidRDefault="00DF2F3E" w:rsidP="005D4610">
            <w:pPr>
              <w:pStyle w:val="RepTable"/>
              <w:jc w:val="center"/>
            </w:pPr>
          </w:p>
        </w:tc>
      </w:tr>
      <w:tr w:rsidR="00DF2F3E" w:rsidRPr="008C1951" w14:paraId="2975F658" w14:textId="77777777" w:rsidTr="00EC27BA">
        <w:tc>
          <w:tcPr>
            <w:tcW w:w="629" w:type="pct"/>
            <w:shd w:val="clear" w:color="auto" w:fill="auto"/>
          </w:tcPr>
          <w:p w14:paraId="46FE0804" w14:textId="77777777" w:rsidR="00DF2F3E" w:rsidRPr="004049B4" w:rsidRDefault="00DF2F3E" w:rsidP="00474B3C">
            <w:pPr>
              <w:pStyle w:val="RepTable"/>
            </w:pPr>
            <w:r>
              <w:t>Silt</w:t>
            </w:r>
          </w:p>
        </w:tc>
        <w:tc>
          <w:tcPr>
            <w:tcW w:w="1122" w:type="pct"/>
            <w:shd w:val="clear" w:color="auto" w:fill="auto"/>
          </w:tcPr>
          <w:p w14:paraId="1A8664E3" w14:textId="77777777" w:rsidR="00DF2F3E" w:rsidRPr="004049B4" w:rsidRDefault="00DF2F3E" w:rsidP="005D4610">
            <w:pPr>
              <w:pStyle w:val="RepTable"/>
              <w:jc w:val="center"/>
            </w:pPr>
            <w:r>
              <w:t xml:space="preserve">l’Archeveque </w:t>
            </w:r>
            <w:r w:rsidRPr="00474B3C">
              <w:t>(bare soil)</w:t>
            </w:r>
          </w:p>
        </w:tc>
        <w:tc>
          <w:tcPr>
            <w:tcW w:w="374" w:type="pct"/>
            <w:shd w:val="clear" w:color="auto" w:fill="auto"/>
          </w:tcPr>
          <w:p w14:paraId="30D90D5E" w14:textId="77777777" w:rsidR="00DF2F3E" w:rsidRPr="004049B4" w:rsidRDefault="00DF2F3E" w:rsidP="005D4610">
            <w:pPr>
              <w:pStyle w:val="RepTable"/>
              <w:jc w:val="center"/>
            </w:pPr>
            <w:r>
              <w:t>6.42</w:t>
            </w:r>
          </w:p>
        </w:tc>
        <w:tc>
          <w:tcPr>
            <w:tcW w:w="449" w:type="pct"/>
            <w:shd w:val="clear" w:color="auto" w:fill="auto"/>
          </w:tcPr>
          <w:p w14:paraId="11E28BC5" w14:textId="77777777" w:rsidR="00DF2F3E" w:rsidRPr="004049B4" w:rsidRDefault="00DF2F3E" w:rsidP="005D4610">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3B18B605" w14:textId="77777777" w:rsidR="00DF2F3E" w:rsidRPr="00443FE7" w:rsidRDefault="00DF2F3E" w:rsidP="005D4610">
            <w:pPr>
              <w:jc w:val="center"/>
              <w:rPr>
                <w:b/>
                <w:color w:val="000000"/>
                <w:sz w:val="20"/>
                <w:szCs w:val="20"/>
              </w:rPr>
            </w:pPr>
            <w:r w:rsidRPr="00443FE7">
              <w:rPr>
                <w:b/>
                <w:color w:val="000000"/>
                <w:sz w:val="20"/>
                <w:szCs w:val="20"/>
              </w:rPr>
              <w:t>1.6</w:t>
            </w:r>
          </w:p>
        </w:tc>
        <w:tc>
          <w:tcPr>
            <w:tcW w:w="569" w:type="pct"/>
            <w:shd w:val="clear" w:color="auto" w:fill="auto"/>
          </w:tcPr>
          <w:p w14:paraId="3E0BB329" w14:textId="77777777" w:rsidR="00DF2F3E" w:rsidRPr="004049B4" w:rsidRDefault="00DF2F3E" w:rsidP="005D4610">
            <w:pPr>
              <w:pStyle w:val="RepTable"/>
              <w:jc w:val="center"/>
            </w:pPr>
            <w:r>
              <w:t>0.995</w:t>
            </w:r>
          </w:p>
        </w:tc>
        <w:tc>
          <w:tcPr>
            <w:tcW w:w="1303" w:type="pct"/>
            <w:vMerge/>
            <w:shd w:val="clear" w:color="auto" w:fill="auto"/>
          </w:tcPr>
          <w:p w14:paraId="61E50176" w14:textId="77777777" w:rsidR="00DF2F3E" w:rsidRPr="004049B4" w:rsidRDefault="00DF2F3E" w:rsidP="005D4610">
            <w:pPr>
              <w:pStyle w:val="RepTable"/>
              <w:jc w:val="center"/>
            </w:pPr>
          </w:p>
        </w:tc>
      </w:tr>
      <w:tr w:rsidR="00DF2F3E" w:rsidRPr="008C1951" w14:paraId="730B3950" w14:textId="77777777" w:rsidTr="00EC27BA">
        <w:tc>
          <w:tcPr>
            <w:tcW w:w="629" w:type="pct"/>
            <w:shd w:val="clear" w:color="auto" w:fill="auto"/>
          </w:tcPr>
          <w:p w14:paraId="2D7845B8" w14:textId="77777777" w:rsidR="00DF2F3E" w:rsidRPr="004049B4" w:rsidRDefault="00DF2F3E" w:rsidP="00474B3C">
            <w:pPr>
              <w:pStyle w:val="RepTable"/>
            </w:pPr>
            <w:r>
              <w:t>Sandy clay loam</w:t>
            </w:r>
          </w:p>
        </w:tc>
        <w:tc>
          <w:tcPr>
            <w:tcW w:w="1122" w:type="pct"/>
            <w:shd w:val="clear" w:color="auto" w:fill="auto"/>
          </w:tcPr>
          <w:p w14:paraId="7A175CB6" w14:textId="77777777" w:rsidR="00DF2F3E" w:rsidRPr="004049B4" w:rsidRDefault="00DF2F3E" w:rsidP="005D4610">
            <w:pPr>
              <w:pStyle w:val="RepTable"/>
              <w:jc w:val="center"/>
            </w:pPr>
            <w:r>
              <w:t xml:space="preserve">Elm Farm </w:t>
            </w:r>
            <w:r w:rsidRPr="00474B3C">
              <w:t>(</w:t>
            </w:r>
            <w:r>
              <w:t>cropped)</w:t>
            </w:r>
          </w:p>
        </w:tc>
        <w:tc>
          <w:tcPr>
            <w:tcW w:w="374" w:type="pct"/>
            <w:shd w:val="clear" w:color="auto" w:fill="auto"/>
          </w:tcPr>
          <w:p w14:paraId="6D4CAD26" w14:textId="77777777" w:rsidR="00DF2F3E" w:rsidRPr="004049B4" w:rsidRDefault="00DF2F3E" w:rsidP="005D4610">
            <w:pPr>
              <w:pStyle w:val="RepTable"/>
              <w:jc w:val="center"/>
            </w:pPr>
            <w:r>
              <w:t>7.56</w:t>
            </w:r>
          </w:p>
        </w:tc>
        <w:tc>
          <w:tcPr>
            <w:tcW w:w="449" w:type="pct"/>
            <w:shd w:val="clear" w:color="auto" w:fill="auto"/>
          </w:tcPr>
          <w:p w14:paraId="319B6E89" w14:textId="77777777" w:rsidR="00DF2F3E" w:rsidRPr="004049B4" w:rsidRDefault="00DF2F3E" w:rsidP="005D4610">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32EC4E9E" w14:textId="77777777" w:rsidR="00DF2F3E" w:rsidRDefault="00DF2F3E" w:rsidP="005D4610">
            <w:pPr>
              <w:jc w:val="center"/>
              <w:rPr>
                <w:color w:val="000000"/>
                <w:sz w:val="20"/>
                <w:szCs w:val="20"/>
              </w:rPr>
            </w:pPr>
            <w:r>
              <w:rPr>
                <w:color w:val="000000"/>
                <w:sz w:val="20"/>
                <w:szCs w:val="20"/>
              </w:rPr>
              <w:t>1.4</w:t>
            </w:r>
          </w:p>
        </w:tc>
        <w:tc>
          <w:tcPr>
            <w:tcW w:w="569" w:type="pct"/>
            <w:shd w:val="clear" w:color="auto" w:fill="auto"/>
          </w:tcPr>
          <w:p w14:paraId="2E90DCDD" w14:textId="77777777" w:rsidR="00DF2F3E" w:rsidRPr="004049B4" w:rsidRDefault="00DF2F3E" w:rsidP="005D4610">
            <w:pPr>
              <w:pStyle w:val="RepTable"/>
              <w:jc w:val="center"/>
            </w:pPr>
            <w:r w:rsidRPr="005D4610">
              <w:t>0.997</w:t>
            </w:r>
          </w:p>
        </w:tc>
        <w:tc>
          <w:tcPr>
            <w:tcW w:w="1303" w:type="pct"/>
            <w:vMerge/>
            <w:shd w:val="clear" w:color="auto" w:fill="auto"/>
          </w:tcPr>
          <w:p w14:paraId="0675DF7C" w14:textId="77777777" w:rsidR="00DF2F3E" w:rsidRPr="004049B4" w:rsidRDefault="00DF2F3E" w:rsidP="005D4610">
            <w:pPr>
              <w:pStyle w:val="RepTable"/>
              <w:jc w:val="center"/>
            </w:pPr>
          </w:p>
        </w:tc>
      </w:tr>
      <w:tr w:rsidR="00DF2F3E" w:rsidRPr="008C1951" w14:paraId="265AF2FB" w14:textId="77777777" w:rsidTr="00EC27BA">
        <w:tc>
          <w:tcPr>
            <w:tcW w:w="629" w:type="pct"/>
            <w:shd w:val="clear" w:color="auto" w:fill="auto"/>
          </w:tcPr>
          <w:p w14:paraId="10A2A4C8" w14:textId="77777777" w:rsidR="00DF2F3E" w:rsidRPr="004049B4" w:rsidRDefault="00DF2F3E" w:rsidP="00474B3C">
            <w:pPr>
              <w:pStyle w:val="RepTable"/>
            </w:pPr>
            <w:r>
              <w:t>Silt</w:t>
            </w:r>
          </w:p>
        </w:tc>
        <w:tc>
          <w:tcPr>
            <w:tcW w:w="1122" w:type="pct"/>
            <w:shd w:val="clear" w:color="auto" w:fill="auto"/>
          </w:tcPr>
          <w:p w14:paraId="4A9843BA" w14:textId="77777777" w:rsidR="00DF2F3E" w:rsidRPr="004049B4" w:rsidRDefault="00DF2F3E" w:rsidP="005D4610">
            <w:pPr>
              <w:pStyle w:val="RepTable"/>
              <w:jc w:val="center"/>
            </w:pPr>
            <w:r>
              <w:t xml:space="preserve">l’Archeveque </w:t>
            </w:r>
            <w:r w:rsidRPr="00474B3C">
              <w:t>(</w:t>
            </w:r>
            <w:r>
              <w:t>cropped</w:t>
            </w:r>
            <w:r w:rsidRPr="00474B3C">
              <w:t>)</w:t>
            </w:r>
          </w:p>
        </w:tc>
        <w:tc>
          <w:tcPr>
            <w:tcW w:w="374" w:type="pct"/>
            <w:shd w:val="clear" w:color="auto" w:fill="auto"/>
          </w:tcPr>
          <w:p w14:paraId="4E6B23D1" w14:textId="77777777" w:rsidR="00DF2F3E" w:rsidRPr="004049B4" w:rsidRDefault="00DF2F3E" w:rsidP="005D4610">
            <w:pPr>
              <w:pStyle w:val="RepTable"/>
              <w:jc w:val="center"/>
            </w:pPr>
            <w:r>
              <w:t>6.42</w:t>
            </w:r>
          </w:p>
        </w:tc>
        <w:tc>
          <w:tcPr>
            <w:tcW w:w="449" w:type="pct"/>
            <w:shd w:val="clear" w:color="auto" w:fill="auto"/>
          </w:tcPr>
          <w:p w14:paraId="7F49DC51" w14:textId="77777777" w:rsidR="00DF2F3E" w:rsidRPr="004049B4" w:rsidRDefault="00DF2F3E" w:rsidP="005D4610">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4F9615FF" w14:textId="77777777" w:rsidR="00DF2F3E" w:rsidRPr="00443FE7" w:rsidRDefault="00DF2F3E" w:rsidP="005D4610">
            <w:pPr>
              <w:jc w:val="center"/>
              <w:rPr>
                <w:b/>
                <w:color w:val="000000"/>
                <w:sz w:val="20"/>
                <w:szCs w:val="20"/>
              </w:rPr>
            </w:pPr>
            <w:r w:rsidRPr="00443FE7">
              <w:rPr>
                <w:b/>
                <w:color w:val="000000"/>
                <w:sz w:val="20"/>
                <w:szCs w:val="20"/>
              </w:rPr>
              <w:t>1.6</w:t>
            </w:r>
          </w:p>
        </w:tc>
        <w:tc>
          <w:tcPr>
            <w:tcW w:w="569" w:type="pct"/>
            <w:shd w:val="clear" w:color="auto" w:fill="auto"/>
          </w:tcPr>
          <w:p w14:paraId="4BD6BA2B" w14:textId="77777777" w:rsidR="00DF2F3E" w:rsidRPr="004049B4" w:rsidRDefault="00DF2F3E" w:rsidP="005D4610">
            <w:pPr>
              <w:pStyle w:val="RepTable"/>
              <w:jc w:val="center"/>
            </w:pPr>
            <w:r>
              <w:t>0.998</w:t>
            </w:r>
          </w:p>
        </w:tc>
        <w:tc>
          <w:tcPr>
            <w:tcW w:w="1303" w:type="pct"/>
            <w:vMerge/>
            <w:shd w:val="clear" w:color="auto" w:fill="auto"/>
          </w:tcPr>
          <w:p w14:paraId="07B0D7FE" w14:textId="77777777" w:rsidR="00DF2F3E" w:rsidRPr="004049B4" w:rsidRDefault="00DF2F3E" w:rsidP="005D4610">
            <w:pPr>
              <w:pStyle w:val="RepTable"/>
              <w:jc w:val="center"/>
            </w:pPr>
          </w:p>
        </w:tc>
      </w:tr>
      <w:tr w:rsidR="00DF2F3E" w:rsidRPr="00474B3C" w14:paraId="1BDD3897" w14:textId="77777777" w:rsidTr="00EC27BA">
        <w:tc>
          <w:tcPr>
            <w:tcW w:w="629" w:type="pct"/>
            <w:shd w:val="clear" w:color="auto" w:fill="auto"/>
          </w:tcPr>
          <w:p w14:paraId="0A285A82" w14:textId="77777777" w:rsidR="00DF2F3E" w:rsidRPr="004049B4" w:rsidRDefault="00DF2F3E" w:rsidP="00474B3C">
            <w:pPr>
              <w:pStyle w:val="RepTable"/>
            </w:pPr>
            <w:r>
              <w:t>Silt loam</w:t>
            </w:r>
          </w:p>
        </w:tc>
        <w:tc>
          <w:tcPr>
            <w:tcW w:w="1122" w:type="pct"/>
            <w:shd w:val="clear" w:color="auto" w:fill="auto"/>
          </w:tcPr>
          <w:p w14:paraId="4924E01A" w14:textId="77777777" w:rsidR="00DF2F3E" w:rsidRPr="00474B3C" w:rsidRDefault="00DF2F3E" w:rsidP="005D4610">
            <w:pPr>
              <w:pStyle w:val="RepTable"/>
              <w:jc w:val="center"/>
              <w:rPr>
                <w:lang w:val="fr-FR"/>
              </w:rPr>
            </w:pPr>
            <w:r w:rsidRPr="00474B3C">
              <w:rPr>
                <w:lang w:val="fr-FR"/>
              </w:rPr>
              <w:t>St. Etienne du Gres (cropped)</w:t>
            </w:r>
          </w:p>
        </w:tc>
        <w:tc>
          <w:tcPr>
            <w:tcW w:w="374" w:type="pct"/>
            <w:shd w:val="clear" w:color="auto" w:fill="auto"/>
          </w:tcPr>
          <w:p w14:paraId="26B62C19" w14:textId="77777777" w:rsidR="00DF2F3E" w:rsidRPr="00474B3C" w:rsidRDefault="00DF2F3E" w:rsidP="005D4610">
            <w:pPr>
              <w:pStyle w:val="RepTable"/>
              <w:jc w:val="center"/>
              <w:rPr>
                <w:lang w:val="fr-FR"/>
              </w:rPr>
            </w:pPr>
            <w:r>
              <w:rPr>
                <w:lang w:val="fr-FR"/>
              </w:rPr>
              <w:t>7.61</w:t>
            </w:r>
          </w:p>
        </w:tc>
        <w:tc>
          <w:tcPr>
            <w:tcW w:w="449" w:type="pct"/>
            <w:shd w:val="clear" w:color="auto" w:fill="auto"/>
          </w:tcPr>
          <w:p w14:paraId="35C68F14" w14:textId="77777777" w:rsidR="00DF2F3E" w:rsidRPr="00474B3C" w:rsidRDefault="00DF2F3E" w:rsidP="005D4610">
            <w:pPr>
              <w:pStyle w:val="RepTable"/>
              <w:jc w:val="center"/>
              <w:rPr>
                <w:lang w:val="fr-FR"/>
              </w:rPr>
            </w:pPr>
            <w:r>
              <w:rPr>
                <w:lang w:val="fr-FR"/>
              </w:rPr>
              <w:t>50</w:t>
            </w:r>
          </w:p>
        </w:tc>
        <w:tc>
          <w:tcPr>
            <w:tcW w:w="554" w:type="pct"/>
            <w:tcBorders>
              <w:top w:val="single" w:sz="4" w:space="0" w:color="auto"/>
              <w:left w:val="nil"/>
              <w:bottom w:val="single" w:sz="4" w:space="0" w:color="auto"/>
              <w:right w:val="nil"/>
            </w:tcBorders>
            <w:shd w:val="clear" w:color="auto" w:fill="auto"/>
          </w:tcPr>
          <w:p w14:paraId="1D6BBD7F" w14:textId="77777777" w:rsidR="00DF2F3E" w:rsidRDefault="00DF2F3E" w:rsidP="005D4610">
            <w:pPr>
              <w:jc w:val="center"/>
              <w:rPr>
                <w:color w:val="000000"/>
                <w:sz w:val="20"/>
                <w:szCs w:val="20"/>
              </w:rPr>
            </w:pPr>
            <w:r>
              <w:rPr>
                <w:color w:val="000000"/>
                <w:sz w:val="20"/>
                <w:szCs w:val="20"/>
              </w:rPr>
              <w:t>1.1</w:t>
            </w:r>
          </w:p>
        </w:tc>
        <w:tc>
          <w:tcPr>
            <w:tcW w:w="569" w:type="pct"/>
            <w:shd w:val="clear" w:color="auto" w:fill="auto"/>
          </w:tcPr>
          <w:p w14:paraId="495172B3" w14:textId="77777777" w:rsidR="00DF2F3E" w:rsidRPr="00474B3C" w:rsidRDefault="00DF2F3E" w:rsidP="005D4610">
            <w:pPr>
              <w:pStyle w:val="RepTable"/>
              <w:jc w:val="center"/>
              <w:rPr>
                <w:lang w:val="fr-FR"/>
              </w:rPr>
            </w:pPr>
            <w:r>
              <w:rPr>
                <w:lang w:val="fr-FR"/>
              </w:rPr>
              <w:t>1.000</w:t>
            </w:r>
          </w:p>
        </w:tc>
        <w:tc>
          <w:tcPr>
            <w:tcW w:w="1303" w:type="pct"/>
            <w:vMerge/>
            <w:shd w:val="clear" w:color="auto" w:fill="auto"/>
          </w:tcPr>
          <w:p w14:paraId="54AA1465" w14:textId="77777777" w:rsidR="00DF2F3E" w:rsidRPr="00474B3C" w:rsidRDefault="00DF2F3E" w:rsidP="005D4610">
            <w:pPr>
              <w:pStyle w:val="RepTable"/>
              <w:jc w:val="center"/>
              <w:rPr>
                <w:lang w:val="fr-FR"/>
              </w:rPr>
            </w:pPr>
          </w:p>
        </w:tc>
      </w:tr>
      <w:tr w:rsidR="00DF2F3E" w:rsidRPr="00474B3C" w14:paraId="76C04396" w14:textId="77777777" w:rsidTr="00EC27BA">
        <w:tc>
          <w:tcPr>
            <w:tcW w:w="629" w:type="pct"/>
            <w:shd w:val="clear" w:color="auto" w:fill="auto"/>
          </w:tcPr>
          <w:p w14:paraId="10D0C0CA" w14:textId="77777777" w:rsidR="00DF2F3E" w:rsidRPr="00474B3C" w:rsidRDefault="00DF2F3E" w:rsidP="00474B3C">
            <w:pPr>
              <w:pStyle w:val="RepTable"/>
              <w:rPr>
                <w:lang w:val="fr-FR"/>
              </w:rPr>
            </w:pPr>
            <w:r>
              <w:rPr>
                <w:lang w:val="fr-FR"/>
              </w:rPr>
              <w:t>Sandy loam</w:t>
            </w:r>
          </w:p>
        </w:tc>
        <w:tc>
          <w:tcPr>
            <w:tcW w:w="1122" w:type="pct"/>
            <w:shd w:val="clear" w:color="auto" w:fill="auto"/>
          </w:tcPr>
          <w:p w14:paraId="3380C73F" w14:textId="77777777" w:rsidR="00DF2F3E" w:rsidRPr="00474B3C" w:rsidRDefault="00DF2F3E" w:rsidP="005D4610">
            <w:pPr>
              <w:pStyle w:val="RepTable"/>
              <w:jc w:val="center"/>
              <w:rPr>
                <w:lang w:val="fr-FR"/>
              </w:rPr>
            </w:pPr>
            <w:r>
              <w:rPr>
                <w:lang w:val="fr-FR"/>
              </w:rPr>
              <w:t>Di Nogarole Rocca (cropped)</w:t>
            </w:r>
          </w:p>
        </w:tc>
        <w:tc>
          <w:tcPr>
            <w:tcW w:w="374" w:type="pct"/>
            <w:shd w:val="clear" w:color="auto" w:fill="auto"/>
          </w:tcPr>
          <w:p w14:paraId="6E6888C3" w14:textId="77777777" w:rsidR="00DF2F3E" w:rsidRPr="00474B3C" w:rsidRDefault="00DF2F3E" w:rsidP="005D4610">
            <w:pPr>
              <w:pStyle w:val="RepTable"/>
              <w:jc w:val="center"/>
              <w:rPr>
                <w:lang w:val="fr-FR"/>
              </w:rPr>
            </w:pPr>
            <w:r>
              <w:rPr>
                <w:lang w:val="fr-FR"/>
              </w:rPr>
              <w:t>7.56</w:t>
            </w:r>
          </w:p>
        </w:tc>
        <w:tc>
          <w:tcPr>
            <w:tcW w:w="449" w:type="pct"/>
            <w:shd w:val="clear" w:color="auto" w:fill="auto"/>
          </w:tcPr>
          <w:p w14:paraId="3B53889E" w14:textId="77777777" w:rsidR="00DF2F3E" w:rsidRPr="00474B3C" w:rsidRDefault="00DF2F3E" w:rsidP="005D4610">
            <w:pPr>
              <w:pStyle w:val="RepTable"/>
              <w:jc w:val="center"/>
              <w:rPr>
                <w:lang w:val="fr-FR"/>
              </w:rPr>
            </w:pPr>
            <w:r>
              <w:rPr>
                <w:lang w:val="fr-FR"/>
              </w:rPr>
              <w:t>50</w:t>
            </w:r>
          </w:p>
        </w:tc>
        <w:tc>
          <w:tcPr>
            <w:tcW w:w="554" w:type="pct"/>
            <w:tcBorders>
              <w:top w:val="single" w:sz="4" w:space="0" w:color="auto"/>
              <w:left w:val="nil"/>
              <w:bottom w:val="single" w:sz="4" w:space="0" w:color="auto"/>
              <w:right w:val="nil"/>
            </w:tcBorders>
            <w:shd w:val="clear" w:color="auto" w:fill="auto"/>
          </w:tcPr>
          <w:p w14:paraId="0EACDEE8" w14:textId="77777777" w:rsidR="00DF2F3E" w:rsidRDefault="00DF2F3E" w:rsidP="005D4610">
            <w:pPr>
              <w:jc w:val="center"/>
              <w:rPr>
                <w:color w:val="000000"/>
                <w:sz w:val="20"/>
                <w:szCs w:val="20"/>
              </w:rPr>
            </w:pPr>
            <w:r>
              <w:rPr>
                <w:color w:val="000000"/>
                <w:sz w:val="20"/>
                <w:szCs w:val="20"/>
              </w:rPr>
              <w:t>1.5</w:t>
            </w:r>
          </w:p>
        </w:tc>
        <w:tc>
          <w:tcPr>
            <w:tcW w:w="569" w:type="pct"/>
            <w:shd w:val="clear" w:color="auto" w:fill="auto"/>
          </w:tcPr>
          <w:p w14:paraId="18F02507" w14:textId="77777777" w:rsidR="00DF2F3E" w:rsidRPr="00474B3C" w:rsidRDefault="00DF2F3E" w:rsidP="005D4610">
            <w:pPr>
              <w:pStyle w:val="RepTable"/>
              <w:jc w:val="center"/>
              <w:rPr>
                <w:lang w:val="fr-FR"/>
              </w:rPr>
            </w:pPr>
            <w:r>
              <w:rPr>
                <w:lang w:val="fr-FR"/>
              </w:rPr>
              <w:t>0.999</w:t>
            </w:r>
          </w:p>
        </w:tc>
        <w:tc>
          <w:tcPr>
            <w:tcW w:w="1303" w:type="pct"/>
            <w:vMerge/>
            <w:shd w:val="clear" w:color="auto" w:fill="auto"/>
          </w:tcPr>
          <w:p w14:paraId="4FC9409A" w14:textId="77777777" w:rsidR="00DF2F3E" w:rsidRPr="00474B3C" w:rsidRDefault="00DF2F3E" w:rsidP="005D4610">
            <w:pPr>
              <w:pStyle w:val="RepTable"/>
              <w:jc w:val="center"/>
              <w:rPr>
                <w:lang w:val="fr-FR"/>
              </w:rPr>
            </w:pPr>
          </w:p>
        </w:tc>
      </w:tr>
      <w:tr w:rsidR="00DF2F3E" w:rsidRPr="00474B3C" w14:paraId="32181F29" w14:textId="77777777" w:rsidTr="00EC27BA">
        <w:tc>
          <w:tcPr>
            <w:tcW w:w="629" w:type="pct"/>
            <w:shd w:val="clear" w:color="auto" w:fill="auto"/>
          </w:tcPr>
          <w:p w14:paraId="48EDC40F" w14:textId="77777777" w:rsidR="00DF2F3E" w:rsidRPr="00474B3C" w:rsidRDefault="00DF2F3E" w:rsidP="00474B3C">
            <w:pPr>
              <w:pStyle w:val="RepTable"/>
              <w:rPr>
                <w:lang w:val="fr-FR"/>
              </w:rPr>
            </w:pPr>
            <w:r>
              <w:rPr>
                <w:lang w:val="fr-FR"/>
              </w:rPr>
              <w:t>Sandy loam</w:t>
            </w:r>
          </w:p>
        </w:tc>
        <w:tc>
          <w:tcPr>
            <w:tcW w:w="1122" w:type="pct"/>
            <w:shd w:val="clear" w:color="auto" w:fill="auto"/>
          </w:tcPr>
          <w:p w14:paraId="648742F2" w14:textId="77777777" w:rsidR="00DF2F3E" w:rsidRPr="00474B3C" w:rsidRDefault="00DF2F3E" w:rsidP="005D4610">
            <w:pPr>
              <w:pStyle w:val="RepTable"/>
              <w:jc w:val="center"/>
              <w:rPr>
                <w:lang w:val="fr-FR"/>
              </w:rPr>
            </w:pPr>
            <w:r>
              <w:rPr>
                <w:lang w:val="fr-FR"/>
              </w:rPr>
              <w:t>Laacherhof (bare soil)</w:t>
            </w:r>
          </w:p>
        </w:tc>
        <w:tc>
          <w:tcPr>
            <w:tcW w:w="374" w:type="pct"/>
            <w:shd w:val="clear" w:color="auto" w:fill="auto"/>
          </w:tcPr>
          <w:p w14:paraId="34203367" w14:textId="77777777" w:rsidR="00DF2F3E" w:rsidRPr="00474B3C" w:rsidRDefault="00DF2F3E" w:rsidP="005D4610">
            <w:pPr>
              <w:pStyle w:val="RepTable"/>
              <w:jc w:val="center"/>
              <w:rPr>
                <w:lang w:val="fr-FR"/>
              </w:rPr>
            </w:pPr>
            <w:r>
              <w:rPr>
                <w:lang w:val="fr-FR"/>
              </w:rPr>
              <w:t>6.32</w:t>
            </w:r>
          </w:p>
        </w:tc>
        <w:tc>
          <w:tcPr>
            <w:tcW w:w="449" w:type="pct"/>
            <w:shd w:val="clear" w:color="auto" w:fill="auto"/>
          </w:tcPr>
          <w:p w14:paraId="5260C910" w14:textId="77777777" w:rsidR="00DF2F3E" w:rsidRPr="00474B3C" w:rsidRDefault="00DF2F3E" w:rsidP="005D4610">
            <w:pPr>
              <w:pStyle w:val="RepTable"/>
              <w:jc w:val="center"/>
              <w:rPr>
                <w:lang w:val="fr-FR"/>
              </w:rPr>
            </w:pPr>
            <w:r>
              <w:rPr>
                <w:lang w:val="fr-FR"/>
              </w:rPr>
              <w:t>50</w:t>
            </w:r>
          </w:p>
        </w:tc>
        <w:tc>
          <w:tcPr>
            <w:tcW w:w="554" w:type="pct"/>
            <w:tcBorders>
              <w:top w:val="single" w:sz="4" w:space="0" w:color="auto"/>
              <w:left w:val="nil"/>
              <w:bottom w:val="single" w:sz="4" w:space="0" w:color="auto"/>
              <w:right w:val="nil"/>
            </w:tcBorders>
            <w:shd w:val="clear" w:color="auto" w:fill="auto"/>
          </w:tcPr>
          <w:p w14:paraId="660E5210" w14:textId="77777777" w:rsidR="00DF2F3E" w:rsidRDefault="00DF2F3E" w:rsidP="005D4610">
            <w:pPr>
              <w:jc w:val="center"/>
              <w:rPr>
                <w:color w:val="000000"/>
                <w:sz w:val="20"/>
                <w:szCs w:val="20"/>
              </w:rPr>
            </w:pPr>
            <w:r>
              <w:rPr>
                <w:color w:val="000000"/>
                <w:sz w:val="20"/>
                <w:szCs w:val="20"/>
              </w:rPr>
              <w:t>0.6</w:t>
            </w:r>
          </w:p>
        </w:tc>
        <w:tc>
          <w:tcPr>
            <w:tcW w:w="569" w:type="pct"/>
            <w:shd w:val="clear" w:color="auto" w:fill="auto"/>
          </w:tcPr>
          <w:p w14:paraId="4E6F1531" w14:textId="77777777" w:rsidR="00DF2F3E" w:rsidRPr="00474B3C" w:rsidRDefault="00DF2F3E" w:rsidP="005D4610">
            <w:pPr>
              <w:pStyle w:val="RepTable"/>
              <w:jc w:val="center"/>
              <w:rPr>
                <w:lang w:val="fr-FR"/>
              </w:rPr>
            </w:pPr>
            <w:r>
              <w:rPr>
                <w:lang w:val="fr-FR"/>
              </w:rPr>
              <w:t>1.000</w:t>
            </w:r>
          </w:p>
        </w:tc>
        <w:tc>
          <w:tcPr>
            <w:tcW w:w="1303" w:type="pct"/>
            <w:vMerge/>
            <w:shd w:val="clear" w:color="auto" w:fill="auto"/>
          </w:tcPr>
          <w:p w14:paraId="168CC96D" w14:textId="77777777" w:rsidR="00DF2F3E" w:rsidRPr="00474B3C" w:rsidRDefault="00DF2F3E" w:rsidP="005D4610">
            <w:pPr>
              <w:pStyle w:val="RepTable"/>
              <w:jc w:val="center"/>
              <w:rPr>
                <w:lang w:val="fr-FR"/>
              </w:rPr>
            </w:pPr>
          </w:p>
        </w:tc>
      </w:tr>
      <w:tr w:rsidR="00891B99" w:rsidRPr="008C1951" w14:paraId="0944C835" w14:textId="77777777" w:rsidTr="00891B99">
        <w:tc>
          <w:tcPr>
            <w:tcW w:w="2574" w:type="pct"/>
            <w:gridSpan w:val="4"/>
            <w:shd w:val="clear" w:color="auto" w:fill="auto"/>
          </w:tcPr>
          <w:p w14:paraId="62702316" w14:textId="77777777" w:rsidR="00891B99" w:rsidRPr="005625C4" w:rsidRDefault="00891B99" w:rsidP="00474B3C">
            <w:pPr>
              <w:pStyle w:val="RepTable"/>
              <w:jc w:val="right"/>
            </w:pPr>
            <w:r w:rsidRPr="005625C4">
              <w:t>Geometric mean (n=8)</w:t>
            </w:r>
          </w:p>
        </w:tc>
        <w:tc>
          <w:tcPr>
            <w:tcW w:w="2426" w:type="pct"/>
            <w:gridSpan w:val="3"/>
            <w:tcBorders>
              <w:top w:val="single" w:sz="4" w:space="0" w:color="auto"/>
            </w:tcBorders>
            <w:shd w:val="clear" w:color="auto" w:fill="auto"/>
          </w:tcPr>
          <w:p w14:paraId="02FEEFDE" w14:textId="77777777" w:rsidR="00891B99" w:rsidRPr="005625C4" w:rsidRDefault="00891B99" w:rsidP="00474B3C">
            <w:pPr>
              <w:pStyle w:val="RepTable"/>
            </w:pPr>
            <w:r w:rsidRPr="005625C4">
              <w:rPr>
                <w:b/>
              </w:rPr>
              <w:t>1.2</w:t>
            </w:r>
          </w:p>
        </w:tc>
      </w:tr>
      <w:tr w:rsidR="00891B99" w:rsidRPr="008C1951" w14:paraId="316817A4" w14:textId="77777777" w:rsidTr="00891B99">
        <w:tc>
          <w:tcPr>
            <w:tcW w:w="2574" w:type="pct"/>
            <w:gridSpan w:val="4"/>
            <w:shd w:val="clear" w:color="auto" w:fill="auto"/>
          </w:tcPr>
          <w:p w14:paraId="2EC14158" w14:textId="77777777" w:rsidR="00891B99" w:rsidRPr="005625C4" w:rsidRDefault="00891B99" w:rsidP="00474B3C">
            <w:pPr>
              <w:pStyle w:val="RepTable"/>
              <w:jc w:val="right"/>
            </w:pPr>
            <w:r w:rsidRPr="005625C4">
              <w:t>pH-dependency y/n</w:t>
            </w:r>
          </w:p>
        </w:tc>
        <w:tc>
          <w:tcPr>
            <w:tcW w:w="2426" w:type="pct"/>
            <w:gridSpan w:val="3"/>
            <w:shd w:val="clear" w:color="auto" w:fill="auto"/>
          </w:tcPr>
          <w:p w14:paraId="46F49E42" w14:textId="77777777" w:rsidR="00891B99" w:rsidRPr="005625C4" w:rsidRDefault="00891B99" w:rsidP="00474B3C">
            <w:pPr>
              <w:pStyle w:val="RepTable"/>
            </w:pPr>
            <w:r w:rsidRPr="005625C4">
              <w:t>No</w:t>
            </w:r>
          </w:p>
        </w:tc>
      </w:tr>
    </w:tbl>
    <w:p w14:paraId="015FBFA8" w14:textId="77777777" w:rsidR="00474B3C" w:rsidRDefault="00D75774" w:rsidP="00A56FB0">
      <w:pPr>
        <w:pStyle w:val="RepStandard"/>
        <w:rPr>
          <w:sz w:val="18"/>
          <w:szCs w:val="18"/>
        </w:rPr>
      </w:pPr>
      <w:r w:rsidRPr="00D75774">
        <w:rPr>
          <w:sz w:val="18"/>
          <w:szCs w:val="18"/>
        </w:rPr>
        <w:t>Bold values were used in modelling</w:t>
      </w:r>
    </w:p>
    <w:p w14:paraId="514831AC" w14:textId="77777777" w:rsidR="005625C4" w:rsidRDefault="005625C4" w:rsidP="00A56FB0">
      <w:pPr>
        <w:pStyle w:val="RepStandard"/>
        <w:rPr>
          <w:sz w:val="18"/>
          <w:szCs w:val="18"/>
        </w:rPr>
      </w:pPr>
    </w:p>
    <w:p w14:paraId="59A682AE" w14:textId="12B12B9F" w:rsidR="00474B3C" w:rsidRPr="004049B4" w:rsidRDefault="00474B3C" w:rsidP="00474B3C">
      <w:pPr>
        <w:pStyle w:val="RepLabel"/>
        <w:rPr>
          <w:lang w:eastAsia="en-US"/>
        </w:rPr>
      </w:pPr>
      <w:r w:rsidRPr="004049B4">
        <w:rPr>
          <w:lang w:eastAsia="en-US"/>
        </w:rPr>
        <w:lastRenderedPageBreak/>
        <w:t>Table </w:t>
      </w:r>
      <w:r w:rsidRPr="004049B4">
        <w:rPr>
          <w:lang w:eastAsia="en-US"/>
        </w:rPr>
        <w:fldChar w:fldCharType="begin"/>
      </w:r>
      <w:r w:rsidRPr="004049B4">
        <w:rPr>
          <w:lang w:eastAsia="en-US"/>
        </w:rPr>
        <w:instrText xml:space="preserve"> STYLEREF 2 \s </w:instrText>
      </w:r>
      <w:r w:rsidRPr="004049B4">
        <w:rPr>
          <w:lang w:eastAsia="en-US"/>
        </w:rPr>
        <w:fldChar w:fldCharType="separate"/>
      </w:r>
      <w:r w:rsidR="00B50274">
        <w:rPr>
          <w:noProof/>
          <w:lang w:eastAsia="en-US"/>
        </w:rPr>
        <w:t>8.4</w:t>
      </w:r>
      <w:r w:rsidRPr="004049B4">
        <w:rPr>
          <w:lang w:eastAsia="en-US"/>
        </w:rPr>
        <w:fldChar w:fldCharType="end"/>
      </w:r>
      <w:r w:rsidRPr="004049B4">
        <w:rPr>
          <w:lang w:eastAsia="en-US"/>
        </w:rPr>
        <w:noBreakHyphen/>
      </w:r>
      <w:r>
        <w:rPr>
          <w:lang w:eastAsia="en-US"/>
        </w:rPr>
        <w:t>2</w:t>
      </w:r>
      <w:r w:rsidRPr="004049B4">
        <w:rPr>
          <w:lang w:eastAsia="en-US"/>
        </w:rPr>
        <w:t>:</w:t>
      </w:r>
      <w:r w:rsidRPr="004049B4">
        <w:rPr>
          <w:lang w:eastAsia="en-US"/>
        </w:rPr>
        <w:tab/>
      </w:r>
      <w:r w:rsidRPr="004049B4">
        <w:t xml:space="preserve">Summary of aerobic degradation rates for </w:t>
      </w:r>
      <w:proofErr w:type="spellStart"/>
      <w:r w:rsidR="00AB08E6">
        <w:t>p</w:t>
      </w:r>
      <w:r w:rsidRPr="00474B3C">
        <w:t>rothioconazole</w:t>
      </w:r>
      <w:r>
        <w:t>-desthio</w:t>
      </w:r>
      <w:proofErr w:type="spellEnd"/>
      <w:r>
        <w:t xml:space="preserve"> (M04)</w:t>
      </w:r>
      <w:r w:rsidRPr="00474B3C">
        <w:t xml:space="preserve"> </w:t>
      </w:r>
      <w:r w:rsidRPr="004049B4">
        <w:t>- field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6"/>
        <w:gridCol w:w="2098"/>
        <w:gridCol w:w="699"/>
        <w:gridCol w:w="839"/>
        <w:gridCol w:w="1036"/>
        <w:gridCol w:w="1064"/>
        <w:gridCol w:w="2436"/>
      </w:tblGrid>
      <w:tr w:rsidR="00474B3C" w:rsidRPr="008C1951" w14:paraId="0E3F5919" w14:textId="77777777" w:rsidTr="008A60B1">
        <w:trPr>
          <w:tblHeader/>
        </w:trPr>
        <w:tc>
          <w:tcPr>
            <w:tcW w:w="5000" w:type="pct"/>
            <w:gridSpan w:val="7"/>
            <w:shd w:val="clear" w:color="auto" w:fill="auto"/>
          </w:tcPr>
          <w:p w14:paraId="63F0216E" w14:textId="77777777" w:rsidR="00474B3C" w:rsidRPr="008C1951" w:rsidRDefault="00474B3C" w:rsidP="008A60B1">
            <w:pPr>
              <w:pStyle w:val="RepTableHeader"/>
              <w:jc w:val="center"/>
              <w:rPr>
                <w:lang w:val="en-GB"/>
              </w:rPr>
            </w:pPr>
            <w:proofErr w:type="spellStart"/>
            <w:r w:rsidRPr="00474B3C">
              <w:rPr>
                <w:lang w:val="en-GB"/>
              </w:rPr>
              <w:t>Prothioconazole</w:t>
            </w:r>
            <w:r>
              <w:rPr>
                <w:lang w:val="en-GB"/>
              </w:rPr>
              <w:t>-desthio</w:t>
            </w:r>
            <w:proofErr w:type="spellEnd"/>
            <w:r>
              <w:rPr>
                <w:lang w:val="en-GB"/>
              </w:rPr>
              <w:t xml:space="preserve"> (M04)</w:t>
            </w:r>
            <w:r w:rsidRPr="008C1951">
              <w:rPr>
                <w:lang w:val="en-GB"/>
              </w:rPr>
              <w:t>, Field studies</w:t>
            </w:r>
          </w:p>
        </w:tc>
      </w:tr>
      <w:tr w:rsidR="00474B3C" w:rsidRPr="008C1951" w14:paraId="61C8EC61" w14:textId="77777777" w:rsidTr="00891B99">
        <w:trPr>
          <w:trHeight w:val="750"/>
          <w:tblHeader/>
        </w:trPr>
        <w:tc>
          <w:tcPr>
            <w:tcW w:w="629" w:type="pct"/>
            <w:shd w:val="clear" w:color="auto" w:fill="auto"/>
          </w:tcPr>
          <w:p w14:paraId="2F49C948" w14:textId="77777777" w:rsidR="00474B3C" w:rsidRPr="008C1951" w:rsidRDefault="00474B3C" w:rsidP="005D4610">
            <w:pPr>
              <w:pStyle w:val="RepTableHeader"/>
              <w:jc w:val="center"/>
              <w:rPr>
                <w:lang w:val="en-GB"/>
              </w:rPr>
            </w:pPr>
            <w:r w:rsidRPr="008C1951">
              <w:rPr>
                <w:lang w:val="en-GB"/>
              </w:rPr>
              <w:t>Soil type</w:t>
            </w:r>
          </w:p>
        </w:tc>
        <w:tc>
          <w:tcPr>
            <w:tcW w:w="1122" w:type="pct"/>
            <w:shd w:val="clear" w:color="auto" w:fill="auto"/>
          </w:tcPr>
          <w:p w14:paraId="3CBBA7A6" w14:textId="77777777" w:rsidR="00474B3C" w:rsidRPr="008C1951" w:rsidRDefault="00474B3C" w:rsidP="005D4610">
            <w:pPr>
              <w:pStyle w:val="RepTableHeader"/>
              <w:jc w:val="center"/>
              <w:rPr>
                <w:lang w:val="en-GB"/>
              </w:rPr>
            </w:pPr>
            <w:r w:rsidRPr="008C1951">
              <w:rPr>
                <w:lang w:val="en-GB"/>
              </w:rPr>
              <w:t>Location</w:t>
            </w:r>
          </w:p>
        </w:tc>
        <w:tc>
          <w:tcPr>
            <w:tcW w:w="374" w:type="pct"/>
            <w:shd w:val="clear" w:color="auto" w:fill="auto"/>
          </w:tcPr>
          <w:p w14:paraId="061B52A4" w14:textId="77777777" w:rsidR="00474B3C" w:rsidRPr="008C1951" w:rsidRDefault="00474B3C" w:rsidP="005D4610">
            <w:pPr>
              <w:pStyle w:val="RepTableHeader"/>
              <w:jc w:val="center"/>
              <w:rPr>
                <w:lang w:val="en-GB"/>
              </w:rPr>
            </w:pPr>
            <w:r w:rsidRPr="008C1951">
              <w:rPr>
                <w:lang w:val="en-GB"/>
              </w:rPr>
              <w:t>pH</w:t>
            </w:r>
          </w:p>
        </w:tc>
        <w:tc>
          <w:tcPr>
            <w:tcW w:w="449" w:type="pct"/>
            <w:shd w:val="clear" w:color="auto" w:fill="auto"/>
          </w:tcPr>
          <w:p w14:paraId="613E0E0E" w14:textId="77777777" w:rsidR="00474B3C" w:rsidRPr="008C1951" w:rsidRDefault="00474B3C" w:rsidP="005D4610">
            <w:pPr>
              <w:pStyle w:val="RepTableHeader"/>
              <w:jc w:val="center"/>
              <w:rPr>
                <w:lang w:val="en-GB"/>
              </w:rPr>
            </w:pPr>
            <w:r w:rsidRPr="008C1951">
              <w:rPr>
                <w:lang w:val="en-GB"/>
              </w:rPr>
              <w:t>Depth (cm)</w:t>
            </w:r>
          </w:p>
        </w:tc>
        <w:tc>
          <w:tcPr>
            <w:tcW w:w="554" w:type="pct"/>
            <w:tcBorders>
              <w:bottom w:val="single" w:sz="4" w:space="0" w:color="auto"/>
            </w:tcBorders>
            <w:shd w:val="clear" w:color="auto" w:fill="auto"/>
          </w:tcPr>
          <w:p w14:paraId="24AE1CEF" w14:textId="77777777" w:rsidR="005D4610" w:rsidRDefault="005D4610" w:rsidP="005D4610">
            <w:pPr>
              <w:pStyle w:val="RepTableHeader"/>
              <w:jc w:val="center"/>
              <w:rPr>
                <w:lang w:val="en-GB"/>
              </w:rPr>
            </w:pPr>
            <w:r>
              <w:rPr>
                <w:lang w:val="en-GB"/>
              </w:rPr>
              <w:t>DT50</w:t>
            </w:r>
          </w:p>
          <w:p w14:paraId="4698BB3D" w14:textId="77777777" w:rsidR="00474B3C" w:rsidRPr="008C1951" w:rsidRDefault="005D4610" w:rsidP="005D4610">
            <w:pPr>
              <w:pStyle w:val="RepTableHeader"/>
              <w:jc w:val="center"/>
              <w:rPr>
                <w:lang w:val="en-GB"/>
              </w:rPr>
            </w:pPr>
            <w:r w:rsidRPr="005D4610">
              <w:rPr>
                <w:lang w:val="en-GB"/>
              </w:rPr>
              <w:t>20ºC</w:t>
            </w:r>
          </w:p>
        </w:tc>
        <w:tc>
          <w:tcPr>
            <w:tcW w:w="569" w:type="pct"/>
            <w:shd w:val="clear" w:color="auto" w:fill="auto"/>
          </w:tcPr>
          <w:p w14:paraId="6C53F8C3" w14:textId="77777777" w:rsidR="00474B3C" w:rsidRPr="008C1951" w:rsidRDefault="00474B3C" w:rsidP="005D4610">
            <w:pPr>
              <w:pStyle w:val="RepTableHeader"/>
              <w:jc w:val="center"/>
              <w:rPr>
                <w:lang w:val="en-GB"/>
              </w:rPr>
            </w:pPr>
            <w:r>
              <w:rPr>
                <w:lang w:val="en-GB"/>
              </w:rPr>
              <w:t>r</w:t>
            </w:r>
            <w:r w:rsidRPr="00090508">
              <w:rPr>
                <w:vertAlign w:val="superscript"/>
                <w:lang w:val="en-GB"/>
              </w:rPr>
              <w:t>2</w:t>
            </w:r>
          </w:p>
        </w:tc>
        <w:tc>
          <w:tcPr>
            <w:tcW w:w="1303" w:type="pct"/>
            <w:shd w:val="clear" w:color="auto" w:fill="auto"/>
          </w:tcPr>
          <w:p w14:paraId="6C7B365E" w14:textId="77777777" w:rsidR="00EC27BA" w:rsidRPr="00EC27BA" w:rsidRDefault="00474B3C" w:rsidP="005D4610">
            <w:pPr>
              <w:pStyle w:val="RepTableHeader"/>
              <w:jc w:val="center"/>
              <w:rPr>
                <w:lang w:val="en-GB"/>
              </w:rPr>
            </w:pPr>
            <w:r w:rsidRPr="00EC27BA">
              <w:rPr>
                <w:lang w:val="en-GB"/>
              </w:rPr>
              <w:t>Evaluated on EU level y/n/</w:t>
            </w:r>
          </w:p>
          <w:p w14:paraId="4DE192C8" w14:textId="77777777" w:rsidR="00474B3C" w:rsidRPr="008C1951" w:rsidRDefault="00474B3C" w:rsidP="005D4610">
            <w:pPr>
              <w:pStyle w:val="RepTableHeader"/>
              <w:jc w:val="center"/>
              <w:rPr>
                <w:lang w:val="en-GB"/>
              </w:rPr>
            </w:pPr>
            <w:r w:rsidRPr="00EC27BA">
              <w:rPr>
                <w:lang w:val="en-GB"/>
              </w:rPr>
              <w:t>Reference</w:t>
            </w:r>
          </w:p>
        </w:tc>
      </w:tr>
      <w:tr w:rsidR="00DF2F3E" w:rsidRPr="008C1951" w14:paraId="0038CBD6" w14:textId="77777777" w:rsidTr="00891B99">
        <w:tc>
          <w:tcPr>
            <w:tcW w:w="629" w:type="pct"/>
            <w:shd w:val="clear" w:color="auto" w:fill="auto"/>
          </w:tcPr>
          <w:p w14:paraId="74212A63" w14:textId="77777777" w:rsidR="00DF2F3E" w:rsidRPr="004049B4" w:rsidRDefault="00DF2F3E" w:rsidP="003E2617">
            <w:pPr>
              <w:pStyle w:val="RepTable"/>
            </w:pPr>
            <w:r>
              <w:t>Silt loam</w:t>
            </w:r>
          </w:p>
        </w:tc>
        <w:tc>
          <w:tcPr>
            <w:tcW w:w="1122" w:type="pct"/>
            <w:shd w:val="clear" w:color="auto" w:fill="auto"/>
          </w:tcPr>
          <w:p w14:paraId="37642069" w14:textId="77777777" w:rsidR="00DF2F3E" w:rsidRPr="004049B4" w:rsidRDefault="00DF2F3E" w:rsidP="003E2617">
            <w:pPr>
              <w:pStyle w:val="RepTable"/>
              <w:jc w:val="center"/>
            </w:pPr>
            <w:r>
              <w:t>Höfchen (bare soil)</w:t>
            </w:r>
          </w:p>
        </w:tc>
        <w:tc>
          <w:tcPr>
            <w:tcW w:w="374" w:type="pct"/>
            <w:shd w:val="clear" w:color="auto" w:fill="auto"/>
          </w:tcPr>
          <w:p w14:paraId="173C2D25" w14:textId="77777777" w:rsidR="00DF2F3E" w:rsidRPr="004049B4" w:rsidRDefault="00DF2F3E" w:rsidP="003E2617">
            <w:pPr>
              <w:pStyle w:val="RepTable"/>
              <w:jc w:val="center"/>
            </w:pPr>
            <w:r>
              <w:t>6.25</w:t>
            </w:r>
          </w:p>
        </w:tc>
        <w:tc>
          <w:tcPr>
            <w:tcW w:w="449" w:type="pct"/>
            <w:shd w:val="clear" w:color="auto" w:fill="auto"/>
          </w:tcPr>
          <w:p w14:paraId="7A9CA57A" w14:textId="77777777" w:rsidR="00DF2F3E" w:rsidRPr="004049B4" w:rsidRDefault="00DF2F3E" w:rsidP="003E2617">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66852CA2" w14:textId="77777777" w:rsidR="00DF2F3E" w:rsidRDefault="00DF2F3E" w:rsidP="003E2617">
            <w:pPr>
              <w:jc w:val="center"/>
              <w:rPr>
                <w:color w:val="000000"/>
                <w:sz w:val="20"/>
                <w:szCs w:val="20"/>
                <w:lang w:val="pt-PT" w:eastAsia="pt-PT"/>
              </w:rPr>
            </w:pPr>
            <w:r>
              <w:rPr>
                <w:color w:val="000000"/>
                <w:sz w:val="20"/>
                <w:szCs w:val="20"/>
                <w:lang w:val="pt-PT" w:eastAsia="pt-PT"/>
              </w:rPr>
              <w:t>10.3</w:t>
            </w:r>
          </w:p>
        </w:tc>
        <w:tc>
          <w:tcPr>
            <w:tcW w:w="569" w:type="pct"/>
            <w:shd w:val="clear" w:color="auto" w:fill="auto"/>
          </w:tcPr>
          <w:p w14:paraId="1E0E31AC" w14:textId="77777777" w:rsidR="00DF2F3E" w:rsidRPr="004049B4" w:rsidRDefault="00DF2F3E" w:rsidP="003E2617">
            <w:pPr>
              <w:pStyle w:val="RepTable"/>
              <w:jc w:val="center"/>
            </w:pPr>
            <w:r>
              <w:t>0.994</w:t>
            </w:r>
          </w:p>
        </w:tc>
        <w:tc>
          <w:tcPr>
            <w:tcW w:w="1303" w:type="pct"/>
            <w:vMerge w:val="restart"/>
            <w:shd w:val="clear" w:color="auto" w:fill="auto"/>
          </w:tcPr>
          <w:p w14:paraId="21945FC3" w14:textId="77777777" w:rsidR="00DF2F3E" w:rsidRDefault="00DF2F3E" w:rsidP="00DF2F3E">
            <w:pPr>
              <w:pStyle w:val="RepTable"/>
            </w:pPr>
            <w:r>
              <w:t>Yes</w:t>
            </w:r>
          </w:p>
          <w:p w14:paraId="542A923B" w14:textId="77777777" w:rsidR="00DF2F3E" w:rsidRPr="004049B4" w:rsidRDefault="00DF2F3E" w:rsidP="00DF2F3E">
            <w:pPr>
              <w:pStyle w:val="RepTable"/>
              <w:jc w:val="center"/>
            </w:pPr>
            <w:r>
              <w:t>Schramel (2001a) and Schad (2001c) –  DAR, 2005 (Vol. 3, Annex B.8), A</w:t>
            </w:r>
            <w:r w:rsidRPr="00155832">
              <w:t>ddendum (</w:t>
            </w:r>
            <w:r>
              <w:t>October 2005</w:t>
            </w:r>
            <w:r w:rsidRPr="00155832">
              <w:t>)</w:t>
            </w:r>
          </w:p>
        </w:tc>
      </w:tr>
      <w:tr w:rsidR="00DF2F3E" w:rsidRPr="008C1951" w14:paraId="483CA25A" w14:textId="77777777" w:rsidTr="00891B99">
        <w:tc>
          <w:tcPr>
            <w:tcW w:w="629" w:type="pct"/>
            <w:shd w:val="clear" w:color="auto" w:fill="auto"/>
          </w:tcPr>
          <w:p w14:paraId="1DF08186" w14:textId="77777777" w:rsidR="00DF2F3E" w:rsidRPr="004049B4" w:rsidRDefault="00DF2F3E" w:rsidP="003E2617">
            <w:pPr>
              <w:pStyle w:val="RepTable"/>
            </w:pPr>
            <w:r>
              <w:t>Sandy clay loam</w:t>
            </w:r>
          </w:p>
        </w:tc>
        <w:tc>
          <w:tcPr>
            <w:tcW w:w="1122" w:type="pct"/>
            <w:shd w:val="clear" w:color="auto" w:fill="auto"/>
          </w:tcPr>
          <w:p w14:paraId="2EA5AEAD" w14:textId="77777777" w:rsidR="00DF2F3E" w:rsidRPr="004049B4" w:rsidRDefault="00DF2F3E" w:rsidP="003E2617">
            <w:pPr>
              <w:pStyle w:val="RepTable"/>
              <w:jc w:val="center"/>
            </w:pPr>
            <w:r>
              <w:t xml:space="preserve">Elm Farm </w:t>
            </w:r>
            <w:r w:rsidRPr="00474B3C">
              <w:t>(bare soil)</w:t>
            </w:r>
          </w:p>
        </w:tc>
        <w:tc>
          <w:tcPr>
            <w:tcW w:w="374" w:type="pct"/>
            <w:shd w:val="clear" w:color="auto" w:fill="auto"/>
          </w:tcPr>
          <w:p w14:paraId="252ADF2B" w14:textId="77777777" w:rsidR="00DF2F3E" w:rsidRPr="004049B4" w:rsidRDefault="00DF2F3E" w:rsidP="003E2617">
            <w:pPr>
              <w:pStyle w:val="RepTable"/>
              <w:jc w:val="center"/>
            </w:pPr>
            <w:r>
              <w:t>7.56</w:t>
            </w:r>
          </w:p>
        </w:tc>
        <w:tc>
          <w:tcPr>
            <w:tcW w:w="449" w:type="pct"/>
            <w:shd w:val="clear" w:color="auto" w:fill="auto"/>
          </w:tcPr>
          <w:p w14:paraId="78C03090" w14:textId="77777777" w:rsidR="00DF2F3E" w:rsidRPr="004049B4" w:rsidRDefault="00DF2F3E" w:rsidP="003E2617">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0013EA25" w14:textId="77777777" w:rsidR="00DF2F3E" w:rsidRDefault="00DF2F3E" w:rsidP="003E2617">
            <w:pPr>
              <w:jc w:val="center"/>
              <w:rPr>
                <w:color w:val="000000"/>
                <w:sz w:val="20"/>
                <w:szCs w:val="20"/>
              </w:rPr>
            </w:pPr>
            <w:r>
              <w:rPr>
                <w:color w:val="000000"/>
                <w:sz w:val="20"/>
                <w:szCs w:val="20"/>
              </w:rPr>
              <w:t>27.0</w:t>
            </w:r>
          </w:p>
        </w:tc>
        <w:tc>
          <w:tcPr>
            <w:tcW w:w="569" w:type="pct"/>
            <w:shd w:val="clear" w:color="auto" w:fill="auto"/>
          </w:tcPr>
          <w:p w14:paraId="170A3B3A" w14:textId="77777777" w:rsidR="00DF2F3E" w:rsidRPr="004049B4" w:rsidRDefault="00DF2F3E" w:rsidP="003E2617">
            <w:pPr>
              <w:pStyle w:val="RepTable"/>
              <w:jc w:val="center"/>
            </w:pPr>
            <w:r>
              <w:t>0.978</w:t>
            </w:r>
          </w:p>
        </w:tc>
        <w:tc>
          <w:tcPr>
            <w:tcW w:w="1303" w:type="pct"/>
            <w:vMerge/>
            <w:shd w:val="clear" w:color="auto" w:fill="auto"/>
          </w:tcPr>
          <w:p w14:paraId="7E8ED2DF" w14:textId="77777777" w:rsidR="00DF2F3E" w:rsidRPr="004049B4" w:rsidRDefault="00DF2F3E" w:rsidP="003E2617">
            <w:pPr>
              <w:pStyle w:val="RepTable"/>
              <w:jc w:val="center"/>
            </w:pPr>
          </w:p>
        </w:tc>
      </w:tr>
      <w:tr w:rsidR="00DF2F3E" w:rsidRPr="008C1951" w14:paraId="2C3E9707" w14:textId="77777777" w:rsidTr="00891B99">
        <w:tc>
          <w:tcPr>
            <w:tcW w:w="629" w:type="pct"/>
            <w:shd w:val="clear" w:color="auto" w:fill="auto"/>
          </w:tcPr>
          <w:p w14:paraId="592D2957" w14:textId="77777777" w:rsidR="00DF2F3E" w:rsidRPr="004049B4" w:rsidRDefault="00DF2F3E" w:rsidP="003E2617">
            <w:pPr>
              <w:pStyle w:val="RepTable"/>
            </w:pPr>
            <w:r>
              <w:t>Silt</w:t>
            </w:r>
          </w:p>
        </w:tc>
        <w:tc>
          <w:tcPr>
            <w:tcW w:w="1122" w:type="pct"/>
            <w:shd w:val="clear" w:color="auto" w:fill="auto"/>
          </w:tcPr>
          <w:p w14:paraId="3497D5DC" w14:textId="77777777" w:rsidR="00DF2F3E" w:rsidRPr="004049B4" w:rsidRDefault="00DF2F3E" w:rsidP="003E2617">
            <w:pPr>
              <w:pStyle w:val="RepTable"/>
              <w:jc w:val="center"/>
            </w:pPr>
            <w:r>
              <w:t xml:space="preserve">l’Archeveque </w:t>
            </w:r>
            <w:r w:rsidRPr="00474B3C">
              <w:t>(bare soil)</w:t>
            </w:r>
          </w:p>
        </w:tc>
        <w:tc>
          <w:tcPr>
            <w:tcW w:w="374" w:type="pct"/>
            <w:shd w:val="clear" w:color="auto" w:fill="auto"/>
          </w:tcPr>
          <w:p w14:paraId="3FF417F0" w14:textId="77777777" w:rsidR="00DF2F3E" w:rsidRPr="004049B4" w:rsidRDefault="00DF2F3E" w:rsidP="003E2617">
            <w:pPr>
              <w:pStyle w:val="RepTable"/>
              <w:jc w:val="center"/>
            </w:pPr>
            <w:r>
              <w:t>6.42</w:t>
            </w:r>
          </w:p>
        </w:tc>
        <w:tc>
          <w:tcPr>
            <w:tcW w:w="449" w:type="pct"/>
            <w:shd w:val="clear" w:color="auto" w:fill="auto"/>
          </w:tcPr>
          <w:p w14:paraId="124722D0" w14:textId="77777777" w:rsidR="00DF2F3E" w:rsidRPr="004049B4" w:rsidRDefault="00DF2F3E" w:rsidP="003E2617">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4E0F4A1F" w14:textId="77777777" w:rsidR="00DF2F3E" w:rsidRDefault="00DF2F3E" w:rsidP="003E2617">
            <w:pPr>
              <w:jc w:val="center"/>
              <w:rPr>
                <w:color w:val="000000"/>
                <w:sz w:val="20"/>
                <w:szCs w:val="20"/>
              </w:rPr>
            </w:pPr>
            <w:r>
              <w:rPr>
                <w:color w:val="000000"/>
                <w:sz w:val="20"/>
                <w:szCs w:val="20"/>
              </w:rPr>
              <w:t>27.5</w:t>
            </w:r>
          </w:p>
        </w:tc>
        <w:tc>
          <w:tcPr>
            <w:tcW w:w="569" w:type="pct"/>
            <w:shd w:val="clear" w:color="auto" w:fill="auto"/>
          </w:tcPr>
          <w:p w14:paraId="3B9B68D2" w14:textId="77777777" w:rsidR="00DF2F3E" w:rsidRPr="004049B4" w:rsidRDefault="00DF2F3E" w:rsidP="003E2617">
            <w:pPr>
              <w:pStyle w:val="RepTable"/>
              <w:jc w:val="center"/>
            </w:pPr>
            <w:r>
              <w:t>0.859</w:t>
            </w:r>
          </w:p>
        </w:tc>
        <w:tc>
          <w:tcPr>
            <w:tcW w:w="1303" w:type="pct"/>
            <w:vMerge/>
            <w:shd w:val="clear" w:color="auto" w:fill="auto"/>
          </w:tcPr>
          <w:p w14:paraId="541106CC" w14:textId="77777777" w:rsidR="00DF2F3E" w:rsidRPr="004049B4" w:rsidRDefault="00DF2F3E" w:rsidP="003E2617">
            <w:pPr>
              <w:pStyle w:val="RepTable"/>
              <w:jc w:val="center"/>
            </w:pPr>
          </w:p>
        </w:tc>
      </w:tr>
      <w:tr w:rsidR="00DF2F3E" w:rsidRPr="008C1951" w14:paraId="4EB86BB5" w14:textId="77777777" w:rsidTr="00891B99">
        <w:tc>
          <w:tcPr>
            <w:tcW w:w="629" w:type="pct"/>
            <w:shd w:val="clear" w:color="auto" w:fill="auto"/>
          </w:tcPr>
          <w:p w14:paraId="7834B5FD" w14:textId="77777777" w:rsidR="00DF2F3E" w:rsidRPr="004049B4" w:rsidRDefault="00DF2F3E" w:rsidP="003E2617">
            <w:pPr>
              <w:pStyle w:val="RepTable"/>
            </w:pPr>
            <w:r>
              <w:t>Sandy clay loam</w:t>
            </w:r>
          </w:p>
        </w:tc>
        <w:tc>
          <w:tcPr>
            <w:tcW w:w="1122" w:type="pct"/>
            <w:shd w:val="clear" w:color="auto" w:fill="auto"/>
          </w:tcPr>
          <w:p w14:paraId="1936B1EF" w14:textId="77777777" w:rsidR="00DF2F3E" w:rsidRPr="004049B4" w:rsidRDefault="00DF2F3E" w:rsidP="003E2617">
            <w:pPr>
              <w:pStyle w:val="RepTable"/>
              <w:jc w:val="center"/>
            </w:pPr>
            <w:r>
              <w:t xml:space="preserve">Elm Farm </w:t>
            </w:r>
            <w:r w:rsidRPr="00474B3C">
              <w:t>(</w:t>
            </w:r>
            <w:r>
              <w:t>cropped)</w:t>
            </w:r>
          </w:p>
        </w:tc>
        <w:tc>
          <w:tcPr>
            <w:tcW w:w="374" w:type="pct"/>
            <w:shd w:val="clear" w:color="auto" w:fill="auto"/>
          </w:tcPr>
          <w:p w14:paraId="6254DD96" w14:textId="77777777" w:rsidR="00DF2F3E" w:rsidRPr="004049B4" w:rsidRDefault="00DF2F3E" w:rsidP="003E2617">
            <w:pPr>
              <w:pStyle w:val="RepTable"/>
              <w:jc w:val="center"/>
            </w:pPr>
            <w:r>
              <w:t>7.56</w:t>
            </w:r>
          </w:p>
        </w:tc>
        <w:tc>
          <w:tcPr>
            <w:tcW w:w="449" w:type="pct"/>
            <w:shd w:val="clear" w:color="auto" w:fill="auto"/>
          </w:tcPr>
          <w:p w14:paraId="6CC5B36F" w14:textId="77777777" w:rsidR="00DF2F3E" w:rsidRPr="004049B4" w:rsidRDefault="00DF2F3E" w:rsidP="003E2617">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77819166" w14:textId="77777777" w:rsidR="00DF2F3E" w:rsidRDefault="00DF2F3E" w:rsidP="003E2617">
            <w:pPr>
              <w:jc w:val="center"/>
              <w:rPr>
                <w:color w:val="000000"/>
                <w:sz w:val="20"/>
                <w:szCs w:val="20"/>
              </w:rPr>
            </w:pPr>
            <w:r>
              <w:rPr>
                <w:color w:val="000000"/>
                <w:sz w:val="20"/>
                <w:szCs w:val="20"/>
              </w:rPr>
              <w:t>23.4</w:t>
            </w:r>
          </w:p>
        </w:tc>
        <w:tc>
          <w:tcPr>
            <w:tcW w:w="569" w:type="pct"/>
            <w:shd w:val="clear" w:color="auto" w:fill="auto"/>
          </w:tcPr>
          <w:p w14:paraId="40B3DB6F" w14:textId="77777777" w:rsidR="00DF2F3E" w:rsidRPr="004049B4" w:rsidRDefault="00DF2F3E" w:rsidP="003E2617">
            <w:pPr>
              <w:pStyle w:val="RepTable"/>
              <w:jc w:val="center"/>
            </w:pPr>
            <w:r>
              <w:t>0.939</w:t>
            </w:r>
          </w:p>
        </w:tc>
        <w:tc>
          <w:tcPr>
            <w:tcW w:w="1303" w:type="pct"/>
            <w:vMerge/>
            <w:shd w:val="clear" w:color="auto" w:fill="auto"/>
          </w:tcPr>
          <w:p w14:paraId="4EF60205" w14:textId="77777777" w:rsidR="00DF2F3E" w:rsidRPr="004049B4" w:rsidRDefault="00DF2F3E" w:rsidP="003E2617">
            <w:pPr>
              <w:pStyle w:val="RepTable"/>
              <w:jc w:val="center"/>
            </w:pPr>
          </w:p>
        </w:tc>
      </w:tr>
      <w:tr w:rsidR="00DF2F3E" w:rsidRPr="008C1951" w14:paraId="7071462E" w14:textId="77777777" w:rsidTr="00891B99">
        <w:tc>
          <w:tcPr>
            <w:tcW w:w="629" w:type="pct"/>
            <w:shd w:val="clear" w:color="auto" w:fill="auto"/>
          </w:tcPr>
          <w:p w14:paraId="1408DC31" w14:textId="77777777" w:rsidR="00DF2F3E" w:rsidRPr="004049B4" w:rsidRDefault="00DF2F3E" w:rsidP="003E2617">
            <w:pPr>
              <w:pStyle w:val="RepTable"/>
            </w:pPr>
            <w:r>
              <w:t>Silt</w:t>
            </w:r>
          </w:p>
        </w:tc>
        <w:tc>
          <w:tcPr>
            <w:tcW w:w="1122" w:type="pct"/>
            <w:shd w:val="clear" w:color="auto" w:fill="auto"/>
          </w:tcPr>
          <w:p w14:paraId="32F40AAF" w14:textId="77777777" w:rsidR="00DF2F3E" w:rsidRPr="004049B4" w:rsidRDefault="00DF2F3E" w:rsidP="003E2617">
            <w:pPr>
              <w:pStyle w:val="RepTable"/>
              <w:jc w:val="center"/>
            </w:pPr>
            <w:r>
              <w:t xml:space="preserve">l’Archeveque </w:t>
            </w:r>
            <w:r w:rsidRPr="00474B3C">
              <w:t>(</w:t>
            </w:r>
            <w:r>
              <w:t>cropped</w:t>
            </w:r>
            <w:r w:rsidRPr="00474B3C">
              <w:t>)</w:t>
            </w:r>
          </w:p>
        </w:tc>
        <w:tc>
          <w:tcPr>
            <w:tcW w:w="374" w:type="pct"/>
            <w:shd w:val="clear" w:color="auto" w:fill="auto"/>
          </w:tcPr>
          <w:p w14:paraId="574AAEF8" w14:textId="77777777" w:rsidR="00DF2F3E" w:rsidRPr="004049B4" w:rsidRDefault="00DF2F3E" w:rsidP="003E2617">
            <w:pPr>
              <w:pStyle w:val="RepTable"/>
              <w:jc w:val="center"/>
            </w:pPr>
            <w:r>
              <w:t>6.42</w:t>
            </w:r>
          </w:p>
        </w:tc>
        <w:tc>
          <w:tcPr>
            <w:tcW w:w="449" w:type="pct"/>
            <w:shd w:val="clear" w:color="auto" w:fill="auto"/>
          </w:tcPr>
          <w:p w14:paraId="6727404D" w14:textId="77777777" w:rsidR="00DF2F3E" w:rsidRPr="004049B4" w:rsidRDefault="00DF2F3E" w:rsidP="003E2617">
            <w:pPr>
              <w:pStyle w:val="RepTable"/>
              <w:jc w:val="center"/>
            </w:pPr>
            <w:r>
              <w:t>50</w:t>
            </w:r>
          </w:p>
        </w:tc>
        <w:tc>
          <w:tcPr>
            <w:tcW w:w="554" w:type="pct"/>
            <w:tcBorders>
              <w:top w:val="single" w:sz="4" w:space="0" w:color="auto"/>
              <w:left w:val="nil"/>
              <w:bottom w:val="single" w:sz="4" w:space="0" w:color="auto"/>
              <w:right w:val="nil"/>
            </w:tcBorders>
            <w:shd w:val="clear" w:color="auto" w:fill="auto"/>
          </w:tcPr>
          <w:p w14:paraId="67DAAC80" w14:textId="77777777" w:rsidR="00DF2F3E" w:rsidRDefault="00DF2F3E" w:rsidP="003E2617">
            <w:pPr>
              <w:jc w:val="center"/>
              <w:rPr>
                <w:color w:val="000000"/>
                <w:sz w:val="20"/>
                <w:szCs w:val="20"/>
              </w:rPr>
            </w:pPr>
            <w:r>
              <w:rPr>
                <w:color w:val="000000"/>
                <w:sz w:val="20"/>
                <w:szCs w:val="20"/>
              </w:rPr>
              <w:t>20.1</w:t>
            </w:r>
          </w:p>
        </w:tc>
        <w:tc>
          <w:tcPr>
            <w:tcW w:w="569" w:type="pct"/>
            <w:shd w:val="clear" w:color="auto" w:fill="auto"/>
          </w:tcPr>
          <w:p w14:paraId="4B18A53B" w14:textId="77777777" w:rsidR="00DF2F3E" w:rsidRPr="004049B4" w:rsidRDefault="00DF2F3E" w:rsidP="003E2617">
            <w:pPr>
              <w:pStyle w:val="RepTable"/>
              <w:jc w:val="center"/>
            </w:pPr>
            <w:r>
              <w:t>0.859</w:t>
            </w:r>
          </w:p>
        </w:tc>
        <w:tc>
          <w:tcPr>
            <w:tcW w:w="1303" w:type="pct"/>
            <w:vMerge/>
            <w:shd w:val="clear" w:color="auto" w:fill="auto"/>
          </w:tcPr>
          <w:p w14:paraId="0B87B682" w14:textId="77777777" w:rsidR="00DF2F3E" w:rsidRPr="004049B4" w:rsidRDefault="00DF2F3E" w:rsidP="003E2617">
            <w:pPr>
              <w:pStyle w:val="RepTable"/>
              <w:jc w:val="center"/>
            </w:pPr>
          </w:p>
        </w:tc>
      </w:tr>
      <w:tr w:rsidR="00DF2F3E" w:rsidRPr="00474B3C" w14:paraId="69D25595" w14:textId="77777777" w:rsidTr="00891B99">
        <w:tc>
          <w:tcPr>
            <w:tcW w:w="629" w:type="pct"/>
            <w:shd w:val="clear" w:color="auto" w:fill="auto"/>
          </w:tcPr>
          <w:p w14:paraId="449E5250" w14:textId="77777777" w:rsidR="00DF2F3E" w:rsidRPr="004049B4" w:rsidRDefault="00DF2F3E" w:rsidP="003E2617">
            <w:pPr>
              <w:pStyle w:val="RepTable"/>
            </w:pPr>
            <w:r>
              <w:t>Silt loam</w:t>
            </w:r>
          </w:p>
        </w:tc>
        <w:tc>
          <w:tcPr>
            <w:tcW w:w="1122" w:type="pct"/>
            <w:shd w:val="clear" w:color="auto" w:fill="auto"/>
          </w:tcPr>
          <w:p w14:paraId="08C8ADCB" w14:textId="77777777" w:rsidR="00DF2F3E" w:rsidRPr="00474B3C" w:rsidRDefault="00DF2F3E" w:rsidP="003E2617">
            <w:pPr>
              <w:pStyle w:val="RepTable"/>
              <w:jc w:val="center"/>
              <w:rPr>
                <w:lang w:val="fr-FR"/>
              </w:rPr>
            </w:pPr>
            <w:r w:rsidRPr="00474B3C">
              <w:rPr>
                <w:lang w:val="fr-FR"/>
              </w:rPr>
              <w:t>St. Etienne du Gres (cropped)</w:t>
            </w:r>
          </w:p>
        </w:tc>
        <w:tc>
          <w:tcPr>
            <w:tcW w:w="374" w:type="pct"/>
            <w:shd w:val="clear" w:color="auto" w:fill="auto"/>
          </w:tcPr>
          <w:p w14:paraId="15BFF959" w14:textId="77777777" w:rsidR="00DF2F3E" w:rsidRPr="00474B3C" w:rsidRDefault="00DF2F3E" w:rsidP="003E2617">
            <w:pPr>
              <w:pStyle w:val="RepTable"/>
              <w:jc w:val="center"/>
              <w:rPr>
                <w:lang w:val="fr-FR"/>
              </w:rPr>
            </w:pPr>
            <w:r>
              <w:rPr>
                <w:lang w:val="fr-FR"/>
              </w:rPr>
              <w:t>7.61</w:t>
            </w:r>
          </w:p>
        </w:tc>
        <w:tc>
          <w:tcPr>
            <w:tcW w:w="449" w:type="pct"/>
            <w:shd w:val="clear" w:color="auto" w:fill="auto"/>
          </w:tcPr>
          <w:p w14:paraId="00CD9271" w14:textId="77777777" w:rsidR="00DF2F3E" w:rsidRPr="00474B3C" w:rsidRDefault="00DF2F3E" w:rsidP="003E2617">
            <w:pPr>
              <w:pStyle w:val="RepTable"/>
              <w:jc w:val="center"/>
              <w:rPr>
                <w:lang w:val="fr-FR"/>
              </w:rPr>
            </w:pPr>
            <w:r>
              <w:rPr>
                <w:lang w:val="fr-FR"/>
              </w:rPr>
              <w:t>50</w:t>
            </w:r>
          </w:p>
        </w:tc>
        <w:tc>
          <w:tcPr>
            <w:tcW w:w="554" w:type="pct"/>
            <w:tcBorders>
              <w:top w:val="single" w:sz="4" w:space="0" w:color="auto"/>
              <w:left w:val="nil"/>
              <w:bottom w:val="single" w:sz="4" w:space="0" w:color="auto"/>
              <w:right w:val="nil"/>
            </w:tcBorders>
            <w:shd w:val="clear" w:color="auto" w:fill="auto"/>
          </w:tcPr>
          <w:p w14:paraId="6977BAFC" w14:textId="77777777" w:rsidR="00DF2F3E" w:rsidRPr="008A6DFF" w:rsidRDefault="00DF2F3E" w:rsidP="003E2617">
            <w:pPr>
              <w:jc w:val="center"/>
              <w:rPr>
                <w:b/>
                <w:color w:val="000000"/>
                <w:sz w:val="20"/>
                <w:szCs w:val="20"/>
              </w:rPr>
            </w:pPr>
            <w:r w:rsidRPr="008A6DFF">
              <w:rPr>
                <w:b/>
                <w:color w:val="000000"/>
                <w:sz w:val="20"/>
                <w:szCs w:val="20"/>
              </w:rPr>
              <w:t>61.9</w:t>
            </w:r>
          </w:p>
        </w:tc>
        <w:tc>
          <w:tcPr>
            <w:tcW w:w="569" w:type="pct"/>
            <w:shd w:val="clear" w:color="auto" w:fill="auto"/>
          </w:tcPr>
          <w:p w14:paraId="314D4FC2" w14:textId="77777777" w:rsidR="00DF2F3E" w:rsidRPr="00474B3C" w:rsidRDefault="00DF2F3E" w:rsidP="003E2617">
            <w:pPr>
              <w:pStyle w:val="RepTable"/>
              <w:jc w:val="center"/>
              <w:rPr>
                <w:lang w:val="fr-FR"/>
              </w:rPr>
            </w:pPr>
            <w:r>
              <w:rPr>
                <w:lang w:val="fr-FR"/>
              </w:rPr>
              <w:t>0.969</w:t>
            </w:r>
          </w:p>
        </w:tc>
        <w:tc>
          <w:tcPr>
            <w:tcW w:w="1303" w:type="pct"/>
            <w:vMerge/>
            <w:shd w:val="clear" w:color="auto" w:fill="auto"/>
          </w:tcPr>
          <w:p w14:paraId="7DF98E3A" w14:textId="77777777" w:rsidR="00DF2F3E" w:rsidRPr="00474B3C" w:rsidRDefault="00DF2F3E" w:rsidP="003E2617">
            <w:pPr>
              <w:pStyle w:val="RepTable"/>
              <w:jc w:val="center"/>
              <w:rPr>
                <w:lang w:val="fr-FR"/>
              </w:rPr>
            </w:pPr>
          </w:p>
        </w:tc>
      </w:tr>
      <w:tr w:rsidR="00DF2F3E" w:rsidRPr="00474B3C" w14:paraId="72D24C32" w14:textId="77777777" w:rsidTr="00891B99">
        <w:tc>
          <w:tcPr>
            <w:tcW w:w="629" w:type="pct"/>
            <w:shd w:val="clear" w:color="auto" w:fill="auto"/>
          </w:tcPr>
          <w:p w14:paraId="452A218D" w14:textId="77777777" w:rsidR="00DF2F3E" w:rsidRPr="00474B3C" w:rsidRDefault="00DF2F3E" w:rsidP="003E2617">
            <w:pPr>
              <w:pStyle w:val="RepTable"/>
              <w:rPr>
                <w:lang w:val="fr-FR"/>
              </w:rPr>
            </w:pPr>
            <w:r>
              <w:rPr>
                <w:lang w:val="fr-FR"/>
              </w:rPr>
              <w:t>Sandy loam</w:t>
            </w:r>
          </w:p>
        </w:tc>
        <w:tc>
          <w:tcPr>
            <w:tcW w:w="1122" w:type="pct"/>
            <w:shd w:val="clear" w:color="auto" w:fill="auto"/>
          </w:tcPr>
          <w:p w14:paraId="7C55F1B0" w14:textId="77777777" w:rsidR="00DF2F3E" w:rsidRPr="00474B3C" w:rsidRDefault="00DF2F3E" w:rsidP="003E2617">
            <w:pPr>
              <w:pStyle w:val="RepTable"/>
              <w:jc w:val="center"/>
              <w:rPr>
                <w:lang w:val="fr-FR"/>
              </w:rPr>
            </w:pPr>
            <w:r>
              <w:rPr>
                <w:lang w:val="fr-FR"/>
              </w:rPr>
              <w:t>Di Nogarole Rocca (cropped)</w:t>
            </w:r>
          </w:p>
        </w:tc>
        <w:tc>
          <w:tcPr>
            <w:tcW w:w="374" w:type="pct"/>
            <w:shd w:val="clear" w:color="auto" w:fill="auto"/>
          </w:tcPr>
          <w:p w14:paraId="0825FA7B" w14:textId="77777777" w:rsidR="00DF2F3E" w:rsidRPr="00474B3C" w:rsidRDefault="00DF2F3E" w:rsidP="003E2617">
            <w:pPr>
              <w:pStyle w:val="RepTable"/>
              <w:jc w:val="center"/>
              <w:rPr>
                <w:lang w:val="fr-FR"/>
              </w:rPr>
            </w:pPr>
            <w:r>
              <w:rPr>
                <w:lang w:val="fr-FR"/>
              </w:rPr>
              <w:t>7.56</w:t>
            </w:r>
          </w:p>
        </w:tc>
        <w:tc>
          <w:tcPr>
            <w:tcW w:w="449" w:type="pct"/>
            <w:shd w:val="clear" w:color="auto" w:fill="auto"/>
          </w:tcPr>
          <w:p w14:paraId="3406F8CE" w14:textId="77777777" w:rsidR="00DF2F3E" w:rsidRPr="00474B3C" w:rsidRDefault="00DF2F3E" w:rsidP="003E2617">
            <w:pPr>
              <w:pStyle w:val="RepTable"/>
              <w:jc w:val="center"/>
              <w:rPr>
                <w:lang w:val="fr-FR"/>
              </w:rPr>
            </w:pPr>
            <w:r>
              <w:rPr>
                <w:lang w:val="fr-FR"/>
              </w:rPr>
              <w:t>50</w:t>
            </w:r>
          </w:p>
        </w:tc>
        <w:tc>
          <w:tcPr>
            <w:tcW w:w="554" w:type="pct"/>
            <w:tcBorders>
              <w:top w:val="single" w:sz="4" w:space="0" w:color="auto"/>
              <w:left w:val="nil"/>
              <w:bottom w:val="single" w:sz="4" w:space="0" w:color="auto"/>
              <w:right w:val="nil"/>
            </w:tcBorders>
            <w:shd w:val="clear" w:color="auto" w:fill="auto"/>
          </w:tcPr>
          <w:p w14:paraId="0A83D28D" w14:textId="77777777" w:rsidR="00DF2F3E" w:rsidRDefault="00DF2F3E" w:rsidP="003E2617">
            <w:pPr>
              <w:jc w:val="center"/>
              <w:rPr>
                <w:color w:val="000000"/>
                <w:sz w:val="20"/>
                <w:szCs w:val="20"/>
              </w:rPr>
            </w:pPr>
            <w:r>
              <w:rPr>
                <w:color w:val="000000"/>
                <w:sz w:val="20"/>
                <w:szCs w:val="20"/>
              </w:rPr>
              <w:t>20.7</w:t>
            </w:r>
          </w:p>
        </w:tc>
        <w:tc>
          <w:tcPr>
            <w:tcW w:w="569" w:type="pct"/>
            <w:shd w:val="clear" w:color="auto" w:fill="auto"/>
          </w:tcPr>
          <w:p w14:paraId="7E312B48" w14:textId="77777777" w:rsidR="00DF2F3E" w:rsidRPr="00474B3C" w:rsidRDefault="00DF2F3E" w:rsidP="003E2617">
            <w:pPr>
              <w:pStyle w:val="RepTable"/>
              <w:jc w:val="center"/>
              <w:rPr>
                <w:lang w:val="fr-FR"/>
              </w:rPr>
            </w:pPr>
            <w:r>
              <w:rPr>
                <w:lang w:val="fr-FR"/>
              </w:rPr>
              <w:t>0.951</w:t>
            </w:r>
          </w:p>
        </w:tc>
        <w:tc>
          <w:tcPr>
            <w:tcW w:w="1303" w:type="pct"/>
            <w:vMerge/>
            <w:shd w:val="clear" w:color="auto" w:fill="auto"/>
          </w:tcPr>
          <w:p w14:paraId="3F5674F9" w14:textId="77777777" w:rsidR="00DF2F3E" w:rsidRPr="00474B3C" w:rsidRDefault="00DF2F3E" w:rsidP="003E2617">
            <w:pPr>
              <w:pStyle w:val="RepTable"/>
              <w:jc w:val="center"/>
              <w:rPr>
                <w:lang w:val="fr-FR"/>
              </w:rPr>
            </w:pPr>
          </w:p>
        </w:tc>
      </w:tr>
      <w:tr w:rsidR="00DF2F3E" w:rsidRPr="00474B3C" w14:paraId="4ECA8031" w14:textId="77777777" w:rsidTr="00891B99">
        <w:tc>
          <w:tcPr>
            <w:tcW w:w="629" w:type="pct"/>
            <w:shd w:val="clear" w:color="auto" w:fill="auto"/>
          </w:tcPr>
          <w:p w14:paraId="08C20EE8" w14:textId="77777777" w:rsidR="00DF2F3E" w:rsidRPr="00474B3C" w:rsidRDefault="00DF2F3E" w:rsidP="003E2617">
            <w:pPr>
              <w:pStyle w:val="RepTable"/>
              <w:rPr>
                <w:lang w:val="fr-FR"/>
              </w:rPr>
            </w:pPr>
            <w:r>
              <w:rPr>
                <w:lang w:val="fr-FR"/>
              </w:rPr>
              <w:t>Sandy loam</w:t>
            </w:r>
          </w:p>
        </w:tc>
        <w:tc>
          <w:tcPr>
            <w:tcW w:w="1122" w:type="pct"/>
            <w:shd w:val="clear" w:color="auto" w:fill="auto"/>
          </w:tcPr>
          <w:p w14:paraId="17C28DC3" w14:textId="77777777" w:rsidR="00DF2F3E" w:rsidRPr="00474B3C" w:rsidRDefault="00DF2F3E" w:rsidP="003E2617">
            <w:pPr>
              <w:pStyle w:val="RepTable"/>
              <w:jc w:val="center"/>
              <w:rPr>
                <w:lang w:val="fr-FR"/>
              </w:rPr>
            </w:pPr>
            <w:r>
              <w:rPr>
                <w:lang w:val="fr-FR"/>
              </w:rPr>
              <w:t>Laacherhof (bare soil)</w:t>
            </w:r>
          </w:p>
        </w:tc>
        <w:tc>
          <w:tcPr>
            <w:tcW w:w="374" w:type="pct"/>
            <w:shd w:val="clear" w:color="auto" w:fill="auto"/>
          </w:tcPr>
          <w:p w14:paraId="1DC51D27" w14:textId="77777777" w:rsidR="00DF2F3E" w:rsidRPr="00474B3C" w:rsidRDefault="00DF2F3E" w:rsidP="003E2617">
            <w:pPr>
              <w:pStyle w:val="RepTable"/>
              <w:jc w:val="center"/>
              <w:rPr>
                <w:lang w:val="fr-FR"/>
              </w:rPr>
            </w:pPr>
            <w:r>
              <w:rPr>
                <w:lang w:val="fr-FR"/>
              </w:rPr>
              <w:t>6.32</w:t>
            </w:r>
          </w:p>
        </w:tc>
        <w:tc>
          <w:tcPr>
            <w:tcW w:w="449" w:type="pct"/>
            <w:shd w:val="clear" w:color="auto" w:fill="auto"/>
          </w:tcPr>
          <w:p w14:paraId="2DFC1432" w14:textId="77777777" w:rsidR="00DF2F3E" w:rsidRPr="00474B3C" w:rsidRDefault="00DF2F3E" w:rsidP="003E2617">
            <w:pPr>
              <w:pStyle w:val="RepTable"/>
              <w:jc w:val="center"/>
              <w:rPr>
                <w:lang w:val="fr-FR"/>
              </w:rPr>
            </w:pPr>
            <w:r>
              <w:rPr>
                <w:lang w:val="fr-FR"/>
              </w:rPr>
              <w:t>50</w:t>
            </w:r>
          </w:p>
        </w:tc>
        <w:tc>
          <w:tcPr>
            <w:tcW w:w="554" w:type="pct"/>
            <w:tcBorders>
              <w:top w:val="single" w:sz="4" w:space="0" w:color="auto"/>
              <w:left w:val="nil"/>
              <w:bottom w:val="single" w:sz="4" w:space="0" w:color="auto"/>
              <w:right w:val="nil"/>
            </w:tcBorders>
            <w:shd w:val="clear" w:color="auto" w:fill="auto"/>
          </w:tcPr>
          <w:p w14:paraId="3A9F9064" w14:textId="77777777" w:rsidR="00DF2F3E" w:rsidRDefault="00DF2F3E" w:rsidP="003E2617">
            <w:pPr>
              <w:jc w:val="center"/>
              <w:rPr>
                <w:color w:val="000000"/>
                <w:sz w:val="20"/>
                <w:szCs w:val="20"/>
              </w:rPr>
            </w:pPr>
            <w:r>
              <w:rPr>
                <w:color w:val="000000"/>
                <w:sz w:val="20"/>
                <w:szCs w:val="20"/>
              </w:rPr>
              <w:t>15.2</w:t>
            </w:r>
          </w:p>
        </w:tc>
        <w:tc>
          <w:tcPr>
            <w:tcW w:w="569" w:type="pct"/>
            <w:shd w:val="clear" w:color="auto" w:fill="auto"/>
          </w:tcPr>
          <w:p w14:paraId="16731815" w14:textId="77777777" w:rsidR="00DF2F3E" w:rsidRPr="00474B3C" w:rsidRDefault="00DF2F3E" w:rsidP="003E2617">
            <w:pPr>
              <w:pStyle w:val="RepTable"/>
              <w:jc w:val="center"/>
              <w:rPr>
                <w:lang w:val="fr-FR"/>
              </w:rPr>
            </w:pPr>
            <w:r>
              <w:rPr>
                <w:lang w:val="fr-FR"/>
              </w:rPr>
              <w:t>0.996</w:t>
            </w:r>
          </w:p>
        </w:tc>
        <w:tc>
          <w:tcPr>
            <w:tcW w:w="1303" w:type="pct"/>
            <w:vMerge/>
            <w:shd w:val="clear" w:color="auto" w:fill="auto"/>
          </w:tcPr>
          <w:p w14:paraId="586FA99B" w14:textId="77777777" w:rsidR="00DF2F3E" w:rsidRPr="00474B3C" w:rsidRDefault="00DF2F3E" w:rsidP="003E2617">
            <w:pPr>
              <w:pStyle w:val="RepTable"/>
              <w:jc w:val="center"/>
              <w:rPr>
                <w:lang w:val="fr-FR"/>
              </w:rPr>
            </w:pPr>
          </w:p>
        </w:tc>
      </w:tr>
      <w:tr w:rsidR="00891B99" w:rsidRPr="008C1951" w14:paraId="671EBC66" w14:textId="77777777" w:rsidTr="00891B99">
        <w:tc>
          <w:tcPr>
            <w:tcW w:w="2574" w:type="pct"/>
            <w:gridSpan w:val="4"/>
            <w:shd w:val="clear" w:color="auto" w:fill="auto"/>
          </w:tcPr>
          <w:p w14:paraId="49A4AC52" w14:textId="77777777" w:rsidR="00891B99" w:rsidRPr="00891B99" w:rsidRDefault="00891B99" w:rsidP="003E2617">
            <w:pPr>
              <w:pStyle w:val="RepTable"/>
              <w:jc w:val="right"/>
            </w:pPr>
            <w:r w:rsidRPr="00891B99">
              <w:t>Geometric mean (n=8)</w:t>
            </w:r>
          </w:p>
        </w:tc>
        <w:tc>
          <w:tcPr>
            <w:tcW w:w="2426" w:type="pct"/>
            <w:gridSpan w:val="3"/>
            <w:tcBorders>
              <w:top w:val="single" w:sz="4" w:space="0" w:color="auto"/>
            </w:tcBorders>
            <w:shd w:val="clear" w:color="auto" w:fill="auto"/>
          </w:tcPr>
          <w:p w14:paraId="4D739B6E" w14:textId="77777777" w:rsidR="00891B99" w:rsidRPr="00891B99" w:rsidRDefault="00891B99" w:rsidP="003E2617">
            <w:pPr>
              <w:pStyle w:val="RepTable"/>
            </w:pPr>
            <w:r w:rsidRPr="00891B99">
              <w:rPr>
                <w:b/>
              </w:rPr>
              <w:t>22.7</w:t>
            </w:r>
          </w:p>
        </w:tc>
      </w:tr>
      <w:tr w:rsidR="00891B99" w:rsidRPr="008C1951" w14:paraId="4A644B7A" w14:textId="77777777" w:rsidTr="00891B99">
        <w:tc>
          <w:tcPr>
            <w:tcW w:w="2574" w:type="pct"/>
            <w:gridSpan w:val="4"/>
            <w:shd w:val="clear" w:color="auto" w:fill="auto"/>
          </w:tcPr>
          <w:p w14:paraId="212E9569" w14:textId="77777777" w:rsidR="00891B99" w:rsidRPr="00891B99" w:rsidRDefault="00891B99" w:rsidP="003E2617">
            <w:pPr>
              <w:pStyle w:val="RepTable"/>
              <w:jc w:val="right"/>
            </w:pPr>
            <w:r w:rsidRPr="00891B99">
              <w:t>pH-dependency y/n</w:t>
            </w:r>
          </w:p>
        </w:tc>
        <w:tc>
          <w:tcPr>
            <w:tcW w:w="2426" w:type="pct"/>
            <w:gridSpan w:val="3"/>
            <w:shd w:val="clear" w:color="auto" w:fill="auto"/>
          </w:tcPr>
          <w:p w14:paraId="13269665" w14:textId="77777777" w:rsidR="00891B99" w:rsidRPr="00891B99" w:rsidRDefault="00891B99" w:rsidP="003E2617">
            <w:pPr>
              <w:pStyle w:val="RepTable"/>
            </w:pPr>
            <w:r w:rsidRPr="00891B99">
              <w:t>No</w:t>
            </w:r>
          </w:p>
        </w:tc>
      </w:tr>
    </w:tbl>
    <w:p w14:paraId="04B0564C" w14:textId="6DF36BD5" w:rsidR="00474B3C" w:rsidRDefault="00D75774" w:rsidP="00A56FB0">
      <w:pPr>
        <w:pStyle w:val="RepStandard"/>
        <w:rPr>
          <w:sz w:val="18"/>
          <w:szCs w:val="18"/>
        </w:rPr>
      </w:pPr>
      <w:r w:rsidRPr="00D75774">
        <w:rPr>
          <w:sz w:val="18"/>
          <w:szCs w:val="18"/>
        </w:rPr>
        <w:t>Bold values were used in modelling</w:t>
      </w:r>
    </w:p>
    <w:p w14:paraId="2E7CC736" w14:textId="58081D11" w:rsidR="007868B9" w:rsidRDefault="007868B9" w:rsidP="00A56FB0">
      <w:pPr>
        <w:pStyle w:val="RepStandard"/>
        <w:rPr>
          <w:sz w:val="18"/>
          <w:szCs w:val="18"/>
        </w:rPr>
      </w:pPr>
    </w:p>
    <w:p w14:paraId="4A4FED71" w14:textId="77777777" w:rsidR="007868B9" w:rsidRPr="00B967E5" w:rsidRDefault="007868B9" w:rsidP="00A56FB0">
      <w:pPr>
        <w:pStyle w:val="RepStandard"/>
        <w:rPr>
          <w:sz w:val="18"/>
          <w:szCs w:val="18"/>
        </w:rPr>
      </w:pPr>
    </w:p>
    <w:p w14:paraId="7BEB6651" w14:textId="77777777" w:rsidR="00656C42" w:rsidRPr="004049B4" w:rsidRDefault="00656C42" w:rsidP="00057036">
      <w:pPr>
        <w:pStyle w:val="Nagwek3"/>
      </w:pPr>
      <w:bookmarkStart w:id="204" w:name="_Toc327959914"/>
      <w:bookmarkStart w:id="205" w:name="_Toc327959978"/>
      <w:bookmarkStart w:id="206" w:name="_Toc335827534"/>
      <w:bookmarkStart w:id="207" w:name="_Toc353198397"/>
      <w:bookmarkStart w:id="208" w:name="_Toc405987836"/>
      <w:bookmarkStart w:id="209" w:name="_Toc413768627"/>
      <w:bookmarkStart w:id="210" w:name="_Toc413845900"/>
      <w:bookmarkStart w:id="211" w:name="_Toc413846272"/>
      <w:bookmarkStart w:id="212" w:name="_Toc413846350"/>
      <w:bookmarkStart w:id="213" w:name="_Toc413850768"/>
      <w:bookmarkStart w:id="214" w:name="_Toc413850911"/>
      <w:bookmarkStart w:id="215" w:name="_Toc413851113"/>
      <w:bookmarkStart w:id="216" w:name="_Toc413853220"/>
      <w:bookmarkStart w:id="217" w:name="_Toc413853265"/>
      <w:bookmarkStart w:id="218" w:name="_Toc413853330"/>
      <w:bookmarkStart w:id="219" w:name="_Toc414866341"/>
      <w:bookmarkStart w:id="220" w:name="_Toc414888343"/>
      <w:bookmarkStart w:id="221" w:name="_Toc414960692"/>
      <w:bookmarkStart w:id="222" w:name="_Toc414961188"/>
      <w:bookmarkStart w:id="223" w:name="_Toc414961232"/>
      <w:bookmarkStart w:id="224" w:name="_Toc414970402"/>
      <w:bookmarkStart w:id="225" w:name="_Toc414971161"/>
      <w:bookmarkStart w:id="226" w:name="_Toc415237594"/>
      <w:bookmarkStart w:id="227" w:name="_Toc75164760"/>
      <w:bookmarkEnd w:id="197"/>
      <w:bookmarkEnd w:id="198"/>
      <w:bookmarkEnd w:id="199"/>
      <w:bookmarkEnd w:id="200"/>
      <w:bookmarkEnd w:id="201"/>
      <w:bookmarkEnd w:id="202"/>
      <w:bookmarkEnd w:id="203"/>
      <w:r w:rsidRPr="004049B4">
        <w:t>Soil accumulation testing (KCP 9.1.1.2.2)</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0C120EC" w14:textId="77777777" w:rsidR="00C657E0" w:rsidRDefault="00DF2F3E" w:rsidP="00C657E0">
      <w:pPr>
        <w:pStyle w:val="RepStandard"/>
      </w:pPr>
      <w:bookmarkStart w:id="228" w:name="_Toc141579173"/>
      <w:bookmarkStart w:id="229" w:name="_Toc233107924"/>
      <w:bookmarkStart w:id="230" w:name="_Toc236451783"/>
      <w:bookmarkStart w:id="231" w:name="_Toc240626983"/>
      <w:bookmarkStart w:id="232" w:name="_Toc327959915"/>
      <w:bookmarkStart w:id="233" w:name="_Toc327959979"/>
      <w:bookmarkStart w:id="234" w:name="_Toc335827535"/>
      <w:bookmarkStart w:id="235" w:name="_Toc353198398"/>
      <w:bookmarkStart w:id="236" w:name="_Toc405987837"/>
      <w:bookmarkStart w:id="237" w:name="_Toc413768628"/>
      <w:bookmarkStart w:id="238" w:name="_Toc413845901"/>
      <w:bookmarkStart w:id="239" w:name="_Toc413846273"/>
      <w:bookmarkStart w:id="240" w:name="_Toc413846351"/>
      <w:bookmarkStart w:id="241" w:name="_Toc413850769"/>
      <w:bookmarkStart w:id="242" w:name="_Toc413850912"/>
      <w:bookmarkStart w:id="243" w:name="_Toc413851114"/>
      <w:bookmarkStart w:id="244" w:name="_Toc413853221"/>
      <w:bookmarkStart w:id="245" w:name="_Toc413853266"/>
      <w:bookmarkStart w:id="246" w:name="_Toc413853331"/>
      <w:bookmarkStart w:id="247" w:name="_Toc414866342"/>
      <w:bookmarkStart w:id="248" w:name="_Toc414888344"/>
      <w:bookmarkStart w:id="249" w:name="_Toc414960693"/>
      <w:bookmarkStart w:id="250" w:name="_Toc414961189"/>
      <w:bookmarkStart w:id="251" w:name="_Toc414961233"/>
      <w:bookmarkStart w:id="252" w:name="_Toc414970403"/>
      <w:bookmarkStart w:id="253" w:name="_Toc414971162"/>
      <w:bookmarkStart w:id="254" w:name="_Toc415237595"/>
      <w:r>
        <w:t>Soil accumulation</w:t>
      </w:r>
      <w:r w:rsidRPr="007050A1">
        <w:t xml:space="preserve"> of the active substance </w:t>
      </w:r>
      <w:proofErr w:type="spellStart"/>
      <w:r w:rsidRPr="007050A1">
        <w:t>prothioconazole</w:t>
      </w:r>
      <w:proofErr w:type="spellEnd"/>
      <w:r w:rsidRPr="007050A1">
        <w:t xml:space="preserve"> was not investigated (DAR-July 2005, addendum (October 2005) and EFSA Scientific Report (2007) 106).</w:t>
      </w:r>
    </w:p>
    <w:p w14:paraId="5C18BC00" w14:textId="77777777" w:rsidR="00656C42" w:rsidRPr="004049B4" w:rsidRDefault="00656C42" w:rsidP="00940FA2">
      <w:pPr>
        <w:pStyle w:val="Nagwek2"/>
      </w:pPr>
      <w:bookmarkStart w:id="255" w:name="_Toc75164761"/>
      <w:r w:rsidRPr="004049B4">
        <w:t xml:space="preserve">Mobility in </w:t>
      </w:r>
      <w:r w:rsidR="005B130D">
        <w:t>s</w:t>
      </w:r>
      <w:r w:rsidRPr="004049B4">
        <w:t>oil</w:t>
      </w:r>
      <w:bookmarkEnd w:id="228"/>
      <w:bookmarkEnd w:id="229"/>
      <w:bookmarkEnd w:id="230"/>
      <w:bookmarkEnd w:id="231"/>
      <w:r w:rsidRPr="004049B4">
        <w:t xml:space="preserve"> (KCP 9.1.2)</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BF123AB" w14:textId="77777777" w:rsidR="00656C42" w:rsidRPr="004049B4" w:rsidRDefault="00656C42" w:rsidP="00493E6D">
      <w:pPr>
        <w:pStyle w:val="RepStandard"/>
        <w:spacing w:before="120" w:line="280" w:lineRule="exact"/>
      </w:pPr>
      <w:r w:rsidRPr="004049B4">
        <w:t>Studies on mobility in soil with the formulation were not performed, since it is possible to extrapolate from data obta</w:t>
      </w:r>
      <w:r w:rsidR="00057036" w:rsidRPr="004049B4">
        <w:t>ined with the active substance.</w:t>
      </w:r>
    </w:p>
    <w:p w14:paraId="2CF21E87" w14:textId="77777777" w:rsidR="00493E6D" w:rsidRPr="004049B4" w:rsidRDefault="00493E6D" w:rsidP="00493E6D">
      <w:pPr>
        <w:pStyle w:val="RepStandard"/>
        <w:spacing w:before="120" w:line="280" w:lineRule="exact"/>
      </w:pPr>
      <w:bookmarkStart w:id="256" w:name="_Toc141579174"/>
      <w:r>
        <w:t>Mobility in soil</w:t>
      </w:r>
      <w:r w:rsidRPr="00155832">
        <w:t xml:space="preserve"> are discussed in detail in the corresponding documents of the EU review dossiers (DAR-</w:t>
      </w:r>
      <w:r>
        <w:t>July</w:t>
      </w:r>
      <w:r w:rsidRPr="00155832">
        <w:t xml:space="preserve"> 200</w:t>
      </w:r>
      <w:r>
        <w:t xml:space="preserve">5, </w:t>
      </w:r>
      <w:r w:rsidRPr="00155832">
        <w:t>addendum (</w:t>
      </w:r>
      <w:r>
        <w:t>October 2005</w:t>
      </w:r>
      <w:r w:rsidRPr="00155832">
        <w:t>)</w:t>
      </w:r>
      <w:r>
        <w:t xml:space="preserve"> </w:t>
      </w:r>
      <w:r w:rsidRPr="00155832">
        <w:t xml:space="preserve">and EFSA </w:t>
      </w:r>
      <w:r>
        <w:t>Scientific Report (2007) 106)</w:t>
      </w:r>
      <w:r w:rsidRPr="00155832">
        <w:t>.</w:t>
      </w:r>
    </w:p>
    <w:p w14:paraId="5F89FEDA" w14:textId="77777777" w:rsidR="00493E6D" w:rsidRPr="00493E6D" w:rsidRDefault="00493E6D" w:rsidP="00493E6D">
      <w:pPr>
        <w:autoSpaceDE w:val="0"/>
        <w:autoSpaceDN w:val="0"/>
        <w:adjustRightInd w:val="0"/>
        <w:spacing w:before="120" w:line="280" w:lineRule="exact"/>
        <w:jc w:val="both"/>
        <w:rPr>
          <w:lang w:val="en-GB"/>
        </w:rPr>
      </w:pPr>
      <w:r w:rsidRPr="00493E6D">
        <w:rPr>
          <w:lang w:val="en-GB"/>
        </w:rPr>
        <w:t xml:space="preserve">Adsorption coefficient for </w:t>
      </w:r>
      <w:proofErr w:type="spellStart"/>
      <w:r w:rsidRPr="00493E6D">
        <w:rPr>
          <w:lang w:val="en-GB"/>
        </w:rPr>
        <w:t>prothioconazole</w:t>
      </w:r>
      <w:proofErr w:type="spellEnd"/>
      <w:r w:rsidRPr="00493E6D">
        <w:rPr>
          <w:lang w:val="en-GB"/>
        </w:rPr>
        <w:t xml:space="preserve"> could not be determined via standard batch equilibrium studies due to the instability of the compound in these systems. Therefore, the distribution of </w:t>
      </w:r>
      <w:proofErr w:type="spellStart"/>
      <w:r w:rsidRPr="00493E6D">
        <w:rPr>
          <w:lang w:val="en-GB"/>
        </w:rPr>
        <w:t>prothioconazole</w:t>
      </w:r>
      <w:proofErr w:type="spellEnd"/>
      <w:r w:rsidRPr="00493E6D">
        <w:rPr>
          <w:lang w:val="en-GB"/>
        </w:rPr>
        <w:t xml:space="preserve"> in an aged column leaching study was used to estimate </w:t>
      </w:r>
      <w:proofErr w:type="spellStart"/>
      <w:r w:rsidRPr="00493E6D">
        <w:rPr>
          <w:lang w:val="en-GB"/>
        </w:rPr>
        <w:t>Kd</w:t>
      </w:r>
      <w:proofErr w:type="spellEnd"/>
      <w:r w:rsidRPr="00493E6D">
        <w:rPr>
          <w:lang w:val="en-GB"/>
        </w:rPr>
        <w:t xml:space="preserve"> and </w:t>
      </w:r>
      <w:proofErr w:type="spellStart"/>
      <w:r w:rsidRPr="00493E6D">
        <w:rPr>
          <w:lang w:val="en-GB"/>
        </w:rPr>
        <w:t>Koc</w:t>
      </w:r>
      <w:proofErr w:type="spellEnd"/>
      <w:r w:rsidRPr="00493E6D">
        <w:rPr>
          <w:lang w:val="en-GB"/>
        </w:rPr>
        <w:t xml:space="preserve"> values.</w:t>
      </w:r>
    </w:p>
    <w:p w14:paraId="4C02DAEB" w14:textId="02AA252F" w:rsidR="000E3551" w:rsidRDefault="00F8469E" w:rsidP="00F8469E">
      <w:pPr>
        <w:autoSpaceDE w:val="0"/>
        <w:autoSpaceDN w:val="0"/>
        <w:adjustRightInd w:val="0"/>
        <w:spacing w:before="120" w:line="280" w:lineRule="exact"/>
        <w:jc w:val="both"/>
        <w:rPr>
          <w:lang w:val="en-GB"/>
        </w:rPr>
      </w:pPr>
      <w:bookmarkStart w:id="257" w:name="_Ref413846569"/>
      <w:bookmarkStart w:id="258" w:name="_Hlk8222133"/>
      <w:r w:rsidRPr="00F8469E">
        <w:rPr>
          <w:lang w:val="en-GB"/>
        </w:rPr>
        <w:t xml:space="preserve">Adsorption/desorption of </w:t>
      </w:r>
      <w:proofErr w:type="spellStart"/>
      <w:r w:rsidRPr="00F8469E">
        <w:rPr>
          <w:lang w:val="en-GB"/>
        </w:rPr>
        <w:t>prothioconazole</w:t>
      </w:r>
      <w:proofErr w:type="spellEnd"/>
      <w:r w:rsidRPr="00F8469E">
        <w:rPr>
          <w:lang w:val="en-GB"/>
        </w:rPr>
        <w:t xml:space="preserve">-S-methyl (M01) and </w:t>
      </w:r>
      <w:proofErr w:type="spellStart"/>
      <w:r w:rsidRPr="00F8469E">
        <w:rPr>
          <w:lang w:val="en-GB"/>
        </w:rPr>
        <w:t>prothioconazole</w:t>
      </w:r>
      <w:proofErr w:type="spellEnd"/>
      <w:r w:rsidRPr="00F8469E">
        <w:rPr>
          <w:lang w:val="en-GB"/>
        </w:rPr>
        <w:t>–</w:t>
      </w:r>
      <w:proofErr w:type="spellStart"/>
      <w:r w:rsidRPr="00F8469E">
        <w:rPr>
          <w:lang w:val="en-GB"/>
        </w:rPr>
        <w:t>desthio</w:t>
      </w:r>
      <w:proofErr w:type="spellEnd"/>
      <w:r w:rsidRPr="00F8469E">
        <w:rPr>
          <w:lang w:val="en-GB"/>
        </w:rPr>
        <w:t xml:space="preserve"> (M04) were investigated by batch equilibrium experiments in four soils. The calculated adsorption </w:t>
      </w:r>
      <w:proofErr w:type="spellStart"/>
      <w:r w:rsidRPr="00F8469E">
        <w:rPr>
          <w:lang w:val="en-GB"/>
        </w:rPr>
        <w:t>Koc</w:t>
      </w:r>
      <w:proofErr w:type="spellEnd"/>
      <w:r w:rsidRPr="00F8469E">
        <w:rPr>
          <w:lang w:val="en-GB"/>
        </w:rPr>
        <w:t xml:space="preserve"> for M01 was in the range 1973.6 – 2995.0 mL/g, and for M04, the calculated adsorption </w:t>
      </w:r>
      <w:proofErr w:type="spellStart"/>
      <w:r w:rsidRPr="00F8469E">
        <w:rPr>
          <w:lang w:val="en-GB"/>
        </w:rPr>
        <w:t>Koc</w:t>
      </w:r>
      <w:proofErr w:type="spellEnd"/>
      <w:r w:rsidRPr="00F8469E">
        <w:rPr>
          <w:lang w:val="en-GB"/>
        </w:rPr>
        <w:t xml:space="preserve"> was in the range 523.0 – 625.3 mL/g (slightly mobile). Based on the agreed (</w:t>
      </w:r>
      <w:proofErr w:type="spellStart"/>
      <w:r w:rsidRPr="00F8469E">
        <w:rPr>
          <w:lang w:val="en-GB"/>
        </w:rPr>
        <w:t>PRAPeR</w:t>
      </w:r>
      <w:proofErr w:type="spellEnd"/>
      <w:r w:rsidRPr="00F8469E">
        <w:rPr>
          <w:lang w:val="en-GB"/>
        </w:rPr>
        <w:t xml:space="preserve"> experts’’ meeting 12) list of end points for 1,2,4-triazole, the </w:t>
      </w:r>
      <w:proofErr w:type="spellStart"/>
      <w:r w:rsidRPr="00F8469E">
        <w:rPr>
          <w:lang w:val="en-GB"/>
        </w:rPr>
        <w:t>Kfoc</w:t>
      </w:r>
      <w:proofErr w:type="spellEnd"/>
      <w:r w:rsidRPr="00F8469E">
        <w:rPr>
          <w:lang w:val="en-GB"/>
        </w:rPr>
        <w:t xml:space="preserve"> values for this minor soil metabolite of </w:t>
      </w:r>
      <w:proofErr w:type="spellStart"/>
      <w:r w:rsidRPr="00F8469E">
        <w:rPr>
          <w:lang w:val="en-GB"/>
        </w:rPr>
        <w:t>prothioconazole</w:t>
      </w:r>
      <w:proofErr w:type="spellEnd"/>
      <w:r w:rsidRPr="00F8469E">
        <w:rPr>
          <w:lang w:val="en-GB"/>
        </w:rPr>
        <w:t xml:space="preserve"> are in the range of 43-202 mL/g (n=4).</w:t>
      </w:r>
    </w:p>
    <w:p w14:paraId="24954E87" w14:textId="3FD05760" w:rsidR="00035D08" w:rsidRPr="004049B4" w:rsidRDefault="00035D08" w:rsidP="00035D08">
      <w:pPr>
        <w:pStyle w:val="RepLabel"/>
      </w:pPr>
      <w:r w:rsidRPr="004049B4">
        <w:lastRenderedPageBreak/>
        <w:t>Table </w:t>
      </w:r>
      <w:r w:rsidRPr="004049B4">
        <w:fldChar w:fldCharType="begin"/>
      </w:r>
      <w:r w:rsidRPr="004049B4">
        <w:instrText xml:space="preserve"> STYLEREF 2 \s </w:instrText>
      </w:r>
      <w:r w:rsidRPr="004049B4">
        <w:fldChar w:fldCharType="separate"/>
      </w:r>
      <w:r w:rsidR="00B50274">
        <w:rPr>
          <w:noProof/>
        </w:rPr>
        <w:t>8.5</w:t>
      </w:r>
      <w:r w:rsidRPr="004049B4">
        <w:fldChar w:fldCharType="end"/>
      </w:r>
      <w:r w:rsidRPr="004049B4">
        <w:noBreakHyphen/>
      </w:r>
      <w:bookmarkEnd w:id="257"/>
      <w:r w:rsidR="000E3551">
        <w:t>1</w:t>
      </w:r>
      <w:r w:rsidRPr="004049B4">
        <w:t>:</w:t>
      </w:r>
      <w:r w:rsidRPr="004049B4">
        <w:tab/>
        <w:t xml:space="preserve">Summary of </w:t>
      </w:r>
      <w:r>
        <w:t xml:space="preserve">soil adsorption/desorption for </w:t>
      </w:r>
      <w:proofErr w:type="spellStart"/>
      <w:r w:rsidR="00AB08E6">
        <w:t>p</w:t>
      </w:r>
      <w:r w:rsidRPr="00035D08">
        <w:t>rothioconazole</w:t>
      </w:r>
      <w:proofErr w:type="spellEnd"/>
      <w:r w:rsidRPr="00035D08">
        <w:t>-S-methyl (M01)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1"/>
        <w:gridCol w:w="1010"/>
        <w:gridCol w:w="995"/>
        <w:gridCol w:w="995"/>
        <w:gridCol w:w="1146"/>
        <w:gridCol w:w="1133"/>
        <w:gridCol w:w="996"/>
        <w:gridCol w:w="1372"/>
      </w:tblGrid>
      <w:tr w:rsidR="00035D08" w:rsidRPr="008C1951" w14:paraId="0077A5C4" w14:textId="77777777" w:rsidTr="008A60B1">
        <w:trPr>
          <w:tblHeader/>
        </w:trPr>
        <w:tc>
          <w:tcPr>
            <w:tcW w:w="5000" w:type="pct"/>
            <w:gridSpan w:val="8"/>
            <w:shd w:val="clear" w:color="auto" w:fill="auto"/>
          </w:tcPr>
          <w:p w14:paraId="0EF24CC4" w14:textId="77777777" w:rsidR="00035D08" w:rsidRPr="008C1951" w:rsidRDefault="00035D08" w:rsidP="008A60B1">
            <w:pPr>
              <w:pStyle w:val="RepTableHeader"/>
              <w:jc w:val="center"/>
              <w:rPr>
                <w:highlight w:val="yellow"/>
                <w:lang w:val="en-GB"/>
              </w:rPr>
            </w:pPr>
            <w:proofErr w:type="spellStart"/>
            <w:r w:rsidRPr="00035D08">
              <w:rPr>
                <w:lang w:val="en-GB"/>
              </w:rPr>
              <w:t>Prothioconazole</w:t>
            </w:r>
            <w:proofErr w:type="spellEnd"/>
            <w:r w:rsidRPr="00035D08">
              <w:rPr>
                <w:lang w:val="en-GB"/>
              </w:rPr>
              <w:t>-S-methyl (M01)</w:t>
            </w:r>
          </w:p>
        </w:tc>
      </w:tr>
      <w:tr w:rsidR="00035D08" w:rsidRPr="008C1951" w14:paraId="7719707D" w14:textId="77777777" w:rsidTr="0019264C">
        <w:trPr>
          <w:tblHeader/>
        </w:trPr>
        <w:tc>
          <w:tcPr>
            <w:tcW w:w="910" w:type="pct"/>
            <w:shd w:val="clear" w:color="auto" w:fill="auto"/>
          </w:tcPr>
          <w:p w14:paraId="091F0A47" w14:textId="77777777" w:rsidR="00035D08" w:rsidRPr="008C1951" w:rsidRDefault="00035D08" w:rsidP="008A60B1">
            <w:pPr>
              <w:pStyle w:val="RepTableHeader"/>
              <w:jc w:val="center"/>
              <w:rPr>
                <w:lang w:val="en-GB"/>
              </w:rPr>
            </w:pPr>
            <w:r w:rsidRPr="008C1951">
              <w:rPr>
                <w:lang w:val="en-GB"/>
              </w:rPr>
              <w:t>Soil Name</w:t>
            </w:r>
          </w:p>
        </w:tc>
        <w:tc>
          <w:tcPr>
            <w:tcW w:w="540" w:type="pct"/>
            <w:shd w:val="clear" w:color="auto" w:fill="auto"/>
          </w:tcPr>
          <w:p w14:paraId="06D9F082" w14:textId="77777777" w:rsidR="00035D08" w:rsidRPr="008C1951" w:rsidRDefault="00035D08" w:rsidP="008A60B1">
            <w:pPr>
              <w:pStyle w:val="RepTableHeader"/>
              <w:jc w:val="center"/>
              <w:rPr>
                <w:lang w:val="en-GB"/>
              </w:rPr>
            </w:pPr>
            <w:r w:rsidRPr="008C1951">
              <w:rPr>
                <w:lang w:val="en-GB"/>
              </w:rPr>
              <w:t>Soil Type</w:t>
            </w:r>
          </w:p>
        </w:tc>
        <w:tc>
          <w:tcPr>
            <w:tcW w:w="532" w:type="pct"/>
            <w:shd w:val="clear" w:color="auto" w:fill="auto"/>
          </w:tcPr>
          <w:p w14:paraId="71EC585E" w14:textId="77777777" w:rsidR="00035D08" w:rsidRPr="008C1951" w:rsidRDefault="00035D08" w:rsidP="008A60B1">
            <w:pPr>
              <w:pStyle w:val="RepTableHeader"/>
              <w:jc w:val="center"/>
              <w:rPr>
                <w:lang w:val="en-GB"/>
              </w:rPr>
            </w:pPr>
            <w:r w:rsidRPr="008C1951">
              <w:rPr>
                <w:lang w:val="en-GB"/>
              </w:rPr>
              <w:t>OC</w:t>
            </w:r>
          </w:p>
          <w:p w14:paraId="13070BFE" w14:textId="77777777" w:rsidR="00035D08" w:rsidRPr="008C1951" w:rsidRDefault="00035D08" w:rsidP="008A60B1">
            <w:pPr>
              <w:pStyle w:val="RepTableHeader"/>
              <w:jc w:val="center"/>
              <w:rPr>
                <w:lang w:val="en-GB"/>
              </w:rPr>
            </w:pPr>
            <w:r w:rsidRPr="008C1951">
              <w:rPr>
                <w:lang w:val="en-GB"/>
              </w:rPr>
              <w:t>(%)</w:t>
            </w:r>
          </w:p>
        </w:tc>
        <w:tc>
          <w:tcPr>
            <w:tcW w:w="532" w:type="pct"/>
            <w:shd w:val="clear" w:color="auto" w:fill="auto"/>
          </w:tcPr>
          <w:p w14:paraId="1063D87B" w14:textId="77777777" w:rsidR="00035D08" w:rsidRPr="008C1951" w:rsidRDefault="00035D08" w:rsidP="0019264C">
            <w:pPr>
              <w:pStyle w:val="RepTableHeader"/>
              <w:jc w:val="center"/>
              <w:rPr>
                <w:lang w:val="en-GB"/>
              </w:rPr>
            </w:pPr>
            <w:r w:rsidRPr="008C1951">
              <w:rPr>
                <w:lang w:val="en-GB"/>
              </w:rPr>
              <w:t>pH</w:t>
            </w:r>
          </w:p>
        </w:tc>
        <w:tc>
          <w:tcPr>
            <w:tcW w:w="613" w:type="pct"/>
            <w:shd w:val="clear" w:color="auto" w:fill="auto"/>
          </w:tcPr>
          <w:p w14:paraId="6174ABEA" w14:textId="77777777" w:rsidR="00035D08" w:rsidRPr="008C1951" w:rsidRDefault="00035D08" w:rsidP="008A60B1">
            <w:pPr>
              <w:pStyle w:val="RepTableHeader"/>
              <w:jc w:val="center"/>
              <w:rPr>
                <w:lang w:val="en-GB"/>
              </w:rPr>
            </w:pPr>
            <w:proofErr w:type="spellStart"/>
            <w:r w:rsidRPr="008C1951">
              <w:rPr>
                <w:lang w:val="en-GB"/>
              </w:rPr>
              <w:t>Kf</w:t>
            </w:r>
            <w:proofErr w:type="spellEnd"/>
          </w:p>
          <w:p w14:paraId="53F429EA" w14:textId="77777777" w:rsidR="00035D08" w:rsidRPr="008C1951" w:rsidRDefault="00035D08" w:rsidP="008A60B1">
            <w:pPr>
              <w:pStyle w:val="RepTableHeader"/>
              <w:jc w:val="center"/>
              <w:rPr>
                <w:lang w:val="en-GB"/>
              </w:rPr>
            </w:pPr>
            <w:r w:rsidRPr="008C1951">
              <w:rPr>
                <w:lang w:val="en-GB"/>
              </w:rPr>
              <w:t>(mL/g)</w:t>
            </w:r>
          </w:p>
        </w:tc>
        <w:tc>
          <w:tcPr>
            <w:tcW w:w="606" w:type="pct"/>
            <w:shd w:val="clear" w:color="auto" w:fill="auto"/>
          </w:tcPr>
          <w:p w14:paraId="58F8E427" w14:textId="77777777" w:rsidR="00035D08" w:rsidRPr="008C1951" w:rsidRDefault="00035D08" w:rsidP="008A60B1">
            <w:pPr>
              <w:pStyle w:val="RepTableHeader"/>
              <w:jc w:val="center"/>
              <w:rPr>
                <w:lang w:val="en-GB"/>
              </w:rPr>
            </w:pPr>
            <w:proofErr w:type="spellStart"/>
            <w:r w:rsidRPr="008C1951">
              <w:rPr>
                <w:lang w:val="en-GB"/>
              </w:rPr>
              <w:t>Kfoc</w:t>
            </w:r>
            <w:proofErr w:type="spellEnd"/>
          </w:p>
          <w:p w14:paraId="5F558674" w14:textId="77777777" w:rsidR="00035D08" w:rsidRPr="008C1951" w:rsidRDefault="00035D08" w:rsidP="008A60B1">
            <w:pPr>
              <w:pStyle w:val="RepTableHeader"/>
              <w:jc w:val="center"/>
              <w:rPr>
                <w:lang w:val="en-GB"/>
              </w:rPr>
            </w:pPr>
            <w:r w:rsidRPr="008C1951">
              <w:rPr>
                <w:lang w:val="en-GB"/>
              </w:rPr>
              <w:t>(mL/g)</w:t>
            </w:r>
          </w:p>
        </w:tc>
        <w:tc>
          <w:tcPr>
            <w:tcW w:w="533" w:type="pct"/>
            <w:shd w:val="clear" w:color="auto" w:fill="auto"/>
          </w:tcPr>
          <w:p w14:paraId="6F140B9F" w14:textId="77777777" w:rsidR="00035D08" w:rsidRPr="008C1951" w:rsidRDefault="00035D08" w:rsidP="008A60B1">
            <w:pPr>
              <w:pStyle w:val="RepTableHeader"/>
              <w:jc w:val="center"/>
              <w:rPr>
                <w:lang w:val="en-GB"/>
              </w:rPr>
            </w:pPr>
            <w:r w:rsidRPr="008C1951">
              <w:rPr>
                <w:lang w:val="en-GB"/>
              </w:rPr>
              <w:t>1/n</w:t>
            </w:r>
          </w:p>
          <w:p w14:paraId="6F0EB9C9" w14:textId="77777777" w:rsidR="00035D08" w:rsidRPr="008C1951" w:rsidRDefault="00035D08" w:rsidP="008A60B1">
            <w:pPr>
              <w:pStyle w:val="RepTableHeader"/>
              <w:jc w:val="center"/>
              <w:rPr>
                <w:lang w:val="en-GB"/>
              </w:rPr>
            </w:pPr>
            <w:r w:rsidRPr="008C1951">
              <w:rPr>
                <w:lang w:val="en-GB"/>
              </w:rPr>
              <w:t>(-)</w:t>
            </w:r>
          </w:p>
        </w:tc>
        <w:tc>
          <w:tcPr>
            <w:tcW w:w="734" w:type="pct"/>
            <w:shd w:val="clear" w:color="auto" w:fill="auto"/>
          </w:tcPr>
          <w:p w14:paraId="22FA4AEF" w14:textId="77777777" w:rsidR="00035D08" w:rsidRPr="008C1951" w:rsidRDefault="00035D08" w:rsidP="008A60B1">
            <w:pPr>
              <w:pStyle w:val="RepTableHeader"/>
              <w:jc w:val="center"/>
              <w:rPr>
                <w:lang w:val="en-GB"/>
              </w:rPr>
            </w:pPr>
            <w:r w:rsidRPr="008C1951">
              <w:rPr>
                <w:lang w:val="en-GB"/>
              </w:rPr>
              <w:t xml:space="preserve">Evaluated on </w:t>
            </w:r>
            <w:r w:rsidRPr="00F8469E">
              <w:rPr>
                <w:lang w:val="en-GB"/>
              </w:rPr>
              <w:t>EU level y/n/</w:t>
            </w:r>
            <w:r w:rsidRPr="008C1951">
              <w:rPr>
                <w:lang w:val="en-GB"/>
              </w:rPr>
              <w:t xml:space="preserve"> Reference</w:t>
            </w:r>
          </w:p>
        </w:tc>
      </w:tr>
      <w:tr w:rsidR="00F8469E" w:rsidRPr="008C1951" w14:paraId="7184A820" w14:textId="77777777" w:rsidTr="0019264C">
        <w:tc>
          <w:tcPr>
            <w:tcW w:w="910" w:type="pct"/>
            <w:shd w:val="clear" w:color="auto" w:fill="auto"/>
          </w:tcPr>
          <w:p w14:paraId="25FD580F" w14:textId="77777777" w:rsidR="00F8469E" w:rsidRPr="004049B4" w:rsidRDefault="00F8469E" w:rsidP="00C41AA2">
            <w:pPr>
              <w:pStyle w:val="RepTable"/>
            </w:pPr>
            <w:r w:rsidRPr="00C00998">
              <w:t>Laacher Hof</w:t>
            </w:r>
            <w:r>
              <w:t xml:space="preserve"> AXXa</w:t>
            </w:r>
          </w:p>
        </w:tc>
        <w:tc>
          <w:tcPr>
            <w:tcW w:w="540" w:type="pct"/>
            <w:shd w:val="clear" w:color="auto" w:fill="auto"/>
          </w:tcPr>
          <w:p w14:paraId="0327F99D" w14:textId="77777777" w:rsidR="00F8469E" w:rsidRPr="004049B4" w:rsidRDefault="00F8469E" w:rsidP="00C41AA2">
            <w:pPr>
              <w:pStyle w:val="RepTable"/>
            </w:pPr>
            <w:r>
              <w:t>Sandy loam</w:t>
            </w:r>
          </w:p>
        </w:tc>
        <w:tc>
          <w:tcPr>
            <w:tcW w:w="532" w:type="pct"/>
            <w:shd w:val="clear" w:color="auto" w:fill="auto"/>
          </w:tcPr>
          <w:p w14:paraId="2F9FBE6C" w14:textId="77777777" w:rsidR="00F8469E" w:rsidRPr="004049B4" w:rsidRDefault="00F8469E" w:rsidP="00C41AA2">
            <w:pPr>
              <w:pStyle w:val="RepTable"/>
            </w:pPr>
            <w:r>
              <w:t>2.02</w:t>
            </w:r>
          </w:p>
        </w:tc>
        <w:tc>
          <w:tcPr>
            <w:tcW w:w="532" w:type="pct"/>
            <w:shd w:val="clear" w:color="auto" w:fill="auto"/>
          </w:tcPr>
          <w:p w14:paraId="1E590C88" w14:textId="77777777" w:rsidR="00F8469E" w:rsidRPr="004049B4" w:rsidRDefault="00F8469E" w:rsidP="00C41AA2">
            <w:pPr>
              <w:pStyle w:val="RepTable"/>
            </w:pPr>
            <w:r>
              <w:t>7.2</w:t>
            </w:r>
          </w:p>
        </w:tc>
        <w:tc>
          <w:tcPr>
            <w:tcW w:w="613" w:type="pct"/>
            <w:shd w:val="clear" w:color="auto" w:fill="auto"/>
          </w:tcPr>
          <w:p w14:paraId="594278F9" w14:textId="77777777" w:rsidR="00F8469E" w:rsidRPr="004049B4" w:rsidRDefault="00F8469E" w:rsidP="00C41AA2">
            <w:pPr>
              <w:pStyle w:val="RepTable"/>
            </w:pPr>
            <w:r>
              <w:t>56.0</w:t>
            </w:r>
          </w:p>
        </w:tc>
        <w:tc>
          <w:tcPr>
            <w:tcW w:w="606" w:type="pct"/>
            <w:shd w:val="clear" w:color="auto" w:fill="auto"/>
          </w:tcPr>
          <w:p w14:paraId="6627D1CE" w14:textId="77777777" w:rsidR="00F8469E" w:rsidRPr="004049B4" w:rsidRDefault="00F8469E" w:rsidP="00C41AA2">
            <w:pPr>
              <w:pStyle w:val="RepTable"/>
            </w:pPr>
            <w:r>
              <w:t>2772.4</w:t>
            </w:r>
          </w:p>
        </w:tc>
        <w:tc>
          <w:tcPr>
            <w:tcW w:w="533" w:type="pct"/>
            <w:shd w:val="clear" w:color="auto" w:fill="auto"/>
          </w:tcPr>
          <w:p w14:paraId="20A8B483" w14:textId="77777777" w:rsidR="00F8469E" w:rsidRPr="004049B4" w:rsidRDefault="00F8469E" w:rsidP="00C41AA2">
            <w:pPr>
              <w:pStyle w:val="RepTable"/>
            </w:pPr>
            <w:r>
              <w:t>0.87</w:t>
            </w:r>
          </w:p>
        </w:tc>
        <w:tc>
          <w:tcPr>
            <w:tcW w:w="734" w:type="pct"/>
            <w:vMerge w:val="restart"/>
            <w:shd w:val="clear" w:color="auto" w:fill="auto"/>
          </w:tcPr>
          <w:p w14:paraId="0321D5EB" w14:textId="77777777" w:rsidR="00F8469E" w:rsidRDefault="00F8469E" w:rsidP="00F8469E">
            <w:pPr>
              <w:pStyle w:val="RepTable"/>
            </w:pPr>
            <w:r>
              <w:t>Yes</w:t>
            </w:r>
          </w:p>
          <w:p w14:paraId="4418410F" w14:textId="77777777" w:rsidR="00F8469E" w:rsidRPr="004049B4" w:rsidRDefault="00F8469E" w:rsidP="00F8469E">
            <w:pPr>
              <w:pStyle w:val="RepTable"/>
            </w:pPr>
            <w:r>
              <w:t>Hein (1999) –  DAR, 2005 (Vol. 3, Annex B.8), A</w:t>
            </w:r>
            <w:r w:rsidRPr="00155832">
              <w:t>ddendum (</w:t>
            </w:r>
            <w:r>
              <w:t>October 2005</w:t>
            </w:r>
            <w:r w:rsidRPr="00155832">
              <w:t>)</w:t>
            </w:r>
          </w:p>
        </w:tc>
      </w:tr>
      <w:tr w:rsidR="00F8469E" w:rsidRPr="008C1951" w14:paraId="3DC36AB4" w14:textId="77777777" w:rsidTr="0019264C">
        <w:tc>
          <w:tcPr>
            <w:tcW w:w="910" w:type="pct"/>
            <w:shd w:val="clear" w:color="auto" w:fill="auto"/>
          </w:tcPr>
          <w:p w14:paraId="0932D601" w14:textId="77777777" w:rsidR="00F8469E" w:rsidRPr="004049B4" w:rsidRDefault="00F8469E" w:rsidP="00C41AA2">
            <w:pPr>
              <w:pStyle w:val="RepTable"/>
            </w:pPr>
            <w:r w:rsidRPr="00C41AA2">
              <w:t>Höfchen</w:t>
            </w:r>
          </w:p>
        </w:tc>
        <w:tc>
          <w:tcPr>
            <w:tcW w:w="540" w:type="pct"/>
            <w:shd w:val="clear" w:color="auto" w:fill="auto"/>
          </w:tcPr>
          <w:p w14:paraId="7E4899EF" w14:textId="77777777" w:rsidR="00F8469E" w:rsidRPr="004049B4" w:rsidRDefault="00F8469E" w:rsidP="00C41AA2">
            <w:pPr>
              <w:pStyle w:val="RepTable"/>
            </w:pPr>
            <w:r>
              <w:t>Silt</w:t>
            </w:r>
          </w:p>
        </w:tc>
        <w:tc>
          <w:tcPr>
            <w:tcW w:w="532" w:type="pct"/>
            <w:shd w:val="clear" w:color="auto" w:fill="auto"/>
          </w:tcPr>
          <w:p w14:paraId="42466128" w14:textId="77777777" w:rsidR="00F8469E" w:rsidRPr="004049B4" w:rsidRDefault="00F8469E" w:rsidP="00C41AA2">
            <w:pPr>
              <w:pStyle w:val="RepTable"/>
            </w:pPr>
            <w:r>
              <w:t>2.14</w:t>
            </w:r>
          </w:p>
        </w:tc>
        <w:tc>
          <w:tcPr>
            <w:tcW w:w="532" w:type="pct"/>
            <w:shd w:val="clear" w:color="auto" w:fill="auto"/>
          </w:tcPr>
          <w:p w14:paraId="210A14C6" w14:textId="77777777" w:rsidR="00F8469E" w:rsidRPr="004049B4" w:rsidRDefault="00F8469E" w:rsidP="00C41AA2">
            <w:pPr>
              <w:pStyle w:val="RepTable"/>
            </w:pPr>
            <w:r>
              <w:t>7.1</w:t>
            </w:r>
          </w:p>
        </w:tc>
        <w:tc>
          <w:tcPr>
            <w:tcW w:w="613" w:type="pct"/>
            <w:shd w:val="clear" w:color="auto" w:fill="auto"/>
          </w:tcPr>
          <w:p w14:paraId="1ACBB039" w14:textId="77777777" w:rsidR="00F8469E" w:rsidRPr="004049B4" w:rsidRDefault="00F8469E" w:rsidP="00C41AA2">
            <w:pPr>
              <w:pStyle w:val="RepTable"/>
            </w:pPr>
            <w:r>
              <w:t>64.1</w:t>
            </w:r>
          </w:p>
        </w:tc>
        <w:tc>
          <w:tcPr>
            <w:tcW w:w="606" w:type="pct"/>
            <w:shd w:val="clear" w:color="auto" w:fill="auto"/>
          </w:tcPr>
          <w:p w14:paraId="13342857" w14:textId="77777777" w:rsidR="00F8469E" w:rsidRPr="004049B4" w:rsidRDefault="00F8469E" w:rsidP="00C41AA2">
            <w:pPr>
              <w:pStyle w:val="RepTable"/>
            </w:pPr>
            <w:r>
              <w:t>2995.0</w:t>
            </w:r>
          </w:p>
        </w:tc>
        <w:tc>
          <w:tcPr>
            <w:tcW w:w="533" w:type="pct"/>
            <w:shd w:val="clear" w:color="auto" w:fill="auto"/>
          </w:tcPr>
          <w:p w14:paraId="52FC5CD5" w14:textId="77777777" w:rsidR="00F8469E" w:rsidRPr="004049B4" w:rsidRDefault="00F8469E" w:rsidP="00C41AA2">
            <w:pPr>
              <w:pStyle w:val="RepTable"/>
            </w:pPr>
            <w:r>
              <w:t>0.88</w:t>
            </w:r>
          </w:p>
        </w:tc>
        <w:tc>
          <w:tcPr>
            <w:tcW w:w="734" w:type="pct"/>
            <w:vMerge/>
            <w:shd w:val="clear" w:color="auto" w:fill="auto"/>
          </w:tcPr>
          <w:p w14:paraId="36823F4E" w14:textId="77777777" w:rsidR="00F8469E" w:rsidRPr="004049B4" w:rsidRDefault="00F8469E" w:rsidP="00C41AA2">
            <w:pPr>
              <w:pStyle w:val="RepTable"/>
            </w:pPr>
          </w:p>
        </w:tc>
      </w:tr>
      <w:tr w:rsidR="00F8469E" w:rsidRPr="008C1951" w14:paraId="57B6FFF5" w14:textId="77777777" w:rsidTr="0019264C">
        <w:tc>
          <w:tcPr>
            <w:tcW w:w="910" w:type="pct"/>
            <w:shd w:val="clear" w:color="auto" w:fill="auto"/>
          </w:tcPr>
          <w:p w14:paraId="0CE14D4A" w14:textId="77777777" w:rsidR="00F8469E" w:rsidRPr="004049B4" w:rsidRDefault="00F8469E" w:rsidP="00C41AA2">
            <w:pPr>
              <w:pStyle w:val="RepTable"/>
            </w:pPr>
            <w:r>
              <w:t>Stanley</w:t>
            </w:r>
          </w:p>
        </w:tc>
        <w:tc>
          <w:tcPr>
            <w:tcW w:w="540" w:type="pct"/>
            <w:shd w:val="clear" w:color="auto" w:fill="auto"/>
          </w:tcPr>
          <w:p w14:paraId="3A5ED7D1" w14:textId="77777777" w:rsidR="00F8469E" w:rsidRPr="004049B4" w:rsidRDefault="00F8469E" w:rsidP="00C41AA2">
            <w:pPr>
              <w:pStyle w:val="RepTable"/>
            </w:pPr>
            <w:r>
              <w:t>Silty clay loam</w:t>
            </w:r>
          </w:p>
        </w:tc>
        <w:tc>
          <w:tcPr>
            <w:tcW w:w="532" w:type="pct"/>
            <w:shd w:val="clear" w:color="auto" w:fill="auto"/>
          </w:tcPr>
          <w:p w14:paraId="638A2EC9" w14:textId="77777777" w:rsidR="00F8469E" w:rsidRPr="004049B4" w:rsidRDefault="00F8469E" w:rsidP="00C41AA2">
            <w:pPr>
              <w:pStyle w:val="RepTable"/>
            </w:pPr>
            <w:r>
              <w:t>1.66</w:t>
            </w:r>
          </w:p>
        </w:tc>
        <w:tc>
          <w:tcPr>
            <w:tcW w:w="532" w:type="pct"/>
            <w:shd w:val="clear" w:color="auto" w:fill="auto"/>
          </w:tcPr>
          <w:p w14:paraId="4731C842" w14:textId="77777777" w:rsidR="00F8469E" w:rsidRPr="004049B4" w:rsidRDefault="00F8469E" w:rsidP="00C41AA2">
            <w:pPr>
              <w:pStyle w:val="RepTable"/>
            </w:pPr>
            <w:r>
              <w:t>5.9</w:t>
            </w:r>
          </w:p>
        </w:tc>
        <w:tc>
          <w:tcPr>
            <w:tcW w:w="613" w:type="pct"/>
            <w:shd w:val="clear" w:color="auto" w:fill="auto"/>
          </w:tcPr>
          <w:p w14:paraId="5BDC73C0" w14:textId="77777777" w:rsidR="00F8469E" w:rsidRPr="004049B4" w:rsidRDefault="00F8469E" w:rsidP="00C41AA2">
            <w:pPr>
              <w:pStyle w:val="RepTable"/>
            </w:pPr>
            <w:r>
              <w:t>41.2</w:t>
            </w:r>
          </w:p>
        </w:tc>
        <w:tc>
          <w:tcPr>
            <w:tcW w:w="606" w:type="pct"/>
            <w:shd w:val="clear" w:color="auto" w:fill="auto"/>
          </w:tcPr>
          <w:p w14:paraId="33517C8B" w14:textId="77777777" w:rsidR="00F8469E" w:rsidRPr="004049B4" w:rsidRDefault="00F8469E" w:rsidP="00C41AA2">
            <w:pPr>
              <w:pStyle w:val="RepTable"/>
            </w:pPr>
            <w:r>
              <w:t>2484.0</w:t>
            </w:r>
          </w:p>
        </w:tc>
        <w:tc>
          <w:tcPr>
            <w:tcW w:w="533" w:type="pct"/>
            <w:shd w:val="clear" w:color="auto" w:fill="auto"/>
          </w:tcPr>
          <w:p w14:paraId="5823BAA2" w14:textId="77777777" w:rsidR="00F8469E" w:rsidRPr="004049B4" w:rsidRDefault="00F8469E" w:rsidP="00C41AA2">
            <w:pPr>
              <w:pStyle w:val="RepTable"/>
            </w:pPr>
            <w:r>
              <w:t>0.91</w:t>
            </w:r>
          </w:p>
        </w:tc>
        <w:tc>
          <w:tcPr>
            <w:tcW w:w="734" w:type="pct"/>
            <w:vMerge/>
            <w:shd w:val="clear" w:color="auto" w:fill="auto"/>
          </w:tcPr>
          <w:p w14:paraId="6DBBC665" w14:textId="77777777" w:rsidR="00F8469E" w:rsidRPr="004049B4" w:rsidRDefault="00F8469E" w:rsidP="00C41AA2">
            <w:pPr>
              <w:pStyle w:val="RepTable"/>
            </w:pPr>
          </w:p>
        </w:tc>
      </w:tr>
      <w:tr w:rsidR="00F8469E" w:rsidRPr="008C1951" w14:paraId="0772EEDA" w14:textId="77777777" w:rsidTr="0019264C">
        <w:tc>
          <w:tcPr>
            <w:tcW w:w="910" w:type="pct"/>
            <w:shd w:val="clear" w:color="auto" w:fill="auto"/>
          </w:tcPr>
          <w:p w14:paraId="2286502B" w14:textId="77777777" w:rsidR="00F8469E" w:rsidRPr="004049B4" w:rsidRDefault="00F8469E" w:rsidP="00C41AA2">
            <w:pPr>
              <w:pStyle w:val="RepTable"/>
            </w:pPr>
            <w:r>
              <w:t>Byromville</w:t>
            </w:r>
          </w:p>
        </w:tc>
        <w:tc>
          <w:tcPr>
            <w:tcW w:w="540" w:type="pct"/>
            <w:shd w:val="clear" w:color="auto" w:fill="auto"/>
          </w:tcPr>
          <w:p w14:paraId="15BE4642" w14:textId="77777777" w:rsidR="00F8469E" w:rsidRPr="004049B4" w:rsidRDefault="00F8469E" w:rsidP="00C41AA2">
            <w:pPr>
              <w:pStyle w:val="RepTable"/>
            </w:pPr>
            <w:r>
              <w:t>Loamy sand</w:t>
            </w:r>
          </w:p>
        </w:tc>
        <w:tc>
          <w:tcPr>
            <w:tcW w:w="532" w:type="pct"/>
            <w:shd w:val="clear" w:color="auto" w:fill="auto"/>
          </w:tcPr>
          <w:p w14:paraId="3F9A1423" w14:textId="77777777" w:rsidR="00F8469E" w:rsidRPr="004049B4" w:rsidRDefault="00F8469E" w:rsidP="00C41AA2">
            <w:pPr>
              <w:pStyle w:val="RepTable"/>
            </w:pPr>
            <w:r>
              <w:t>0.79</w:t>
            </w:r>
          </w:p>
        </w:tc>
        <w:tc>
          <w:tcPr>
            <w:tcW w:w="532" w:type="pct"/>
            <w:shd w:val="clear" w:color="auto" w:fill="auto"/>
          </w:tcPr>
          <w:p w14:paraId="15036B78" w14:textId="77777777" w:rsidR="00F8469E" w:rsidRPr="004049B4" w:rsidRDefault="00F8469E" w:rsidP="00C41AA2">
            <w:pPr>
              <w:pStyle w:val="RepTable"/>
            </w:pPr>
            <w:r>
              <w:t>6.8</w:t>
            </w:r>
          </w:p>
        </w:tc>
        <w:tc>
          <w:tcPr>
            <w:tcW w:w="613" w:type="pct"/>
            <w:shd w:val="clear" w:color="auto" w:fill="auto"/>
          </w:tcPr>
          <w:p w14:paraId="3F3E8B86" w14:textId="77777777" w:rsidR="00F8469E" w:rsidRPr="004049B4" w:rsidRDefault="00F8469E" w:rsidP="00C41AA2">
            <w:pPr>
              <w:pStyle w:val="RepTable"/>
            </w:pPr>
            <w:r>
              <w:t>15.6</w:t>
            </w:r>
          </w:p>
        </w:tc>
        <w:tc>
          <w:tcPr>
            <w:tcW w:w="606" w:type="pct"/>
            <w:shd w:val="clear" w:color="auto" w:fill="auto"/>
          </w:tcPr>
          <w:p w14:paraId="5D7B5E9B" w14:textId="77777777" w:rsidR="00F8469E" w:rsidRPr="004049B4" w:rsidRDefault="00F8469E" w:rsidP="00C41AA2">
            <w:pPr>
              <w:pStyle w:val="RepTable"/>
            </w:pPr>
            <w:r>
              <w:t>1973.6</w:t>
            </w:r>
          </w:p>
        </w:tc>
        <w:tc>
          <w:tcPr>
            <w:tcW w:w="533" w:type="pct"/>
            <w:shd w:val="clear" w:color="auto" w:fill="auto"/>
          </w:tcPr>
          <w:p w14:paraId="60E952B9" w14:textId="77777777" w:rsidR="00F8469E" w:rsidRPr="004049B4" w:rsidRDefault="00F8469E" w:rsidP="00C41AA2">
            <w:pPr>
              <w:pStyle w:val="RepTable"/>
            </w:pPr>
            <w:r>
              <w:t>0.85</w:t>
            </w:r>
          </w:p>
        </w:tc>
        <w:tc>
          <w:tcPr>
            <w:tcW w:w="734" w:type="pct"/>
            <w:vMerge/>
            <w:shd w:val="clear" w:color="auto" w:fill="auto"/>
          </w:tcPr>
          <w:p w14:paraId="72176B0E" w14:textId="77777777" w:rsidR="00F8469E" w:rsidRPr="004049B4" w:rsidRDefault="00F8469E" w:rsidP="00C41AA2">
            <w:pPr>
              <w:pStyle w:val="RepTable"/>
            </w:pPr>
          </w:p>
        </w:tc>
      </w:tr>
      <w:tr w:rsidR="00C41AA2" w:rsidRPr="008C1951" w14:paraId="21BCF28B" w14:textId="77777777" w:rsidTr="0019264C">
        <w:tc>
          <w:tcPr>
            <w:tcW w:w="3127" w:type="pct"/>
            <w:gridSpan w:val="5"/>
            <w:shd w:val="clear" w:color="auto" w:fill="auto"/>
          </w:tcPr>
          <w:p w14:paraId="5F41D0EC" w14:textId="77777777" w:rsidR="00C41AA2" w:rsidRPr="0019264C" w:rsidRDefault="00C41AA2" w:rsidP="00C41AA2">
            <w:pPr>
              <w:pStyle w:val="RepTable"/>
              <w:jc w:val="right"/>
            </w:pPr>
            <w:r w:rsidRPr="0019264C">
              <w:t>Geometric mean (n=4)</w:t>
            </w:r>
          </w:p>
        </w:tc>
        <w:tc>
          <w:tcPr>
            <w:tcW w:w="606" w:type="pct"/>
            <w:shd w:val="clear" w:color="auto" w:fill="auto"/>
          </w:tcPr>
          <w:p w14:paraId="7AF8E29F" w14:textId="77777777" w:rsidR="00C41AA2" w:rsidRPr="004042F3" w:rsidRDefault="004042F3" w:rsidP="00C41AA2">
            <w:pPr>
              <w:pStyle w:val="RepTable"/>
              <w:overflowPunct w:val="0"/>
              <w:autoSpaceDE w:val="0"/>
              <w:autoSpaceDN w:val="0"/>
              <w:adjustRightInd w:val="0"/>
              <w:textAlignment w:val="baseline"/>
              <w:rPr>
                <w:b/>
              </w:rPr>
            </w:pPr>
            <w:r w:rsidRPr="004042F3">
              <w:rPr>
                <w:b/>
              </w:rPr>
              <w:t>2525.9</w:t>
            </w:r>
          </w:p>
        </w:tc>
        <w:tc>
          <w:tcPr>
            <w:tcW w:w="533" w:type="pct"/>
            <w:shd w:val="clear" w:color="auto" w:fill="auto"/>
          </w:tcPr>
          <w:p w14:paraId="391AD563" w14:textId="77777777" w:rsidR="00C41AA2" w:rsidRPr="004049B4" w:rsidRDefault="004042F3" w:rsidP="00C41AA2">
            <w:pPr>
              <w:pStyle w:val="RepTable"/>
              <w:overflowPunct w:val="0"/>
              <w:autoSpaceDE w:val="0"/>
              <w:autoSpaceDN w:val="0"/>
              <w:adjustRightInd w:val="0"/>
              <w:textAlignment w:val="baseline"/>
            </w:pPr>
            <w:r>
              <w:t>-</w:t>
            </w:r>
          </w:p>
        </w:tc>
        <w:tc>
          <w:tcPr>
            <w:tcW w:w="734" w:type="pct"/>
            <w:shd w:val="clear" w:color="auto" w:fill="auto"/>
          </w:tcPr>
          <w:p w14:paraId="557918E5" w14:textId="77777777" w:rsidR="00C41AA2" w:rsidRPr="004049B4" w:rsidRDefault="00C41AA2" w:rsidP="00C41AA2">
            <w:pPr>
              <w:pStyle w:val="RepTable"/>
            </w:pPr>
          </w:p>
        </w:tc>
      </w:tr>
      <w:tr w:rsidR="00C41AA2" w:rsidRPr="008C1951" w14:paraId="3216FCEA" w14:textId="77777777" w:rsidTr="0019264C">
        <w:tc>
          <w:tcPr>
            <w:tcW w:w="3127" w:type="pct"/>
            <w:gridSpan w:val="5"/>
            <w:shd w:val="clear" w:color="auto" w:fill="auto"/>
          </w:tcPr>
          <w:p w14:paraId="68B180CE" w14:textId="77777777" w:rsidR="00C41AA2" w:rsidRPr="0019264C" w:rsidRDefault="00C41AA2" w:rsidP="00C41AA2">
            <w:pPr>
              <w:pStyle w:val="RepTable"/>
              <w:jc w:val="right"/>
            </w:pPr>
            <w:r w:rsidRPr="0019264C">
              <w:t>Arithmetic mean (n=4)</w:t>
            </w:r>
          </w:p>
        </w:tc>
        <w:tc>
          <w:tcPr>
            <w:tcW w:w="606" w:type="pct"/>
            <w:shd w:val="clear" w:color="auto" w:fill="auto"/>
          </w:tcPr>
          <w:p w14:paraId="7CA75585" w14:textId="77777777" w:rsidR="00C41AA2" w:rsidRPr="004049B4" w:rsidRDefault="004042F3" w:rsidP="00C41AA2">
            <w:pPr>
              <w:pStyle w:val="RepTable"/>
              <w:overflowPunct w:val="0"/>
              <w:autoSpaceDE w:val="0"/>
              <w:autoSpaceDN w:val="0"/>
              <w:adjustRightInd w:val="0"/>
              <w:textAlignment w:val="baseline"/>
            </w:pPr>
            <w:r>
              <w:t>2556.3</w:t>
            </w:r>
          </w:p>
        </w:tc>
        <w:tc>
          <w:tcPr>
            <w:tcW w:w="533" w:type="pct"/>
            <w:shd w:val="clear" w:color="auto" w:fill="auto"/>
          </w:tcPr>
          <w:p w14:paraId="3A88C4BB" w14:textId="77777777" w:rsidR="00C41AA2" w:rsidRPr="004042F3" w:rsidRDefault="004042F3" w:rsidP="00C41AA2">
            <w:pPr>
              <w:pStyle w:val="RepTable"/>
              <w:overflowPunct w:val="0"/>
              <w:autoSpaceDE w:val="0"/>
              <w:autoSpaceDN w:val="0"/>
              <w:adjustRightInd w:val="0"/>
              <w:textAlignment w:val="baseline"/>
              <w:rPr>
                <w:b/>
              </w:rPr>
            </w:pPr>
            <w:r w:rsidRPr="004042F3">
              <w:rPr>
                <w:b/>
              </w:rPr>
              <w:t>0.88</w:t>
            </w:r>
          </w:p>
        </w:tc>
        <w:tc>
          <w:tcPr>
            <w:tcW w:w="734" w:type="pct"/>
            <w:shd w:val="clear" w:color="auto" w:fill="auto"/>
          </w:tcPr>
          <w:p w14:paraId="2BF005B0" w14:textId="77777777" w:rsidR="00C41AA2" w:rsidRPr="004049B4" w:rsidRDefault="00C41AA2" w:rsidP="00C41AA2">
            <w:pPr>
              <w:pStyle w:val="RepTable"/>
            </w:pPr>
          </w:p>
        </w:tc>
      </w:tr>
      <w:tr w:rsidR="00C41AA2" w:rsidRPr="008C1951" w14:paraId="24EAF3FA" w14:textId="77777777" w:rsidTr="0019264C">
        <w:tc>
          <w:tcPr>
            <w:tcW w:w="3127" w:type="pct"/>
            <w:gridSpan w:val="5"/>
            <w:shd w:val="clear" w:color="auto" w:fill="auto"/>
          </w:tcPr>
          <w:p w14:paraId="36F17DE4" w14:textId="77777777" w:rsidR="00C41AA2" w:rsidRPr="0019264C" w:rsidRDefault="00C41AA2" w:rsidP="00C41AA2">
            <w:pPr>
              <w:pStyle w:val="RepTable"/>
              <w:jc w:val="right"/>
            </w:pPr>
            <w:r w:rsidRPr="0019264C">
              <w:t>pH-dependency y/n</w:t>
            </w:r>
          </w:p>
        </w:tc>
        <w:tc>
          <w:tcPr>
            <w:tcW w:w="1873" w:type="pct"/>
            <w:gridSpan w:val="3"/>
            <w:shd w:val="clear" w:color="auto" w:fill="auto"/>
          </w:tcPr>
          <w:p w14:paraId="69776858" w14:textId="77777777" w:rsidR="00C41AA2" w:rsidRPr="004049B4" w:rsidRDefault="00A575F1" w:rsidP="00C41AA2">
            <w:pPr>
              <w:pStyle w:val="RepTable"/>
            </w:pPr>
            <w:r>
              <w:t>No</w:t>
            </w:r>
          </w:p>
        </w:tc>
      </w:tr>
    </w:tbl>
    <w:p w14:paraId="649E88E6" w14:textId="77777777" w:rsidR="00035D08" w:rsidRDefault="000E3551" w:rsidP="007B3DA6">
      <w:pPr>
        <w:widowControl w:val="0"/>
        <w:jc w:val="both"/>
        <w:rPr>
          <w:sz w:val="18"/>
          <w:szCs w:val="18"/>
          <w:lang w:val="en-GB"/>
        </w:rPr>
      </w:pPr>
      <w:r w:rsidRPr="000E3551">
        <w:rPr>
          <w:sz w:val="18"/>
          <w:szCs w:val="18"/>
          <w:lang w:val="en-GB"/>
        </w:rPr>
        <w:t>Bold values were used in modelling</w:t>
      </w:r>
    </w:p>
    <w:p w14:paraId="30F6B98B" w14:textId="5484C4FA" w:rsidR="00035D08" w:rsidRPr="004049B4" w:rsidRDefault="00035D08" w:rsidP="00035D08">
      <w:pPr>
        <w:pStyle w:val="RepLabel"/>
      </w:pPr>
      <w:r w:rsidRPr="004049B4">
        <w:t>Table </w:t>
      </w:r>
      <w:r w:rsidRPr="004049B4">
        <w:fldChar w:fldCharType="begin"/>
      </w:r>
      <w:r w:rsidRPr="004049B4">
        <w:instrText xml:space="preserve"> STYLEREF 2 \s </w:instrText>
      </w:r>
      <w:r w:rsidRPr="004049B4">
        <w:fldChar w:fldCharType="separate"/>
      </w:r>
      <w:r w:rsidR="00B50274">
        <w:rPr>
          <w:noProof/>
        </w:rPr>
        <w:t>8.5</w:t>
      </w:r>
      <w:r w:rsidRPr="004049B4">
        <w:fldChar w:fldCharType="end"/>
      </w:r>
      <w:r w:rsidRPr="004049B4">
        <w:noBreakHyphen/>
      </w:r>
      <w:r w:rsidR="000E3551">
        <w:t>2</w:t>
      </w:r>
      <w:r w:rsidRPr="004049B4">
        <w:t>:</w:t>
      </w:r>
      <w:r w:rsidRPr="004049B4">
        <w:tab/>
        <w:t xml:space="preserve">Summary of </w:t>
      </w:r>
      <w:r w:rsidR="00AB08E6">
        <w:t xml:space="preserve">soil adsorption/desorption for </w:t>
      </w:r>
      <w:proofErr w:type="spellStart"/>
      <w:r w:rsidR="00AB08E6">
        <w:t>p</w:t>
      </w:r>
      <w:r>
        <w:t>rothioconazole-desthio</w:t>
      </w:r>
      <w:proofErr w:type="spellEnd"/>
      <w:r w:rsidRPr="00035D08">
        <w:t xml:space="preserve"> (M0</w:t>
      </w:r>
      <w:r>
        <w:t>4</w:t>
      </w:r>
      <w:r w:rsidRPr="00035D08">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1"/>
        <w:gridCol w:w="1010"/>
        <w:gridCol w:w="995"/>
        <w:gridCol w:w="995"/>
        <w:gridCol w:w="1146"/>
        <w:gridCol w:w="1133"/>
        <w:gridCol w:w="996"/>
        <w:gridCol w:w="1372"/>
      </w:tblGrid>
      <w:tr w:rsidR="00035D08" w:rsidRPr="008C1951" w14:paraId="165381F5" w14:textId="77777777" w:rsidTr="008A60B1">
        <w:trPr>
          <w:tblHeader/>
        </w:trPr>
        <w:tc>
          <w:tcPr>
            <w:tcW w:w="5000" w:type="pct"/>
            <w:gridSpan w:val="8"/>
            <w:shd w:val="clear" w:color="auto" w:fill="auto"/>
          </w:tcPr>
          <w:p w14:paraId="0438E91C" w14:textId="77777777" w:rsidR="00035D08" w:rsidRPr="008C1951" w:rsidRDefault="00035D08" w:rsidP="008A60B1">
            <w:pPr>
              <w:pStyle w:val="RepTableHeader"/>
              <w:jc w:val="center"/>
              <w:rPr>
                <w:highlight w:val="yellow"/>
                <w:lang w:val="en-GB"/>
              </w:rPr>
            </w:pPr>
            <w:proofErr w:type="spellStart"/>
            <w:r w:rsidRPr="00035D08">
              <w:rPr>
                <w:lang w:val="en-GB"/>
              </w:rPr>
              <w:t>Pr</w:t>
            </w:r>
            <w:r>
              <w:rPr>
                <w:lang w:val="en-GB"/>
              </w:rPr>
              <w:t>othioconazole-desthio</w:t>
            </w:r>
            <w:proofErr w:type="spellEnd"/>
            <w:r>
              <w:rPr>
                <w:lang w:val="en-GB"/>
              </w:rPr>
              <w:t xml:space="preserve"> (M04</w:t>
            </w:r>
            <w:r w:rsidRPr="00035D08">
              <w:rPr>
                <w:lang w:val="en-GB"/>
              </w:rPr>
              <w:t>)</w:t>
            </w:r>
          </w:p>
        </w:tc>
      </w:tr>
      <w:tr w:rsidR="00035D08" w:rsidRPr="008C1951" w14:paraId="3EE607E7" w14:textId="77777777" w:rsidTr="008A60B1">
        <w:trPr>
          <w:tblHeader/>
        </w:trPr>
        <w:tc>
          <w:tcPr>
            <w:tcW w:w="910" w:type="pct"/>
            <w:shd w:val="clear" w:color="auto" w:fill="auto"/>
          </w:tcPr>
          <w:p w14:paraId="1CAD62FB" w14:textId="77777777" w:rsidR="00035D08" w:rsidRPr="008C1951" w:rsidRDefault="00035D08" w:rsidP="008A60B1">
            <w:pPr>
              <w:pStyle w:val="RepTableHeader"/>
              <w:jc w:val="center"/>
              <w:rPr>
                <w:lang w:val="en-GB"/>
              </w:rPr>
            </w:pPr>
            <w:r w:rsidRPr="008C1951">
              <w:rPr>
                <w:lang w:val="en-GB"/>
              </w:rPr>
              <w:t>Soil Name</w:t>
            </w:r>
          </w:p>
        </w:tc>
        <w:tc>
          <w:tcPr>
            <w:tcW w:w="540" w:type="pct"/>
            <w:shd w:val="clear" w:color="auto" w:fill="auto"/>
          </w:tcPr>
          <w:p w14:paraId="42BAFBE5" w14:textId="77777777" w:rsidR="00035D08" w:rsidRPr="008C1951" w:rsidRDefault="00035D08" w:rsidP="008A60B1">
            <w:pPr>
              <w:pStyle w:val="RepTableHeader"/>
              <w:jc w:val="center"/>
              <w:rPr>
                <w:lang w:val="en-GB"/>
              </w:rPr>
            </w:pPr>
            <w:r w:rsidRPr="008C1951">
              <w:rPr>
                <w:lang w:val="en-GB"/>
              </w:rPr>
              <w:t>Soil Type</w:t>
            </w:r>
          </w:p>
        </w:tc>
        <w:tc>
          <w:tcPr>
            <w:tcW w:w="532" w:type="pct"/>
            <w:shd w:val="clear" w:color="auto" w:fill="auto"/>
          </w:tcPr>
          <w:p w14:paraId="1A5E4953" w14:textId="77777777" w:rsidR="00035D08" w:rsidRPr="008C1951" w:rsidRDefault="00035D08" w:rsidP="008A60B1">
            <w:pPr>
              <w:pStyle w:val="RepTableHeader"/>
              <w:jc w:val="center"/>
              <w:rPr>
                <w:lang w:val="en-GB"/>
              </w:rPr>
            </w:pPr>
            <w:r w:rsidRPr="008C1951">
              <w:rPr>
                <w:lang w:val="en-GB"/>
              </w:rPr>
              <w:t>OC</w:t>
            </w:r>
          </w:p>
          <w:p w14:paraId="2E2FB36B" w14:textId="77777777" w:rsidR="00035D08" w:rsidRPr="008C1951" w:rsidRDefault="00035D08" w:rsidP="008A60B1">
            <w:pPr>
              <w:pStyle w:val="RepTableHeader"/>
              <w:jc w:val="center"/>
              <w:rPr>
                <w:lang w:val="en-GB"/>
              </w:rPr>
            </w:pPr>
            <w:r w:rsidRPr="008C1951">
              <w:rPr>
                <w:lang w:val="en-GB"/>
              </w:rPr>
              <w:t>(%)</w:t>
            </w:r>
          </w:p>
        </w:tc>
        <w:tc>
          <w:tcPr>
            <w:tcW w:w="532" w:type="pct"/>
            <w:shd w:val="clear" w:color="auto" w:fill="auto"/>
          </w:tcPr>
          <w:p w14:paraId="7702E789" w14:textId="77777777" w:rsidR="00035D08" w:rsidRPr="008C1951" w:rsidRDefault="00035D08" w:rsidP="0019264C">
            <w:pPr>
              <w:pStyle w:val="RepTableHeader"/>
              <w:jc w:val="center"/>
              <w:rPr>
                <w:lang w:val="en-GB"/>
              </w:rPr>
            </w:pPr>
            <w:r w:rsidRPr="008C1951">
              <w:rPr>
                <w:lang w:val="en-GB"/>
              </w:rPr>
              <w:t>pH</w:t>
            </w:r>
          </w:p>
        </w:tc>
        <w:tc>
          <w:tcPr>
            <w:tcW w:w="613" w:type="pct"/>
            <w:shd w:val="clear" w:color="auto" w:fill="auto"/>
          </w:tcPr>
          <w:p w14:paraId="4579608A" w14:textId="77777777" w:rsidR="00035D08" w:rsidRPr="008C1951" w:rsidRDefault="004042F3" w:rsidP="008A60B1">
            <w:pPr>
              <w:pStyle w:val="RepTableHeader"/>
              <w:jc w:val="center"/>
              <w:rPr>
                <w:lang w:val="en-GB"/>
              </w:rPr>
            </w:pPr>
            <w:proofErr w:type="spellStart"/>
            <w:r>
              <w:rPr>
                <w:lang w:val="en-GB"/>
              </w:rPr>
              <w:t>Kd</w:t>
            </w:r>
            <w:proofErr w:type="spellEnd"/>
          </w:p>
          <w:p w14:paraId="5C796C04" w14:textId="77777777" w:rsidR="00035D08" w:rsidRPr="008C1951" w:rsidRDefault="00035D08" w:rsidP="008A60B1">
            <w:pPr>
              <w:pStyle w:val="RepTableHeader"/>
              <w:jc w:val="center"/>
              <w:rPr>
                <w:lang w:val="en-GB"/>
              </w:rPr>
            </w:pPr>
            <w:r w:rsidRPr="008C1951">
              <w:rPr>
                <w:lang w:val="en-GB"/>
              </w:rPr>
              <w:t>(mL/g)</w:t>
            </w:r>
          </w:p>
        </w:tc>
        <w:tc>
          <w:tcPr>
            <w:tcW w:w="606" w:type="pct"/>
            <w:shd w:val="clear" w:color="auto" w:fill="auto"/>
          </w:tcPr>
          <w:p w14:paraId="3931C625" w14:textId="77777777" w:rsidR="00035D08" w:rsidRPr="008C1951" w:rsidRDefault="00035D08" w:rsidP="008A60B1">
            <w:pPr>
              <w:pStyle w:val="RepTableHeader"/>
              <w:jc w:val="center"/>
              <w:rPr>
                <w:lang w:val="en-GB"/>
              </w:rPr>
            </w:pPr>
            <w:proofErr w:type="spellStart"/>
            <w:r w:rsidRPr="008C1951">
              <w:rPr>
                <w:lang w:val="en-GB"/>
              </w:rPr>
              <w:t>Kfoc</w:t>
            </w:r>
            <w:proofErr w:type="spellEnd"/>
          </w:p>
          <w:p w14:paraId="458B5A79" w14:textId="77777777" w:rsidR="00035D08" w:rsidRPr="008C1951" w:rsidRDefault="00035D08" w:rsidP="008A60B1">
            <w:pPr>
              <w:pStyle w:val="RepTableHeader"/>
              <w:jc w:val="center"/>
              <w:rPr>
                <w:lang w:val="en-GB"/>
              </w:rPr>
            </w:pPr>
            <w:r w:rsidRPr="008C1951">
              <w:rPr>
                <w:lang w:val="en-GB"/>
              </w:rPr>
              <w:t>(mL/g)</w:t>
            </w:r>
          </w:p>
        </w:tc>
        <w:tc>
          <w:tcPr>
            <w:tcW w:w="533" w:type="pct"/>
            <w:shd w:val="clear" w:color="auto" w:fill="auto"/>
          </w:tcPr>
          <w:p w14:paraId="0E1AB66B" w14:textId="77777777" w:rsidR="00035D08" w:rsidRPr="008C1951" w:rsidRDefault="00035D08" w:rsidP="008A60B1">
            <w:pPr>
              <w:pStyle w:val="RepTableHeader"/>
              <w:jc w:val="center"/>
              <w:rPr>
                <w:lang w:val="en-GB"/>
              </w:rPr>
            </w:pPr>
            <w:r w:rsidRPr="008C1951">
              <w:rPr>
                <w:lang w:val="en-GB"/>
              </w:rPr>
              <w:t>1/n</w:t>
            </w:r>
          </w:p>
          <w:p w14:paraId="31D4CDE9" w14:textId="77777777" w:rsidR="00035D08" w:rsidRPr="008C1951" w:rsidRDefault="00035D08" w:rsidP="008A60B1">
            <w:pPr>
              <w:pStyle w:val="RepTableHeader"/>
              <w:jc w:val="center"/>
              <w:rPr>
                <w:lang w:val="en-GB"/>
              </w:rPr>
            </w:pPr>
            <w:r w:rsidRPr="008C1951">
              <w:rPr>
                <w:lang w:val="en-GB"/>
              </w:rPr>
              <w:t>(-)</w:t>
            </w:r>
          </w:p>
        </w:tc>
        <w:tc>
          <w:tcPr>
            <w:tcW w:w="734" w:type="pct"/>
            <w:shd w:val="clear" w:color="auto" w:fill="auto"/>
          </w:tcPr>
          <w:p w14:paraId="4BEC2F79" w14:textId="77777777" w:rsidR="00035D08" w:rsidRPr="008C1951" w:rsidRDefault="00035D08" w:rsidP="008A60B1">
            <w:pPr>
              <w:pStyle w:val="RepTableHeader"/>
              <w:jc w:val="center"/>
              <w:rPr>
                <w:lang w:val="en-GB"/>
              </w:rPr>
            </w:pPr>
            <w:r w:rsidRPr="0019264C">
              <w:rPr>
                <w:lang w:val="en-GB"/>
              </w:rPr>
              <w:t>Evaluated on EU level y/n/ Reference</w:t>
            </w:r>
          </w:p>
        </w:tc>
      </w:tr>
      <w:tr w:rsidR="00F8469E" w:rsidRPr="008C1951" w14:paraId="0FB703F2" w14:textId="77777777" w:rsidTr="008A60B1">
        <w:tc>
          <w:tcPr>
            <w:tcW w:w="910" w:type="pct"/>
            <w:shd w:val="clear" w:color="auto" w:fill="auto"/>
          </w:tcPr>
          <w:p w14:paraId="19CA05AF" w14:textId="77777777" w:rsidR="00F8469E" w:rsidRPr="004049B4" w:rsidRDefault="00F8469E" w:rsidP="001C774B">
            <w:pPr>
              <w:pStyle w:val="RepTable"/>
            </w:pPr>
            <w:r w:rsidRPr="00C00998">
              <w:t>Laacher Hof</w:t>
            </w:r>
            <w:r>
              <w:t xml:space="preserve"> AXXa</w:t>
            </w:r>
          </w:p>
        </w:tc>
        <w:tc>
          <w:tcPr>
            <w:tcW w:w="540" w:type="pct"/>
            <w:shd w:val="clear" w:color="auto" w:fill="auto"/>
          </w:tcPr>
          <w:p w14:paraId="7648B91A" w14:textId="77777777" w:rsidR="00F8469E" w:rsidRPr="004049B4" w:rsidRDefault="00F8469E" w:rsidP="001C774B">
            <w:pPr>
              <w:pStyle w:val="RepTable"/>
            </w:pPr>
            <w:r>
              <w:t>Sandy loam</w:t>
            </w:r>
          </w:p>
        </w:tc>
        <w:tc>
          <w:tcPr>
            <w:tcW w:w="532" w:type="pct"/>
            <w:shd w:val="clear" w:color="auto" w:fill="auto"/>
          </w:tcPr>
          <w:p w14:paraId="5EF212EE" w14:textId="77777777" w:rsidR="00F8469E" w:rsidRPr="004049B4" w:rsidRDefault="00F8469E" w:rsidP="001C774B">
            <w:pPr>
              <w:pStyle w:val="RepTable"/>
            </w:pPr>
            <w:r>
              <w:t>2.02</w:t>
            </w:r>
          </w:p>
        </w:tc>
        <w:tc>
          <w:tcPr>
            <w:tcW w:w="532" w:type="pct"/>
            <w:shd w:val="clear" w:color="auto" w:fill="auto"/>
          </w:tcPr>
          <w:p w14:paraId="07CD114D" w14:textId="77777777" w:rsidR="00F8469E" w:rsidRPr="004049B4" w:rsidRDefault="00F8469E" w:rsidP="001C774B">
            <w:pPr>
              <w:pStyle w:val="RepTable"/>
            </w:pPr>
            <w:r>
              <w:t>7.2</w:t>
            </w:r>
          </w:p>
        </w:tc>
        <w:tc>
          <w:tcPr>
            <w:tcW w:w="613" w:type="pct"/>
            <w:shd w:val="clear" w:color="auto" w:fill="auto"/>
          </w:tcPr>
          <w:p w14:paraId="611D6C78" w14:textId="77777777" w:rsidR="00F8469E" w:rsidRPr="004049B4" w:rsidRDefault="00F8469E" w:rsidP="001C774B">
            <w:pPr>
              <w:pStyle w:val="RepTable"/>
            </w:pPr>
            <w:r>
              <w:t>56.0</w:t>
            </w:r>
          </w:p>
        </w:tc>
        <w:tc>
          <w:tcPr>
            <w:tcW w:w="606" w:type="pct"/>
            <w:shd w:val="clear" w:color="auto" w:fill="auto"/>
          </w:tcPr>
          <w:p w14:paraId="40D72BF5" w14:textId="77777777" w:rsidR="00F8469E" w:rsidRPr="004049B4" w:rsidRDefault="00F8469E" w:rsidP="001C774B">
            <w:pPr>
              <w:pStyle w:val="RepTable"/>
            </w:pPr>
            <w:r>
              <w:t>616.8</w:t>
            </w:r>
          </w:p>
        </w:tc>
        <w:tc>
          <w:tcPr>
            <w:tcW w:w="533" w:type="pct"/>
            <w:shd w:val="clear" w:color="auto" w:fill="auto"/>
          </w:tcPr>
          <w:p w14:paraId="19BE3338" w14:textId="77777777" w:rsidR="00F8469E" w:rsidRPr="004049B4" w:rsidRDefault="00F8469E" w:rsidP="001C774B">
            <w:pPr>
              <w:pStyle w:val="RepTable"/>
            </w:pPr>
            <w:r>
              <w:t>0.79</w:t>
            </w:r>
          </w:p>
        </w:tc>
        <w:tc>
          <w:tcPr>
            <w:tcW w:w="734" w:type="pct"/>
            <w:vMerge w:val="restart"/>
            <w:shd w:val="clear" w:color="auto" w:fill="auto"/>
          </w:tcPr>
          <w:p w14:paraId="30BF9D52" w14:textId="77777777" w:rsidR="00F8469E" w:rsidRDefault="00F8469E" w:rsidP="00F8469E">
            <w:pPr>
              <w:pStyle w:val="RepTable"/>
            </w:pPr>
            <w:r>
              <w:t>Yes</w:t>
            </w:r>
          </w:p>
          <w:p w14:paraId="4203328C" w14:textId="77777777" w:rsidR="00F8469E" w:rsidRPr="004049B4" w:rsidRDefault="00F8469E" w:rsidP="00F8469E">
            <w:pPr>
              <w:pStyle w:val="RepTable"/>
            </w:pPr>
            <w:r>
              <w:t>Fent (1998) –  DAR, 2005 (Vol. 3, Annex B.8), A</w:t>
            </w:r>
            <w:r w:rsidRPr="00155832">
              <w:t>ddendum (</w:t>
            </w:r>
            <w:r>
              <w:t>October 2005</w:t>
            </w:r>
            <w:r w:rsidRPr="00155832">
              <w:t>)</w:t>
            </w:r>
          </w:p>
        </w:tc>
      </w:tr>
      <w:tr w:rsidR="00F8469E" w:rsidRPr="008C1951" w14:paraId="6638E66A" w14:textId="77777777" w:rsidTr="008A60B1">
        <w:tc>
          <w:tcPr>
            <w:tcW w:w="910" w:type="pct"/>
            <w:shd w:val="clear" w:color="auto" w:fill="auto"/>
          </w:tcPr>
          <w:p w14:paraId="7B1F21A5" w14:textId="77777777" w:rsidR="00F8469E" w:rsidRPr="004049B4" w:rsidRDefault="00F8469E" w:rsidP="001C774B">
            <w:pPr>
              <w:pStyle w:val="RepTable"/>
            </w:pPr>
            <w:r w:rsidRPr="00C41AA2">
              <w:t>Höfchen</w:t>
            </w:r>
          </w:p>
        </w:tc>
        <w:tc>
          <w:tcPr>
            <w:tcW w:w="540" w:type="pct"/>
            <w:shd w:val="clear" w:color="auto" w:fill="auto"/>
          </w:tcPr>
          <w:p w14:paraId="745AA2C3" w14:textId="77777777" w:rsidR="00F8469E" w:rsidRPr="004049B4" w:rsidRDefault="00F8469E" w:rsidP="001C774B">
            <w:pPr>
              <w:pStyle w:val="RepTable"/>
            </w:pPr>
            <w:r>
              <w:t>Silt</w:t>
            </w:r>
          </w:p>
        </w:tc>
        <w:tc>
          <w:tcPr>
            <w:tcW w:w="532" w:type="pct"/>
            <w:shd w:val="clear" w:color="auto" w:fill="auto"/>
          </w:tcPr>
          <w:p w14:paraId="5422FB5D" w14:textId="77777777" w:rsidR="00F8469E" w:rsidRPr="004049B4" w:rsidRDefault="00F8469E" w:rsidP="001C774B">
            <w:pPr>
              <w:pStyle w:val="RepTable"/>
            </w:pPr>
            <w:r>
              <w:t>2.14</w:t>
            </w:r>
          </w:p>
        </w:tc>
        <w:tc>
          <w:tcPr>
            <w:tcW w:w="532" w:type="pct"/>
            <w:shd w:val="clear" w:color="auto" w:fill="auto"/>
          </w:tcPr>
          <w:p w14:paraId="5D12079C" w14:textId="77777777" w:rsidR="00F8469E" w:rsidRPr="004049B4" w:rsidRDefault="00F8469E" w:rsidP="001C774B">
            <w:pPr>
              <w:pStyle w:val="RepTable"/>
            </w:pPr>
            <w:r>
              <w:t>7.1</w:t>
            </w:r>
          </w:p>
        </w:tc>
        <w:tc>
          <w:tcPr>
            <w:tcW w:w="613" w:type="pct"/>
            <w:shd w:val="clear" w:color="auto" w:fill="auto"/>
          </w:tcPr>
          <w:p w14:paraId="17BAC9EF" w14:textId="77777777" w:rsidR="00F8469E" w:rsidRPr="004049B4" w:rsidRDefault="00F8469E" w:rsidP="001C774B">
            <w:pPr>
              <w:pStyle w:val="RepTable"/>
            </w:pPr>
            <w:r>
              <w:t>64.1</w:t>
            </w:r>
          </w:p>
        </w:tc>
        <w:tc>
          <w:tcPr>
            <w:tcW w:w="606" w:type="pct"/>
            <w:shd w:val="clear" w:color="auto" w:fill="auto"/>
          </w:tcPr>
          <w:p w14:paraId="73E19CA1" w14:textId="77777777" w:rsidR="00F8469E" w:rsidRPr="004049B4" w:rsidRDefault="00F8469E" w:rsidP="001C774B">
            <w:pPr>
              <w:pStyle w:val="RepTable"/>
            </w:pPr>
            <w:r>
              <w:t>625.3</w:t>
            </w:r>
          </w:p>
        </w:tc>
        <w:tc>
          <w:tcPr>
            <w:tcW w:w="533" w:type="pct"/>
            <w:shd w:val="clear" w:color="auto" w:fill="auto"/>
          </w:tcPr>
          <w:p w14:paraId="3142BF48" w14:textId="77777777" w:rsidR="00F8469E" w:rsidRPr="004049B4" w:rsidRDefault="00F8469E" w:rsidP="001C774B">
            <w:pPr>
              <w:pStyle w:val="RepTable"/>
            </w:pPr>
            <w:r>
              <w:t>0.83</w:t>
            </w:r>
          </w:p>
        </w:tc>
        <w:tc>
          <w:tcPr>
            <w:tcW w:w="734" w:type="pct"/>
            <w:vMerge/>
            <w:shd w:val="clear" w:color="auto" w:fill="auto"/>
          </w:tcPr>
          <w:p w14:paraId="68B0EB1F" w14:textId="77777777" w:rsidR="00F8469E" w:rsidRPr="004049B4" w:rsidRDefault="00F8469E" w:rsidP="001C774B">
            <w:pPr>
              <w:pStyle w:val="RepTable"/>
            </w:pPr>
          </w:p>
        </w:tc>
      </w:tr>
      <w:tr w:rsidR="00F8469E" w:rsidRPr="008C1951" w14:paraId="5DEF8EE1" w14:textId="77777777" w:rsidTr="008A60B1">
        <w:tc>
          <w:tcPr>
            <w:tcW w:w="910" w:type="pct"/>
            <w:shd w:val="clear" w:color="auto" w:fill="auto"/>
          </w:tcPr>
          <w:p w14:paraId="2FEC6EC3" w14:textId="77777777" w:rsidR="00F8469E" w:rsidRPr="004049B4" w:rsidRDefault="00F8469E" w:rsidP="001C774B">
            <w:pPr>
              <w:pStyle w:val="RepTable"/>
            </w:pPr>
            <w:r>
              <w:t>Stanley</w:t>
            </w:r>
          </w:p>
        </w:tc>
        <w:tc>
          <w:tcPr>
            <w:tcW w:w="540" w:type="pct"/>
            <w:shd w:val="clear" w:color="auto" w:fill="auto"/>
          </w:tcPr>
          <w:p w14:paraId="1C620B27" w14:textId="77777777" w:rsidR="00F8469E" w:rsidRPr="004049B4" w:rsidRDefault="00F8469E" w:rsidP="001C774B">
            <w:pPr>
              <w:pStyle w:val="RepTable"/>
            </w:pPr>
            <w:r>
              <w:t>Silty clay loam</w:t>
            </w:r>
          </w:p>
        </w:tc>
        <w:tc>
          <w:tcPr>
            <w:tcW w:w="532" w:type="pct"/>
            <w:shd w:val="clear" w:color="auto" w:fill="auto"/>
          </w:tcPr>
          <w:p w14:paraId="7852A89D" w14:textId="77777777" w:rsidR="00F8469E" w:rsidRPr="004049B4" w:rsidRDefault="00F8469E" w:rsidP="001C774B">
            <w:pPr>
              <w:pStyle w:val="RepTable"/>
            </w:pPr>
            <w:r>
              <w:t>1.66</w:t>
            </w:r>
          </w:p>
        </w:tc>
        <w:tc>
          <w:tcPr>
            <w:tcW w:w="532" w:type="pct"/>
            <w:shd w:val="clear" w:color="auto" w:fill="auto"/>
          </w:tcPr>
          <w:p w14:paraId="161B79E3" w14:textId="77777777" w:rsidR="00F8469E" w:rsidRPr="004049B4" w:rsidRDefault="00F8469E" w:rsidP="001C774B">
            <w:pPr>
              <w:pStyle w:val="RepTable"/>
            </w:pPr>
            <w:r>
              <w:t>5.9</w:t>
            </w:r>
          </w:p>
        </w:tc>
        <w:tc>
          <w:tcPr>
            <w:tcW w:w="613" w:type="pct"/>
            <w:shd w:val="clear" w:color="auto" w:fill="auto"/>
          </w:tcPr>
          <w:p w14:paraId="371FADD7" w14:textId="77777777" w:rsidR="00F8469E" w:rsidRPr="004049B4" w:rsidRDefault="00F8469E" w:rsidP="001C774B">
            <w:pPr>
              <w:pStyle w:val="RepTable"/>
            </w:pPr>
            <w:r>
              <w:t>41.2</w:t>
            </w:r>
          </w:p>
        </w:tc>
        <w:tc>
          <w:tcPr>
            <w:tcW w:w="606" w:type="pct"/>
            <w:shd w:val="clear" w:color="auto" w:fill="auto"/>
          </w:tcPr>
          <w:p w14:paraId="555CE9AB" w14:textId="77777777" w:rsidR="00F8469E" w:rsidRPr="004049B4" w:rsidRDefault="00F8469E" w:rsidP="001C774B">
            <w:pPr>
              <w:pStyle w:val="RepTable"/>
            </w:pPr>
            <w:r>
              <w:t>536.4</w:t>
            </w:r>
          </w:p>
        </w:tc>
        <w:tc>
          <w:tcPr>
            <w:tcW w:w="533" w:type="pct"/>
            <w:shd w:val="clear" w:color="auto" w:fill="auto"/>
          </w:tcPr>
          <w:p w14:paraId="687D39C8" w14:textId="77777777" w:rsidR="00F8469E" w:rsidRPr="004049B4" w:rsidRDefault="00F8469E" w:rsidP="001C774B">
            <w:pPr>
              <w:pStyle w:val="RepTable"/>
            </w:pPr>
            <w:r>
              <w:t>0.83</w:t>
            </w:r>
          </w:p>
        </w:tc>
        <w:tc>
          <w:tcPr>
            <w:tcW w:w="734" w:type="pct"/>
            <w:vMerge/>
            <w:shd w:val="clear" w:color="auto" w:fill="auto"/>
          </w:tcPr>
          <w:p w14:paraId="271EA6BE" w14:textId="77777777" w:rsidR="00F8469E" w:rsidRPr="004049B4" w:rsidRDefault="00F8469E" w:rsidP="001C774B">
            <w:pPr>
              <w:pStyle w:val="RepTable"/>
            </w:pPr>
          </w:p>
        </w:tc>
      </w:tr>
      <w:tr w:rsidR="00F8469E" w:rsidRPr="008C1951" w14:paraId="79D2668F" w14:textId="77777777" w:rsidTr="008A60B1">
        <w:tc>
          <w:tcPr>
            <w:tcW w:w="910" w:type="pct"/>
            <w:shd w:val="clear" w:color="auto" w:fill="auto"/>
          </w:tcPr>
          <w:p w14:paraId="4A492EFF" w14:textId="77777777" w:rsidR="00F8469E" w:rsidRPr="004049B4" w:rsidRDefault="00F8469E" w:rsidP="001C774B">
            <w:pPr>
              <w:pStyle w:val="RepTable"/>
            </w:pPr>
            <w:r>
              <w:t>Byromville</w:t>
            </w:r>
          </w:p>
        </w:tc>
        <w:tc>
          <w:tcPr>
            <w:tcW w:w="540" w:type="pct"/>
            <w:shd w:val="clear" w:color="auto" w:fill="auto"/>
          </w:tcPr>
          <w:p w14:paraId="749CBDA2" w14:textId="77777777" w:rsidR="00F8469E" w:rsidRPr="004049B4" w:rsidRDefault="00F8469E" w:rsidP="001C774B">
            <w:pPr>
              <w:pStyle w:val="RepTable"/>
            </w:pPr>
            <w:r>
              <w:t>Loamy sand</w:t>
            </w:r>
          </w:p>
        </w:tc>
        <w:tc>
          <w:tcPr>
            <w:tcW w:w="532" w:type="pct"/>
            <w:shd w:val="clear" w:color="auto" w:fill="auto"/>
          </w:tcPr>
          <w:p w14:paraId="3C23D741" w14:textId="77777777" w:rsidR="00F8469E" w:rsidRPr="004049B4" w:rsidRDefault="00F8469E" w:rsidP="001C774B">
            <w:pPr>
              <w:pStyle w:val="RepTable"/>
            </w:pPr>
            <w:r>
              <w:t>0.79</w:t>
            </w:r>
          </w:p>
        </w:tc>
        <w:tc>
          <w:tcPr>
            <w:tcW w:w="532" w:type="pct"/>
            <w:shd w:val="clear" w:color="auto" w:fill="auto"/>
          </w:tcPr>
          <w:p w14:paraId="4605A591" w14:textId="77777777" w:rsidR="00F8469E" w:rsidRPr="004049B4" w:rsidRDefault="00F8469E" w:rsidP="001C774B">
            <w:pPr>
              <w:pStyle w:val="RepTable"/>
            </w:pPr>
            <w:r>
              <w:t>6.8</w:t>
            </w:r>
          </w:p>
        </w:tc>
        <w:tc>
          <w:tcPr>
            <w:tcW w:w="613" w:type="pct"/>
            <w:shd w:val="clear" w:color="auto" w:fill="auto"/>
          </w:tcPr>
          <w:p w14:paraId="61AD740E" w14:textId="77777777" w:rsidR="00F8469E" w:rsidRPr="004049B4" w:rsidRDefault="00F8469E" w:rsidP="001C774B">
            <w:pPr>
              <w:pStyle w:val="RepTable"/>
            </w:pPr>
            <w:r>
              <w:t>15.6</w:t>
            </w:r>
          </w:p>
        </w:tc>
        <w:tc>
          <w:tcPr>
            <w:tcW w:w="606" w:type="pct"/>
            <w:shd w:val="clear" w:color="auto" w:fill="auto"/>
          </w:tcPr>
          <w:p w14:paraId="564A28C2" w14:textId="77777777" w:rsidR="00F8469E" w:rsidRPr="004049B4" w:rsidRDefault="00F8469E" w:rsidP="001C774B">
            <w:pPr>
              <w:pStyle w:val="RepTable"/>
            </w:pPr>
            <w:r>
              <w:t>523.0</w:t>
            </w:r>
          </w:p>
        </w:tc>
        <w:tc>
          <w:tcPr>
            <w:tcW w:w="533" w:type="pct"/>
            <w:shd w:val="clear" w:color="auto" w:fill="auto"/>
          </w:tcPr>
          <w:p w14:paraId="760A74FD" w14:textId="77777777" w:rsidR="00F8469E" w:rsidRPr="004049B4" w:rsidRDefault="00F8469E" w:rsidP="001C774B">
            <w:pPr>
              <w:pStyle w:val="RepTable"/>
            </w:pPr>
            <w:r>
              <w:t>0.80</w:t>
            </w:r>
          </w:p>
        </w:tc>
        <w:tc>
          <w:tcPr>
            <w:tcW w:w="734" w:type="pct"/>
            <w:vMerge/>
            <w:shd w:val="clear" w:color="auto" w:fill="auto"/>
          </w:tcPr>
          <w:p w14:paraId="0A36F7F0" w14:textId="77777777" w:rsidR="00F8469E" w:rsidRPr="004049B4" w:rsidRDefault="00F8469E" w:rsidP="001C774B">
            <w:pPr>
              <w:pStyle w:val="RepTable"/>
            </w:pPr>
          </w:p>
        </w:tc>
      </w:tr>
      <w:tr w:rsidR="001C774B" w:rsidRPr="0019264C" w14:paraId="56BCAEAC" w14:textId="77777777" w:rsidTr="008A60B1">
        <w:tc>
          <w:tcPr>
            <w:tcW w:w="3127" w:type="pct"/>
            <w:gridSpan w:val="5"/>
            <w:shd w:val="clear" w:color="auto" w:fill="auto"/>
          </w:tcPr>
          <w:p w14:paraId="17B57AE1" w14:textId="77777777" w:rsidR="001C774B" w:rsidRPr="0019264C" w:rsidRDefault="001C774B" w:rsidP="001C774B">
            <w:pPr>
              <w:pStyle w:val="RepTable"/>
              <w:jc w:val="right"/>
            </w:pPr>
            <w:r w:rsidRPr="0019264C">
              <w:t>Geometric mean (n=4)</w:t>
            </w:r>
          </w:p>
        </w:tc>
        <w:tc>
          <w:tcPr>
            <w:tcW w:w="606" w:type="pct"/>
            <w:shd w:val="clear" w:color="auto" w:fill="auto"/>
          </w:tcPr>
          <w:p w14:paraId="2837D831" w14:textId="77777777" w:rsidR="001C774B" w:rsidRPr="0019264C" w:rsidRDefault="001C774B" w:rsidP="001C774B">
            <w:pPr>
              <w:pStyle w:val="RepTable"/>
              <w:overflowPunct w:val="0"/>
              <w:autoSpaceDE w:val="0"/>
              <w:autoSpaceDN w:val="0"/>
              <w:adjustRightInd w:val="0"/>
              <w:textAlignment w:val="baseline"/>
              <w:rPr>
                <w:b/>
              </w:rPr>
            </w:pPr>
            <w:r w:rsidRPr="0019264C">
              <w:rPr>
                <w:b/>
              </w:rPr>
              <w:t>573.5</w:t>
            </w:r>
          </w:p>
        </w:tc>
        <w:tc>
          <w:tcPr>
            <w:tcW w:w="533" w:type="pct"/>
            <w:shd w:val="clear" w:color="auto" w:fill="auto"/>
          </w:tcPr>
          <w:p w14:paraId="016D8A19" w14:textId="77777777" w:rsidR="001C774B" w:rsidRPr="0019264C" w:rsidRDefault="001C774B" w:rsidP="001C774B">
            <w:pPr>
              <w:pStyle w:val="RepTable"/>
              <w:overflowPunct w:val="0"/>
              <w:autoSpaceDE w:val="0"/>
              <w:autoSpaceDN w:val="0"/>
              <w:adjustRightInd w:val="0"/>
              <w:textAlignment w:val="baseline"/>
            </w:pPr>
            <w:r w:rsidRPr="0019264C">
              <w:t>-</w:t>
            </w:r>
          </w:p>
        </w:tc>
        <w:tc>
          <w:tcPr>
            <w:tcW w:w="734" w:type="pct"/>
            <w:shd w:val="clear" w:color="auto" w:fill="auto"/>
          </w:tcPr>
          <w:p w14:paraId="6257A0B2" w14:textId="77777777" w:rsidR="001C774B" w:rsidRPr="0019264C" w:rsidRDefault="001C774B" w:rsidP="001C774B">
            <w:pPr>
              <w:pStyle w:val="RepTable"/>
            </w:pPr>
          </w:p>
        </w:tc>
      </w:tr>
      <w:tr w:rsidR="001C774B" w:rsidRPr="0019264C" w14:paraId="6AA7CA6E" w14:textId="77777777" w:rsidTr="008A60B1">
        <w:tc>
          <w:tcPr>
            <w:tcW w:w="3127" w:type="pct"/>
            <w:gridSpan w:val="5"/>
            <w:shd w:val="clear" w:color="auto" w:fill="auto"/>
          </w:tcPr>
          <w:p w14:paraId="1F85D1E8" w14:textId="77777777" w:rsidR="001C774B" w:rsidRPr="0019264C" w:rsidRDefault="001C774B" w:rsidP="001C774B">
            <w:pPr>
              <w:pStyle w:val="RepTable"/>
              <w:jc w:val="right"/>
            </w:pPr>
            <w:r w:rsidRPr="0019264C">
              <w:t>Arithmetic mean (n=4)</w:t>
            </w:r>
          </w:p>
        </w:tc>
        <w:tc>
          <w:tcPr>
            <w:tcW w:w="606" w:type="pct"/>
            <w:shd w:val="clear" w:color="auto" w:fill="auto"/>
          </w:tcPr>
          <w:p w14:paraId="6BD26774" w14:textId="77777777" w:rsidR="001C774B" w:rsidRPr="0019264C" w:rsidRDefault="001C774B" w:rsidP="001C774B">
            <w:pPr>
              <w:pStyle w:val="RepTable"/>
              <w:overflowPunct w:val="0"/>
              <w:autoSpaceDE w:val="0"/>
              <w:autoSpaceDN w:val="0"/>
              <w:adjustRightInd w:val="0"/>
              <w:textAlignment w:val="baseline"/>
            </w:pPr>
            <w:r w:rsidRPr="0019264C">
              <w:t>575.4</w:t>
            </w:r>
          </w:p>
        </w:tc>
        <w:tc>
          <w:tcPr>
            <w:tcW w:w="533" w:type="pct"/>
            <w:shd w:val="clear" w:color="auto" w:fill="auto"/>
          </w:tcPr>
          <w:p w14:paraId="01D7B37F" w14:textId="77777777" w:rsidR="001C774B" w:rsidRPr="0019264C" w:rsidRDefault="001C774B" w:rsidP="001C774B">
            <w:pPr>
              <w:pStyle w:val="RepTable"/>
              <w:overflowPunct w:val="0"/>
              <w:autoSpaceDE w:val="0"/>
              <w:autoSpaceDN w:val="0"/>
              <w:adjustRightInd w:val="0"/>
              <w:textAlignment w:val="baseline"/>
              <w:rPr>
                <w:b/>
              </w:rPr>
            </w:pPr>
            <w:r w:rsidRPr="0019264C">
              <w:rPr>
                <w:b/>
              </w:rPr>
              <w:t>0.81</w:t>
            </w:r>
          </w:p>
        </w:tc>
        <w:tc>
          <w:tcPr>
            <w:tcW w:w="734" w:type="pct"/>
            <w:shd w:val="clear" w:color="auto" w:fill="auto"/>
          </w:tcPr>
          <w:p w14:paraId="4B0DC768" w14:textId="77777777" w:rsidR="001C774B" w:rsidRPr="0019264C" w:rsidRDefault="001C774B" w:rsidP="001C774B">
            <w:pPr>
              <w:pStyle w:val="RepTable"/>
            </w:pPr>
          </w:p>
        </w:tc>
      </w:tr>
      <w:tr w:rsidR="001C774B" w:rsidRPr="0019264C" w14:paraId="30A42FED" w14:textId="77777777" w:rsidTr="008A60B1">
        <w:tc>
          <w:tcPr>
            <w:tcW w:w="3127" w:type="pct"/>
            <w:gridSpan w:val="5"/>
            <w:shd w:val="clear" w:color="auto" w:fill="auto"/>
          </w:tcPr>
          <w:p w14:paraId="420DD326" w14:textId="77777777" w:rsidR="001C774B" w:rsidRPr="0019264C" w:rsidRDefault="001C774B" w:rsidP="001C774B">
            <w:pPr>
              <w:pStyle w:val="RepTable"/>
              <w:jc w:val="right"/>
            </w:pPr>
            <w:r w:rsidRPr="0019264C">
              <w:t>pH-dependency y/n</w:t>
            </w:r>
          </w:p>
        </w:tc>
        <w:tc>
          <w:tcPr>
            <w:tcW w:w="1873" w:type="pct"/>
            <w:gridSpan w:val="3"/>
            <w:shd w:val="clear" w:color="auto" w:fill="auto"/>
          </w:tcPr>
          <w:p w14:paraId="276A35F1" w14:textId="77777777" w:rsidR="001C774B" w:rsidRPr="0019264C" w:rsidRDefault="00A575F1" w:rsidP="001C774B">
            <w:pPr>
              <w:pStyle w:val="RepTable"/>
            </w:pPr>
            <w:r w:rsidRPr="0019264C">
              <w:t>No</w:t>
            </w:r>
          </w:p>
        </w:tc>
      </w:tr>
    </w:tbl>
    <w:p w14:paraId="25CF549E" w14:textId="77777777" w:rsidR="00035D08" w:rsidRPr="005D0318" w:rsidRDefault="000E3551" w:rsidP="007B3DA6">
      <w:pPr>
        <w:widowControl w:val="0"/>
        <w:jc w:val="both"/>
        <w:rPr>
          <w:sz w:val="18"/>
          <w:szCs w:val="18"/>
          <w:lang w:val="en-GB"/>
        </w:rPr>
      </w:pPr>
      <w:r w:rsidRPr="0019264C">
        <w:rPr>
          <w:sz w:val="18"/>
          <w:szCs w:val="18"/>
          <w:lang w:val="en-GB"/>
        </w:rPr>
        <w:t>Bold values were used in modelling</w:t>
      </w:r>
    </w:p>
    <w:p w14:paraId="1DEDE9BF" w14:textId="77777777" w:rsidR="00A56FB0" w:rsidRDefault="00656C42" w:rsidP="00A56FB0">
      <w:pPr>
        <w:pStyle w:val="Nagwek3"/>
      </w:pPr>
      <w:bookmarkStart w:id="259" w:name="_Toc233107925"/>
      <w:bookmarkStart w:id="260" w:name="_Toc236451784"/>
      <w:bookmarkStart w:id="261" w:name="_Toc240626984"/>
      <w:bookmarkStart w:id="262" w:name="_Toc327959916"/>
      <w:bookmarkStart w:id="263" w:name="_Toc327959980"/>
      <w:bookmarkStart w:id="264" w:name="_Toc363566665"/>
      <w:bookmarkStart w:id="265" w:name="_Toc405987838"/>
      <w:bookmarkStart w:id="266" w:name="_Toc413768629"/>
      <w:bookmarkStart w:id="267" w:name="_Toc413845903"/>
      <w:bookmarkStart w:id="268" w:name="_Toc413846276"/>
      <w:bookmarkStart w:id="269" w:name="_Toc413846354"/>
      <w:bookmarkStart w:id="270" w:name="_Toc413850772"/>
      <w:bookmarkStart w:id="271" w:name="_Toc413850915"/>
      <w:bookmarkStart w:id="272" w:name="_Toc413851117"/>
      <w:bookmarkStart w:id="273" w:name="_Toc413853224"/>
      <w:bookmarkStart w:id="274" w:name="_Toc413853269"/>
      <w:bookmarkStart w:id="275" w:name="_Toc413853334"/>
      <w:bookmarkStart w:id="276" w:name="_Toc414866345"/>
      <w:bookmarkStart w:id="277" w:name="_Toc414888347"/>
      <w:bookmarkStart w:id="278" w:name="_Toc414960696"/>
      <w:bookmarkStart w:id="279" w:name="_Toc414961192"/>
      <w:bookmarkStart w:id="280" w:name="_Toc414961236"/>
      <w:bookmarkStart w:id="281" w:name="_Toc414970406"/>
      <w:bookmarkStart w:id="282" w:name="_Toc414971165"/>
      <w:bookmarkStart w:id="283" w:name="_Toc415237598"/>
      <w:bookmarkStart w:id="284" w:name="_Toc75164762"/>
      <w:bookmarkEnd w:id="258"/>
      <w:r w:rsidRPr="004049B4">
        <w:t>Column leaching</w:t>
      </w:r>
      <w:bookmarkEnd w:id="256"/>
      <w:bookmarkEnd w:id="259"/>
      <w:bookmarkEnd w:id="260"/>
      <w:bookmarkEnd w:id="261"/>
      <w:r w:rsidRPr="004049B4">
        <w:t xml:space="preserve"> (</w:t>
      </w:r>
      <w:bookmarkEnd w:id="262"/>
      <w:bookmarkEnd w:id="263"/>
      <w:bookmarkEnd w:id="264"/>
      <w:r w:rsidRPr="004049B4">
        <w:t>KCP 9.1.2.1)</w:t>
      </w:r>
      <w:bookmarkStart w:id="285" w:name="_Toc141579175"/>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B2D0EA4" w14:textId="77777777" w:rsidR="00493E6D" w:rsidRPr="00F8469E" w:rsidRDefault="00F00BBD" w:rsidP="00493E6D">
      <w:pPr>
        <w:autoSpaceDE w:val="0"/>
        <w:autoSpaceDN w:val="0"/>
        <w:adjustRightInd w:val="0"/>
        <w:spacing w:before="120" w:line="280" w:lineRule="exact"/>
        <w:jc w:val="both"/>
      </w:pPr>
      <w:r>
        <w:rPr>
          <w:lang w:val="en-GB"/>
        </w:rPr>
        <w:t>T</w:t>
      </w:r>
      <w:r w:rsidRPr="00493E6D">
        <w:rPr>
          <w:lang w:val="en-GB"/>
        </w:rPr>
        <w:t xml:space="preserve">he distribution of </w:t>
      </w:r>
      <w:proofErr w:type="spellStart"/>
      <w:r w:rsidRPr="00493E6D">
        <w:rPr>
          <w:lang w:val="en-GB"/>
        </w:rPr>
        <w:t>prothioconazole</w:t>
      </w:r>
      <w:proofErr w:type="spellEnd"/>
      <w:r w:rsidRPr="00493E6D">
        <w:rPr>
          <w:lang w:val="en-GB"/>
        </w:rPr>
        <w:t xml:space="preserve"> in an aged column leaching study </w:t>
      </w:r>
      <w:r>
        <w:rPr>
          <w:lang w:val="en-GB"/>
        </w:rPr>
        <w:t>(</w:t>
      </w:r>
      <w:proofErr w:type="spellStart"/>
      <w:r>
        <w:rPr>
          <w:lang w:val="en-GB"/>
        </w:rPr>
        <w:t>Reigner</w:t>
      </w:r>
      <w:proofErr w:type="spellEnd"/>
      <w:r>
        <w:rPr>
          <w:lang w:val="en-GB"/>
        </w:rPr>
        <w:t xml:space="preserve">, 1999; </w:t>
      </w:r>
      <w:r>
        <w:t>DAR, 2005 (Vol. 3, Annex B.8), A</w:t>
      </w:r>
      <w:r w:rsidRPr="00155832">
        <w:t>ddendum (</w:t>
      </w:r>
      <w:r>
        <w:t>October 2005</w:t>
      </w:r>
      <w:r w:rsidRPr="00155832">
        <w:t>)</w:t>
      </w:r>
      <w:r>
        <w:t xml:space="preserve">) </w:t>
      </w:r>
      <w:r w:rsidRPr="00493E6D">
        <w:rPr>
          <w:lang w:val="en-GB"/>
        </w:rPr>
        <w:t xml:space="preserve">was used to estimate </w:t>
      </w:r>
      <w:proofErr w:type="spellStart"/>
      <w:r w:rsidRPr="00493E6D">
        <w:rPr>
          <w:lang w:val="en-GB"/>
        </w:rPr>
        <w:t>Kd</w:t>
      </w:r>
      <w:proofErr w:type="spellEnd"/>
      <w:r w:rsidRPr="00493E6D">
        <w:rPr>
          <w:lang w:val="en-GB"/>
        </w:rPr>
        <w:t xml:space="preserve"> and </w:t>
      </w:r>
      <w:proofErr w:type="spellStart"/>
      <w:r w:rsidRPr="00493E6D">
        <w:rPr>
          <w:lang w:val="en-GB"/>
        </w:rPr>
        <w:t>Koc</w:t>
      </w:r>
      <w:proofErr w:type="spellEnd"/>
      <w:r w:rsidRPr="00493E6D">
        <w:rPr>
          <w:lang w:val="en-GB"/>
        </w:rPr>
        <w:t xml:space="preserve"> values.</w:t>
      </w:r>
      <w:r>
        <w:rPr>
          <w:lang w:val="en-GB"/>
        </w:rPr>
        <w:t xml:space="preserve"> </w:t>
      </w:r>
      <w:r w:rsidR="00493E6D" w:rsidRPr="00F8469E">
        <w:rPr>
          <w:lang w:eastAsia="pt-PT"/>
        </w:rPr>
        <w:t xml:space="preserve">Phenyl-UL-14C </w:t>
      </w:r>
      <w:proofErr w:type="spellStart"/>
      <w:r w:rsidR="00493E6D" w:rsidRPr="00F8469E">
        <w:rPr>
          <w:lang w:eastAsia="pt-PT"/>
        </w:rPr>
        <w:t>radiolabelled</w:t>
      </w:r>
      <w:proofErr w:type="spellEnd"/>
      <w:r w:rsidR="00493E6D" w:rsidRPr="00F8469E">
        <w:rPr>
          <w:lang w:eastAsia="pt-PT"/>
        </w:rPr>
        <w:t xml:space="preserve"> </w:t>
      </w:r>
      <w:proofErr w:type="spellStart"/>
      <w:r w:rsidR="00493E6D" w:rsidRPr="00F8469E">
        <w:rPr>
          <w:lang w:eastAsia="pt-PT"/>
        </w:rPr>
        <w:t>prothioconazole</w:t>
      </w:r>
      <w:proofErr w:type="spellEnd"/>
      <w:r w:rsidR="00493E6D" w:rsidRPr="00F8469E">
        <w:rPr>
          <w:lang w:eastAsia="pt-PT"/>
        </w:rPr>
        <w:t xml:space="preserve"> was applied on a loamy sand soil and incubated at 20ºC under aerobic conditions for 30 hours. The resulting values for </w:t>
      </w:r>
      <w:proofErr w:type="spellStart"/>
      <w:r w:rsidR="00493E6D" w:rsidRPr="00F8469E">
        <w:rPr>
          <w:lang w:eastAsia="pt-PT"/>
        </w:rPr>
        <w:t>prothioconazole</w:t>
      </w:r>
      <w:proofErr w:type="spellEnd"/>
      <w:r w:rsidR="00493E6D" w:rsidRPr="00F8469E">
        <w:rPr>
          <w:lang w:eastAsia="pt-PT"/>
        </w:rPr>
        <w:t xml:space="preserve"> were </w:t>
      </w:r>
      <w:proofErr w:type="spellStart"/>
      <w:r w:rsidR="00493E6D" w:rsidRPr="00F8469E">
        <w:rPr>
          <w:lang w:eastAsia="pt-PT"/>
        </w:rPr>
        <w:t>Kd</w:t>
      </w:r>
      <w:proofErr w:type="spellEnd"/>
      <w:r w:rsidR="00493E6D" w:rsidRPr="00F8469E">
        <w:rPr>
          <w:lang w:eastAsia="pt-PT"/>
        </w:rPr>
        <w:t xml:space="preserve"> = 15.2 and </w:t>
      </w:r>
      <w:proofErr w:type="spellStart"/>
      <w:r w:rsidR="00493E6D" w:rsidRPr="00F8469E">
        <w:rPr>
          <w:b/>
          <w:lang w:eastAsia="pt-PT"/>
        </w:rPr>
        <w:t>Koc</w:t>
      </w:r>
      <w:proofErr w:type="spellEnd"/>
      <w:r w:rsidR="00493E6D" w:rsidRPr="00F8469E">
        <w:rPr>
          <w:b/>
          <w:lang w:eastAsia="pt-PT"/>
        </w:rPr>
        <w:t xml:space="preserve"> =</w:t>
      </w:r>
      <w:r w:rsidR="00493E6D" w:rsidRPr="00F8469E">
        <w:rPr>
          <w:lang w:eastAsia="pt-PT"/>
        </w:rPr>
        <w:t xml:space="preserve"> </w:t>
      </w:r>
      <w:r w:rsidR="00493E6D" w:rsidRPr="00F8469E">
        <w:rPr>
          <w:b/>
          <w:lang w:eastAsia="pt-PT"/>
        </w:rPr>
        <w:t>1765 mL/g</w:t>
      </w:r>
      <w:r w:rsidR="00493E6D" w:rsidRPr="00F8469E">
        <w:rPr>
          <w:lang w:eastAsia="pt-PT"/>
        </w:rPr>
        <w:t xml:space="preserve"> (slightly mobile compound). At the end of the study, the extracted radioactivity was composed of 22.7% unchanged parent compound, the known metabolites from the soil metabolism study M04 (31.8% AR), M01 (8.1% AR) and </w:t>
      </w:r>
      <w:proofErr w:type="spellStart"/>
      <w:r w:rsidR="00493E6D" w:rsidRPr="00F8469E">
        <w:rPr>
          <w:lang w:eastAsia="pt-PT"/>
        </w:rPr>
        <w:t>prothioconazole</w:t>
      </w:r>
      <w:proofErr w:type="spellEnd"/>
      <w:r w:rsidR="00493E6D" w:rsidRPr="00F8469E">
        <w:rPr>
          <w:lang w:eastAsia="pt-PT"/>
        </w:rPr>
        <w:t xml:space="preserve">-sulfonic acid (M02) (1.5%). The total radioactivity in the leachate accounted for </w:t>
      </w:r>
      <w:r w:rsidR="00493E6D" w:rsidRPr="00F8469E">
        <w:rPr>
          <w:lang w:eastAsia="pt-PT"/>
        </w:rPr>
        <w:lastRenderedPageBreak/>
        <w:t>only 1.1% AR of the applied radioactivity, and in the leachate fraction a radioactivity content of &lt; 0.2% of the applied radioactivity was measured.</w:t>
      </w:r>
    </w:p>
    <w:p w14:paraId="1A9783A5" w14:textId="77777777" w:rsidR="00F8469E" w:rsidRPr="00F8469E" w:rsidRDefault="00F8469E" w:rsidP="00F8469E">
      <w:pPr>
        <w:autoSpaceDE w:val="0"/>
        <w:autoSpaceDN w:val="0"/>
        <w:adjustRightInd w:val="0"/>
        <w:spacing w:before="120" w:line="280" w:lineRule="exact"/>
        <w:jc w:val="both"/>
      </w:pPr>
      <w:r w:rsidRPr="00F8469E">
        <w:rPr>
          <w:lang w:eastAsia="pt-PT"/>
        </w:rPr>
        <w:t xml:space="preserve">The leaching </w:t>
      </w:r>
      <w:proofErr w:type="spellStart"/>
      <w:r w:rsidRPr="00F8469E">
        <w:rPr>
          <w:lang w:eastAsia="pt-PT"/>
        </w:rPr>
        <w:t>behaviour</w:t>
      </w:r>
      <w:proofErr w:type="spellEnd"/>
      <w:r w:rsidRPr="00F8469E">
        <w:rPr>
          <w:lang w:eastAsia="pt-PT"/>
        </w:rPr>
        <w:t xml:space="preserve"> of phenyl-UL-14C </w:t>
      </w:r>
      <w:proofErr w:type="spellStart"/>
      <w:r w:rsidRPr="00F8469E">
        <w:rPr>
          <w:lang w:eastAsia="pt-PT"/>
        </w:rPr>
        <w:t>radiolabelled</w:t>
      </w:r>
      <w:proofErr w:type="spellEnd"/>
      <w:r w:rsidRPr="00F8469E">
        <w:rPr>
          <w:lang w:eastAsia="pt-PT"/>
        </w:rPr>
        <w:t xml:space="preserve"> </w:t>
      </w:r>
      <w:proofErr w:type="spellStart"/>
      <w:r w:rsidRPr="00F8469E">
        <w:rPr>
          <w:lang w:eastAsia="pt-PT"/>
        </w:rPr>
        <w:t>prothioconazole</w:t>
      </w:r>
      <w:proofErr w:type="spellEnd"/>
      <w:r w:rsidRPr="00F8469E">
        <w:rPr>
          <w:lang w:eastAsia="pt-PT"/>
        </w:rPr>
        <w:t xml:space="preserve"> was further investigated in a non-aged soil column leaching study</w:t>
      </w:r>
      <w:r w:rsidR="00F00BBD">
        <w:rPr>
          <w:lang w:eastAsia="pt-PT"/>
        </w:rPr>
        <w:t xml:space="preserve"> </w:t>
      </w:r>
      <w:r w:rsidR="00F00BBD">
        <w:rPr>
          <w:lang w:val="en-GB"/>
        </w:rPr>
        <w:t>(</w:t>
      </w:r>
      <w:proofErr w:type="spellStart"/>
      <w:r w:rsidR="00F00BBD">
        <w:rPr>
          <w:lang w:val="en-GB"/>
        </w:rPr>
        <w:t>Babczinski</w:t>
      </w:r>
      <w:proofErr w:type="spellEnd"/>
      <w:r w:rsidR="00F00BBD">
        <w:rPr>
          <w:lang w:val="en-GB"/>
        </w:rPr>
        <w:t xml:space="preserve">, 2001; </w:t>
      </w:r>
      <w:r w:rsidR="00F00BBD">
        <w:t>DAR, 2005 (Vol. 3, Annex B.8), A</w:t>
      </w:r>
      <w:r w:rsidR="00F00BBD" w:rsidRPr="00155832">
        <w:t>ddendum (</w:t>
      </w:r>
      <w:r w:rsidR="00F00BBD">
        <w:t>October 2005</w:t>
      </w:r>
      <w:r w:rsidR="00F00BBD" w:rsidRPr="00155832">
        <w:t>)</w:t>
      </w:r>
      <w:r w:rsidR="00F00BBD">
        <w:t>)</w:t>
      </w:r>
      <w:r w:rsidRPr="00F8469E">
        <w:rPr>
          <w:lang w:eastAsia="pt-PT"/>
        </w:rPr>
        <w:t xml:space="preserve"> on four soils. The level of radioactivity detected in the leachates was &lt; 1% AR in all samples. Therefore, the leachate fractions were not </w:t>
      </w:r>
      <w:proofErr w:type="spellStart"/>
      <w:r w:rsidRPr="00F8469E">
        <w:rPr>
          <w:lang w:eastAsia="pt-PT"/>
        </w:rPr>
        <w:t>analysed</w:t>
      </w:r>
      <w:proofErr w:type="spellEnd"/>
      <w:r w:rsidRPr="00F8469E">
        <w:rPr>
          <w:lang w:eastAsia="pt-PT"/>
        </w:rPr>
        <w:t xml:space="preserve">. The majority of the residue of the active substance was detected in the top 6 cm layer (14.6-40.7% AR in 0-6 cm layer, not detected in the 6-12 cm layer), this also being the case for the metabolites </w:t>
      </w:r>
      <w:proofErr w:type="spellStart"/>
      <w:r w:rsidRPr="00F8469E">
        <w:rPr>
          <w:lang w:eastAsia="pt-PT"/>
        </w:rPr>
        <w:t>prothioconazole-Smethyl</w:t>
      </w:r>
      <w:proofErr w:type="spellEnd"/>
      <w:r w:rsidRPr="00F8469E">
        <w:rPr>
          <w:lang w:eastAsia="pt-PT"/>
        </w:rPr>
        <w:t xml:space="preserve"> (5.5-11.2% AR in the 0-6 cm layer, not detected in the 6-12 cm layer) and </w:t>
      </w:r>
      <w:proofErr w:type="spellStart"/>
      <w:r w:rsidRPr="00F8469E">
        <w:rPr>
          <w:lang w:eastAsia="pt-PT"/>
        </w:rPr>
        <w:t>prothioconazoledesthio</w:t>
      </w:r>
      <w:proofErr w:type="spellEnd"/>
      <w:r w:rsidRPr="00F8469E">
        <w:rPr>
          <w:lang w:eastAsia="pt-PT"/>
        </w:rPr>
        <w:t xml:space="preserve"> (15.4-28.0% AR in the 0-6 cm layer, not detected in the 6-12 cm layer).</w:t>
      </w:r>
    </w:p>
    <w:p w14:paraId="41A21128" w14:textId="77777777" w:rsidR="0038225A" w:rsidRPr="00F8469E" w:rsidRDefault="0038225A" w:rsidP="00F8469E">
      <w:pPr>
        <w:pStyle w:val="RepStandard"/>
        <w:spacing w:before="120" w:line="280" w:lineRule="exact"/>
      </w:pPr>
      <w:r w:rsidRPr="00F8469E">
        <w:t xml:space="preserve">No column leaching studies </w:t>
      </w:r>
      <w:r w:rsidR="008D6D50" w:rsidRPr="00F8469E">
        <w:t>with metabolites were performed.</w:t>
      </w:r>
    </w:p>
    <w:p w14:paraId="0178F890" w14:textId="77777777" w:rsidR="00656C42" w:rsidRPr="004049B4" w:rsidRDefault="00656C42" w:rsidP="00940FA2">
      <w:pPr>
        <w:pStyle w:val="Nagwek3"/>
      </w:pPr>
      <w:bookmarkStart w:id="286" w:name="_Toc233107926"/>
      <w:bookmarkStart w:id="287" w:name="_Toc236451785"/>
      <w:bookmarkStart w:id="288" w:name="_Toc240626985"/>
      <w:bookmarkStart w:id="289" w:name="_Toc327959917"/>
      <w:bookmarkStart w:id="290" w:name="_Toc327959981"/>
      <w:bookmarkStart w:id="291" w:name="_Toc335827537"/>
      <w:bookmarkStart w:id="292" w:name="_Toc353198400"/>
      <w:bookmarkStart w:id="293" w:name="_Toc405987839"/>
      <w:bookmarkStart w:id="294" w:name="_Toc413768630"/>
      <w:bookmarkStart w:id="295" w:name="_Toc413845904"/>
      <w:bookmarkStart w:id="296" w:name="_Toc413846277"/>
      <w:bookmarkStart w:id="297" w:name="_Toc413846355"/>
      <w:bookmarkStart w:id="298" w:name="_Toc413850773"/>
      <w:bookmarkStart w:id="299" w:name="_Toc413850916"/>
      <w:bookmarkStart w:id="300" w:name="_Toc413851118"/>
      <w:bookmarkStart w:id="301" w:name="_Toc413853225"/>
      <w:bookmarkStart w:id="302" w:name="_Toc413853270"/>
      <w:bookmarkStart w:id="303" w:name="_Toc413853335"/>
      <w:bookmarkStart w:id="304" w:name="_Toc414866346"/>
      <w:bookmarkStart w:id="305" w:name="_Toc414888348"/>
      <w:bookmarkStart w:id="306" w:name="_Toc414960697"/>
      <w:bookmarkStart w:id="307" w:name="_Toc414961193"/>
      <w:bookmarkStart w:id="308" w:name="_Toc414961237"/>
      <w:bookmarkStart w:id="309" w:name="_Toc414970407"/>
      <w:bookmarkStart w:id="310" w:name="_Toc414971166"/>
      <w:bookmarkStart w:id="311" w:name="_Toc415237599"/>
      <w:bookmarkStart w:id="312" w:name="_Toc75164763"/>
      <w:bookmarkEnd w:id="285"/>
      <w:r w:rsidRPr="004049B4">
        <w:t>Lysimeter studies</w:t>
      </w:r>
      <w:bookmarkEnd w:id="286"/>
      <w:bookmarkEnd w:id="287"/>
      <w:bookmarkEnd w:id="288"/>
      <w:r w:rsidRPr="004049B4">
        <w:t xml:space="preserve"> (KCP 9.1.2.2)</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18E4554D" w14:textId="77777777" w:rsidR="002967E4" w:rsidRDefault="008D6D50" w:rsidP="001764D9">
      <w:pPr>
        <w:pStyle w:val="RepStandard"/>
      </w:pPr>
      <w:bookmarkStart w:id="313" w:name="_Toc141579176"/>
      <w:r>
        <w:t xml:space="preserve">Lysimeter studies are not required for </w:t>
      </w:r>
      <w:proofErr w:type="spellStart"/>
      <w:r w:rsidR="00F00BBD">
        <w:t>Prothioconazole</w:t>
      </w:r>
      <w:proofErr w:type="spellEnd"/>
      <w:r>
        <w:t xml:space="preserve"> since no leaching is expected.</w:t>
      </w:r>
    </w:p>
    <w:p w14:paraId="0AA92C2A" w14:textId="77777777" w:rsidR="00656C42" w:rsidRPr="004049B4" w:rsidRDefault="00656C42" w:rsidP="00940FA2">
      <w:pPr>
        <w:pStyle w:val="Nagwek3"/>
      </w:pPr>
      <w:bookmarkStart w:id="314" w:name="_Toc233107927"/>
      <w:bookmarkStart w:id="315" w:name="_Toc236451786"/>
      <w:bookmarkStart w:id="316" w:name="_Toc240626986"/>
      <w:bookmarkStart w:id="317" w:name="_Toc327959918"/>
      <w:bookmarkStart w:id="318" w:name="_Toc327959982"/>
      <w:bookmarkStart w:id="319" w:name="_Toc335827538"/>
      <w:bookmarkStart w:id="320" w:name="_Toc353198401"/>
      <w:bookmarkStart w:id="321" w:name="_Toc405987840"/>
      <w:bookmarkStart w:id="322" w:name="_Toc413768631"/>
      <w:bookmarkStart w:id="323" w:name="_Toc413845905"/>
      <w:bookmarkStart w:id="324" w:name="_Toc413846278"/>
      <w:bookmarkStart w:id="325" w:name="_Toc413846356"/>
      <w:bookmarkStart w:id="326" w:name="_Toc413850774"/>
      <w:bookmarkStart w:id="327" w:name="_Toc413850917"/>
      <w:bookmarkStart w:id="328" w:name="_Toc413851119"/>
      <w:bookmarkStart w:id="329" w:name="_Toc413853226"/>
      <w:bookmarkStart w:id="330" w:name="_Toc413853271"/>
      <w:bookmarkStart w:id="331" w:name="_Toc413853336"/>
      <w:bookmarkStart w:id="332" w:name="_Toc414866347"/>
      <w:bookmarkStart w:id="333" w:name="_Toc414888349"/>
      <w:bookmarkStart w:id="334" w:name="_Toc414960698"/>
      <w:bookmarkStart w:id="335" w:name="_Toc414961194"/>
      <w:bookmarkStart w:id="336" w:name="_Toc414961238"/>
      <w:bookmarkStart w:id="337" w:name="_Toc414970408"/>
      <w:bookmarkStart w:id="338" w:name="_Toc414971167"/>
      <w:bookmarkStart w:id="339" w:name="_Toc415237600"/>
      <w:bookmarkStart w:id="340" w:name="_Toc75164764"/>
      <w:bookmarkEnd w:id="313"/>
      <w:r w:rsidRPr="004049B4">
        <w:t>Field leaching studies</w:t>
      </w:r>
      <w:bookmarkEnd w:id="314"/>
      <w:bookmarkEnd w:id="315"/>
      <w:bookmarkEnd w:id="316"/>
      <w:r w:rsidRPr="004049B4">
        <w:t xml:space="preserve"> (KCP 9.1.2.3)</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17100749" w14:textId="77777777" w:rsidR="008D6D50" w:rsidRDefault="008D6D50" w:rsidP="008D6D50">
      <w:pPr>
        <w:pStyle w:val="RepStandard"/>
      </w:pPr>
      <w:bookmarkStart w:id="341" w:name="_Toc141579177"/>
      <w:r>
        <w:t xml:space="preserve">Field leaching studies are not required for </w:t>
      </w:r>
      <w:proofErr w:type="spellStart"/>
      <w:r w:rsidR="00F00BBD">
        <w:t>Prothioconazole</w:t>
      </w:r>
      <w:proofErr w:type="spellEnd"/>
      <w:r>
        <w:t xml:space="preserve"> since no leaching is expected.</w:t>
      </w:r>
    </w:p>
    <w:p w14:paraId="5CF44A4E" w14:textId="77777777" w:rsidR="00656C42" w:rsidRPr="004049B4" w:rsidRDefault="00656C42" w:rsidP="00940FA2">
      <w:pPr>
        <w:pStyle w:val="Nagwek2"/>
      </w:pPr>
      <w:bookmarkStart w:id="342" w:name="_Toc335827539"/>
      <w:bookmarkStart w:id="343" w:name="_Toc353198402"/>
      <w:bookmarkStart w:id="344" w:name="_Toc405987841"/>
      <w:bookmarkStart w:id="345" w:name="_Toc413768632"/>
      <w:bookmarkStart w:id="346" w:name="_Toc413845906"/>
      <w:bookmarkStart w:id="347" w:name="_Toc413846279"/>
      <w:bookmarkStart w:id="348" w:name="_Toc413846357"/>
      <w:bookmarkStart w:id="349" w:name="_Toc413850775"/>
      <w:bookmarkStart w:id="350" w:name="_Toc413850918"/>
      <w:bookmarkStart w:id="351" w:name="_Toc413851120"/>
      <w:bookmarkStart w:id="352" w:name="_Toc413853227"/>
      <w:bookmarkStart w:id="353" w:name="_Toc413853272"/>
      <w:bookmarkStart w:id="354" w:name="_Toc413853337"/>
      <w:bookmarkStart w:id="355" w:name="_Toc414866348"/>
      <w:bookmarkStart w:id="356" w:name="_Toc414888350"/>
      <w:bookmarkStart w:id="357" w:name="_Toc414960699"/>
      <w:bookmarkStart w:id="358" w:name="_Toc414961195"/>
      <w:bookmarkStart w:id="359" w:name="_Toc414961239"/>
      <w:bookmarkStart w:id="360" w:name="_Toc414970409"/>
      <w:bookmarkStart w:id="361" w:name="_Toc414971168"/>
      <w:bookmarkStart w:id="362" w:name="_Toc415237601"/>
      <w:bookmarkStart w:id="363" w:name="_Toc75164765"/>
      <w:r w:rsidRPr="004049B4">
        <w:t>Degradation in the water/sediment systems</w:t>
      </w:r>
      <w:bookmarkEnd w:id="342"/>
      <w:r w:rsidRPr="004049B4">
        <w:t xml:space="preserve"> (KCP 9.2, KCP 9.2.1, KCP 9.2.2, KCP 9.2.3)</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22D37F2C" w14:textId="77777777" w:rsidR="00656C42" w:rsidRDefault="00656C42" w:rsidP="008E5378">
      <w:pPr>
        <w:pStyle w:val="RepStandard"/>
        <w:spacing w:before="120" w:line="280" w:lineRule="exact"/>
      </w:pPr>
      <w:r w:rsidRPr="004049B4">
        <w:t>Studies on degradation in water/sediment systems with the formulation were not performed, since it is possible to extrapolate from data obtained with the active substance.</w:t>
      </w:r>
    </w:p>
    <w:p w14:paraId="26C27B46" w14:textId="77777777" w:rsidR="00F00BBD" w:rsidRPr="004049B4" w:rsidRDefault="00F00BBD" w:rsidP="00F00BBD">
      <w:pPr>
        <w:pStyle w:val="RepStandard"/>
        <w:spacing w:before="120" w:line="280" w:lineRule="exact"/>
      </w:pPr>
      <w:r>
        <w:t>Degradation in the water/sediment systems</w:t>
      </w:r>
      <w:r w:rsidRPr="00155832">
        <w:t xml:space="preserve"> are discussed in detail in the corresponding documents of the EU review dossiers (DAR-</w:t>
      </w:r>
      <w:r>
        <w:t>July</w:t>
      </w:r>
      <w:r w:rsidRPr="00155832">
        <w:t xml:space="preserve"> 200</w:t>
      </w:r>
      <w:r>
        <w:t xml:space="preserve">5, </w:t>
      </w:r>
      <w:r w:rsidRPr="00155832">
        <w:t>addendum (</w:t>
      </w:r>
      <w:r>
        <w:t>October 2005</w:t>
      </w:r>
      <w:r w:rsidRPr="00155832">
        <w:t>)</w:t>
      </w:r>
      <w:r>
        <w:t xml:space="preserve"> </w:t>
      </w:r>
      <w:r w:rsidRPr="00155832">
        <w:t xml:space="preserve">and EFSA </w:t>
      </w:r>
      <w:r>
        <w:t>Scientific Report (2007) 106)</w:t>
      </w:r>
      <w:r w:rsidRPr="00155832">
        <w:t>.</w:t>
      </w:r>
    </w:p>
    <w:p w14:paraId="0E00006D" w14:textId="77777777" w:rsidR="001764D9" w:rsidRPr="001764D9" w:rsidRDefault="008E5378" w:rsidP="008E5378">
      <w:pPr>
        <w:pStyle w:val="RepStandard"/>
        <w:spacing w:before="120" w:line="280" w:lineRule="exact"/>
      </w:pPr>
      <w:r w:rsidRPr="008E5378">
        <w:t xml:space="preserve">The behaviour of </w:t>
      </w:r>
      <w:proofErr w:type="spellStart"/>
      <w:r w:rsidRPr="008E5378">
        <w:t>prothioconazole</w:t>
      </w:r>
      <w:proofErr w:type="spellEnd"/>
      <w:r w:rsidRPr="008E5378">
        <w:t xml:space="preserve"> in two different water/sediment systems was investigated under</w:t>
      </w:r>
      <w:r>
        <w:t xml:space="preserve"> </w:t>
      </w:r>
      <w:r w:rsidRPr="008E5378">
        <w:t>aerobic conditions in the dark at 20ºC. Two radiolabelled compounds, [phenyl-UL-14C] and [3,5-</w:t>
      </w:r>
      <w:r>
        <w:t xml:space="preserve"> </w:t>
      </w:r>
      <w:r w:rsidRPr="008E5378">
        <w:t xml:space="preserve">triazole-14C] </w:t>
      </w:r>
      <w:proofErr w:type="spellStart"/>
      <w:r w:rsidRPr="008E5378">
        <w:t>prothioconazole</w:t>
      </w:r>
      <w:proofErr w:type="spellEnd"/>
      <w:r w:rsidRPr="008E5378">
        <w:t xml:space="preserve"> were used as test substances. A proportion of the active substance</w:t>
      </w:r>
      <w:r>
        <w:t xml:space="preserve"> </w:t>
      </w:r>
      <w:r w:rsidRPr="008E5378">
        <w:t xml:space="preserve">partitioned quite rapidly into the sediment, with maximum levels of </w:t>
      </w:r>
      <w:proofErr w:type="spellStart"/>
      <w:r w:rsidRPr="008E5378">
        <w:t>prothioconazole</w:t>
      </w:r>
      <w:proofErr w:type="spellEnd"/>
      <w:r w:rsidRPr="008E5378">
        <w:t xml:space="preserve"> reaching 22.6%</w:t>
      </w:r>
      <w:r>
        <w:t xml:space="preserve"> </w:t>
      </w:r>
      <w:r w:rsidRPr="008E5378">
        <w:t>to 23.4% AR in the sediment on day 1 and decreased at the study end (3.3-6.8% AR and 3.4-9.5% AR</w:t>
      </w:r>
      <w:r>
        <w:t xml:space="preserve"> </w:t>
      </w:r>
      <w:r w:rsidRPr="008E5378">
        <w:t>after 121 days). The amount of the unextracted residues increased significantly during the course of</w:t>
      </w:r>
      <w:r>
        <w:t xml:space="preserve"> </w:t>
      </w:r>
      <w:r w:rsidRPr="008E5378">
        <w:t>the study. More than 12 metabolites were formed and five of them were identified. Major metabolites</w:t>
      </w:r>
      <w:r>
        <w:t xml:space="preserve"> </w:t>
      </w:r>
      <w:r w:rsidRPr="008E5378">
        <w:t xml:space="preserve">in water were </w:t>
      </w:r>
      <w:proofErr w:type="spellStart"/>
      <w:r w:rsidRPr="008E5378">
        <w:t>prothioconazole-desthio</w:t>
      </w:r>
      <w:proofErr w:type="spellEnd"/>
      <w:r w:rsidRPr="008E5378">
        <w:t xml:space="preserve"> M04 (maximum = 32.3% AR by day 7) and 1,2,4-triazole M13</w:t>
      </w:r>
      <w:r>
        <w:t xml:space="preserve"> </w:t>
      </w:r>
      <w:r w:rsidRPr="008E5378">
        <w:t>(maximum = 37.2% AR by day 121). The high levels of metabolite M13 were observed in only one</w:t>
      </w:r>
      <w:r>
        <w:t xml:space="preserve"> </w:t>
      </w:r>
      <w:r w:rsidRPr="008E5378">
        <w:t>of the systems. In the sediment extrac</w:t>
      </w:r>
      <w:r>
        <w:t xml:space="preserve">ts, </w:t>
      </w:r>
      <w:r w:rsidRPr="008E5378">
        <w:t>M04 was the only major metabolite (maximum = 26.9% AR</w:t>
      </w:r>
      <w:r>
        <w:t xml:space="preserve"> </w:t>
      </w:r>
      <w:r w:rsidRPr="008E5378">
        <w:t>by day 14).</w:t>
      </w:r>
    </w:p>
    <w:p w14:paraId="311D20D4" w14:textId="75E5D987" w:rsidR="00001EA1" w:rsidRPr="004049B4" w:rsidRDefault="00001EA1" w:rsidP="00001EA1">
      <w:pPr>
        <w:pStyle w:val="RepLabel"/>
      </w:pPr>
      <w:r w:rsidRPr="004049B4">
        <w:t>Table </w:t>
      </w:r>
      <w:r w:rsidRPr="004049B4">
        <w:fldChar w:fldCharType="begin"/>
      </w:r>
      <w:r w:rsidRPr="004049B4">
        <w:instrText xml:space="preserve"> STYLEREF 2 \s </w:instrText>
      </w:r>
      <w:r w:rsidRPr="004049B4">
        <w:fldChar w:fldCharType="separate"/>
      </w:r>
      <w:r w:rsidR="00B50274">
        <w:rPr>
          <w:noProof/>
        </w:rPr>
        <w:t>8.6</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B50274">
        <w:rPr>
          <w:noProof/>
        </w:rPr>
        <w:t>1</w:t>
      </w:r>
      <w:r w:rsidRPr="004049B4">
        <w:fldChar w:fldCharType="end"/>
      </w:r>
      <w:r w:rsidRPr="004049B4">
        <w:t>:</w:t>
      </w:r>
      <w:r w:rsidRPr="004049B4">
        <w:tab/>
        <w:t>Summary of de</w:t>
      </w:r>
      <w:r>
        <w:t xml:space="preserve">gradation in water/sediment of </w:t>
      </w:r>
      <w:proofErr w:type="spellStart"/>
      <w:r w:rsidR="0045659D">
        <w:t>Prothioconazole</w:t>
      </w:r>
      <w:proofErr w:type="spellEnd"/>
      <w:r w:rsidR="00213E9C">
        <w:t xml:space="preserve"> (laboratory studies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56"/>
        <w:gridCol w:w="985"/>
        <w:gridCol w:w="624"/>
        <w:gridCol w:w="718"/>
        <w:gridCol w:w="722"/>
        <w:gridCol w:w="692"/>
        <w:gridCol w:w="712"/>
        <w:gridCol w:w="1683"/>
        <w:gridCol w:w="1456"/>
      </w:tblGrid>
      <w:tr w:rsidR="00715120" w:rsidRPr="008C1951" w14:paraId="75E23F65" w14:textId="77777777" w:rsidTr="005E2134">
        <w:trPr>
          <w:tblHeader/>
        </w:trPr>
        <w:tc>
          <w:tcPr>
            <w:tcW w:w="939" w:type="pct"/>
            <w:shd w:val="clear" w:color="auto" w:fill="auto"/>
          </w:tcPr>
          <w:p w14:paraId="45812694" w14:textId="77777777" w:rsidR="00715120" w:rsidRPr="008C1951" w:rsidRDefault="00715120" w:rsidP="00D34FDC">
            <w:pPr>
              <w:pStyle w:val="RepTableHeader"/>
              <w:keepNext w:val="0"/>
              <w:keepLines w:val="0"/>
              <w:jc w:val="center"/>
              <w:rPr>
                <w:lang w:val="en-GB"/>
              </w:rPr>
            </w:pPr>
            <w:r w:rsidRPr="008C1951">
              <w:rPr>
                <w:lang w:val="en-GB"/>
              </w:rPr>
              <w:t>Water/sediment system</w:t>
            </w:r>
          </w:p>
        </w:tc>
        <w:tc>
          <w:tcPr>
            <w:tcW w:w="527" w:type="pct"/>
            <w:shd w:val="clear" w:color="auto" w:fill="auto"/>
          </w:tcPr>
          <w:p w14:paraId="06B1D323" w14:textId="77777777" w:rsidR="00715120" w:rsidRPr="008C1951" w:rsidRDefault="00715120" w:rsidP="00D34FDC">
            <w:pPr>
              <w:pStyle w:val="RepTableHeader"/>
              <w:keepNext w:val="0"/>
              <w:keepLines w:val="0"/>
              <w:jc w:val="center"/>
              <w:rPr>
                <w:lang w:val="en-GB"/>
              </w:rPr>
            </w:pPr>
            <w:r w:rsidRPr="008C1951">
              <w:rPr>
                <w:lang w:val="en-GB"/>
              </w:rPr>
              <w:t>pH</w:t>
            </w:r>
          </w:p>
          <w:p w14:paraId="6EFD913F" w14:textId="77777777" w:rsidR="00715120" w:rsidRPr="008C1951" w:rsidRDefault="00715120" w:rsidP="00247F01">
            <w:pPr>
              <w:pStyle w:val="RepTableHeader"/>
              <w:keepNext w:val="0"/>
              <w:keepLines w:val="0"/>
              <w:jc w:val="center"/>
              <w:rPr>
                <w:lang w:val="en-GB"/>
              </w:rPr>
            </w:pPr>
            <w:r w:rsidRPr="008C1951">
              <w:rPr>
                <w:lang w:val="en-GB"/>
              </w:rPr>
              <w:t>water/sed.</w:t>
            </w:r>
          </w:p>
        </w:tc>
        <w:tc>
          <w:tcPr>
            <w:tcW w:w="334" w:type="pct"/>
            <w:shd w:val="clear" w:color="auto" w:fill="auto"/>
          </w:tcPr>
          <w:p w14:paraId="10BA0C2F" w14:textId="77777777" w:rsidR="00715120" w:rsidRPr="008C1951" w:rsidRDefault="00715120" w:rsidP="00D34FDC">
            <w:pPr>
              <w:pStyle w:val="RepTableHeader"/>
              <w:keepNext w:val="0"/>
              <w:keepLines w:val="0"/>
              <w:jc w:val="center"/>
              <w:rPr>
                <w:lang w:val="en-GB"/>
              </w:rPr>
            </w:pPr>
            <w:r>
              <w:rPr>
                <w:lang w:val="en-GB"/>
              </w:rPr>
              <w:t>D</w:t>
            </w:r>
            <w:r w:rsidRPr="008C1951">
              <w:rPr>
                <w:lang w:val="en-GB"/>
              </w:rPr>
              <w:t>T</w:t>
            </w:r>
            <w:r w:rsidRPr="006B3A26">
              <w:rPr>
                <w:vertAlign w:val="subscript"/>
                <w:lang w:val="en-GB"/>
              </w:rPr>
              <w:t>50</w:t>
            </w:r>
            <w:r w:rsidRPr="008C1951">
              <w:rPr>
                <w:lang w:val="en-GB"/>
              </w:rPr>
              <w:t xml:space="preserve"> water</w:t>
            </w:r>
          </w:p>
          <w:p w14:paraId="4C7228F0" w14:textId="77777777" w:rsidR="00715120" w:rsidRPr="008C1951" w:rsidRDefault="00715120" w:rsidP="00D34FDC">
            <w:pPr>
              <w:pStyle w:val="RepTableHeader"/>
              <w:keepNext w:val="0"/>
              <w:keepLines w:val="0"/>
              <w:jc w:val="center"/>
              <w:rPr>
                <w:lang w:val="en-GB"/>
              </w:rPr>
            </w:pPr>
            <w:r w:rsidRPr="008C1951">
              <w:rPr>
                <w:lang w:val="en-GB"/>
              </w:rPr>
              <w:t>(d)</w:t>
            </w:r>
          </w:p>
        </w:tc>
        <w:tc>
          <w:tcPr>
            <w:tcW w:w="384" w:type="pct"/>
          </w:tcPr>
          <w:p w14:paraId="52994C10" w14:textId="77777777" w:rsidR="00715120" w:rsidRDefault="00715120" w:rsidP="00D34FDC">
            <w:pPr>
              <w:pStyle w:val="RepTableHeader"/>
              <w:keepNext w:val="0"/>
              <w:keepLines w:val="0"/>
              <w:jc w:val="center"/>
              <w:rPr>
                <w:vertAlign w:val="subscript"/>
                <w:lang w:val="en-GB"/>
              </w:rPr>
            </w:pPr>
            <w:r>
              <w:rPr>
                <w:lang w:val="en-GB"/>
              </w:rPr>
              <w:t>D</w:t>
            </w:r>
            <w:r w:rsidRPr="008C1951">
              <w:rPr>
                <w:lang w:val="en-GB"/>
              </w:rPr>
              <w:t>T</w:t>
            </w:r>
            <w:r w:rsidRPr="006B3A26">
              <w:rPr>
                <w:vertAlign w:val="subscript"/>
                <w:lang w:val="en-GB"/>
              </w:rPr>
              <w:t>50</w:t>
            </w:r>
            <w:r>
              <w:rPr>
                <w:vertAlign w:val="subscript"/>
                <w:lang w:val="en-GB"/>
              </w:rPr>
              <w:t xml:space="preserve"> </w:t>
            </w:r>
          </w:p>
          <w:p w14:paraId="5E07E996" w14:textId="77777777" w:rsidR="00715120" w:rsidRDefault="00715120" w:rsidP="00D34FDC">
            <w:pPr>
              <w:pStyle w:val="RepTableHeader"/>
              <w:keepNext w:val="0"/>
              <w:keepLines w:val="0"/>
              <w:jc w:val="center"/>
              <w:rPr>
                <w:lang w:val="en-GB"/>
              </w:rPr>
            </w:pPr>
            <w:r>
              <w:rPr>
                <w:lang w:val="en-GB"/>
              </w:rPr>
              <w:t>whole system</w:t>
            </w:r>
          </w:p>
          <w:p w14:paraId="70990F48" w14:textId="77777777" w:rsidR="00715120" w:rsidRPr="00530C1C" w:rsidRDefault="00715120" w:rsidP="00D34FDC">
            <w:pPr>
              <w:pStyle w:val="RepTableHeader"/>
              <w:keepNext w:val="0"/>
              <w:keepLines w:val="0"/>
              <w:jc w:val="center"/>
              <w:rPr>
                <w:lang w:val="en-GB"/>
              </w:rPr>
            </w:pPr>
            <w:r>
              <w:rPr>
                <w:lang w:val="en-GB"/>
              </w:rPr>
              <w:t>(d)</w:t>
            </w:r>
          </w:p>
        </w:tc>
        <w:tc>
          <w:tcPr>
            <w:tcW w:w="386" w:type="pct"/>
          </w:tcPr>
          <w:p w14:paraId="3AEC3DA9" w14:textId="77777777" w:rsidR="00715120" w:rsidRPr="008C1951" w:rsidRDefault="00715120" w:rsidP="00D34FDC">
            <w:pPr>
              <w:pStyle w:val="RepTableHeader"/>
              <w:keepNext w:val="0"/>
              <w:keepLines w:val="0"/>
              <w:jc w:val="center"/>
              <w:rPr>
                <w:lang w:val="en-GB"/>
              </w:rPr>
            </w:pPr>
            <w:r>
              <w:rPr>
                <w:lang w:val="en-GB"/>
              </w:rPr>
              <w:t>D</w:t>
            </w:r>
            <w:r w:rsidRPr="008C1951">
              <w:rPr>
                <w:lang w:val="en-GB"/>
              </w:rPr>
              <w:t>T</w:t>
            </w:r>
            <w:r w:rsidRPr="006B3A26">
              <w:rPr>
                <w:vertAlign w:val="subscript"/>
                <w:lang w:val="en-GB"/>
              </w:rPr>
              <w:t>90</w:t>
            </w:r>
            <w:r w:rsidRPr="008C1951">
              <w:rPr>
                <w:lang w:val="en-GB"/>
              </w:rPr>
              <w:t xml:space="preserve"> water</w:t>
            </w:r>
          </w:p>
          <w:p w14:paraId="140643A8" w14:textId="77777777" w:rsidR="00715120" w:rsidRPr="008C1951" w:rsidRDefault="00715120" w:rsidP="00D34FDC">
            <w:pPr>
              <w:pStyle w:val="RepTableHeader"/>
              <w:keepNext w:val="0"/>
              <w:keepLines w:val="0"/>
              <w:jc w:val="center"/>
              <w:rPr>
                <w:lang w:val="en-GB"/>
              </w:rPr>
            </w:pPr>
            <w:r w:rsidRPr="008C1951">
              <w:rPr>
                <w:lang w:val="en-GB"/>
              </w:rPr>
              <w:t>(d)</w:t>
            </w:r>
          </w:p>
        </w:tc>
        <w:tc>
          <w:tcPr>
            <w:tcW w:w="370" w:type="pct"/>
            <w:shd w:val="clear" w:color="auto" w:fill="auto"/>
          </w:tcPr>
          <w:p w14:paraId="4F5E2D8A" w14:textId="77777777" w:rsidR="00715120" w:rsidRDefault="00715120" w:rsidP="00D34FDC">
            <w:pPr>
              <w:pStyle w:val="RepTableHeader"/>
              <w:keepNext w:val="0"/>
              <w:keepLines w:val="0"/>
              <w:jc w:val="center"/>
              <w:rPr>
                <w:vertAlign w:val="subscript"/>
                <w:lang w:val="en-GB"/>
              </w:rPr>
            </w:pPr>
            <w:r>
              <w:rPr>
                <w:lang w:val="en-GB"/>
              </w:rPr>
              <w:t>D</w:t>
            </w:r>
            <w:r w:rsidRPr="008C1951">
              <w:rPr>
                <w:lang w:val="en-GB"/>
              </w:rPr>
              <w:t>T</w:t>
            </w:r>
            <w:r w:rsidRPr="006B3A26">
              <w:rPr>
                <w:vertAlign w:val="subscript"/>
                <w:lang w:val="en-GB"/>
              </w:rPr>
              <w:t>90</w:t>
            </w:r>
          </w:p>
          <w:p w14:paraId="6B05F919" w14:textId="77777777" w:rsidR="00715120" w:rsidRDefault="00715120" w:rsidP="00D34FDC">
            <w:pPr>
              <w:pStyle w:val="RepTableHeader"/>
              <w:keepNext w:val="0"/>
              <w:keepLines w:val="0"/>
              <w:jc w:val="center"/>
              <w:rPr>
                <w:lang w:val="en-GB"/>
              </w:rPr>
            </w:pPr>
            <w:r>
              <w:rPr>
                <w:lang w:val="en-GB"/>
              </w:rPr>
              <w:t>whole</w:t>
            </w:r>
            <w:r w:rsidRPr="00530C1C">
              <w:rPr>
                <w:lang w:val="en-GB"/>
              </w:rPr>
              <w:t xml:space="preserve"> system</w:t>
            </w:r>
          </w:p>
          <w:p w14:paraId="5F32187C" w14:textId="77777777" w:rsidR="00715120" w:rsidRPr="00530C1C" w:rsidRDefault="00715120" w:rsidP="00D34FDC">
            <w:pPr>
              <w:pStyle w:val="RepTableHeader"/>
              <w:keepNext w:val="0"/>
              <w:keepLines w:val="0"/>
              <w:jc w:val="center"/>
              <w:rPr>
                <w:lang w:val="en-GB"/>
              </w:rPr>
            </w:pPr>
            <w:r>
              <w:rPr>
                <w:lang w:val="en-GB"/>
              </w:rPr>
              <w:t>(d)</w:t>
            </w:r>
          </w:p>
        </w:tc>
        <w:tc>
          <w:tcPr>
            <w:tcW w:w="381" w:type="pct"/>
          </w:tcPr>
          <w:p w14:paraId="1FE2362C" w14:textId="77777777" w:rsidR="00715120" w:rsidRPr="008C1951" w:rsidRDefault="00715120" w:rsidP="00D34FDC">
            <w:pPr>
              <w:pStyle w:val="RepTableHeader"/>
              <w:keepNext w:val="0"/>
              <w:keepLines w:val="0"/>
              <w:jc w:val="center"/>
              <w:rPr>
                <w:lang w:val="en-GB"/>
              </w:rPr>
            </w:pPr>
            <w:r>
              <w:rPr>
                <w:lang w:val="en-GB"/>
              </w:rPr>
              <w:t>r</w:t>
            </w:r>
            <w:r w:rsidRPr="00715120">
              <w:rPr>
                <w:vertAlign w:val="superscript"/>
                <w:lang w:val="en-GB"/>
              </w:rPr>
              <w:t>2</w:t>
            </w:r>
          </w:p>
        </w:tc>
        <w:tc>
          <w:tcPr>
            <w:tcW w:w="900" w:type="pct"/>
          </w:tcPr>
          <w:p w14:paraId="444509C1" w14:textId="77777777" w:rsidR="00715120" w:rsidRPr="008C1951" w:rsidRDefault="00715120" w:rsidP="00D34FDC">
            <w:pPr>
              <w:pStyle w:val="RepTableHeader"/>
              <w:keepNext w:val="0"/>
              <w:keepLines w:val="0"/>
              <w:jc w:val="center"/>
              <w:rPr>
                <w:lang w:val="en-GB"/>
              </w:rPr>
            </w:pPr>
            <w:r>
              <w:rPr>
                <w:lang w:val="en-GB"/>
              </w:rPr>
              <w:t>Method of calculation</w:t>
            </w:r>
          </w:p>
        </w:tc>
        <w:tc>
          <w:tcPr>
            <w:tcW w:w="779" w:type="pct"/>
            <w:shd w:val="clear" w:color="auto" w:fill="auto"/>
          </w:tcPr>
          <w:p w14:paraId="27940DCD" w14:textId="77777777" w:rsidR="00715120" w:rsidRPr="008C1951" w:rsidRDefault="00715120" w:rsidP="00D34FDC">
            <w:pPr>
              <w:pStyle w:val="RepTableHeader"/>
              <w:keepNext w:val="0"/>
              <w:keepLines w:val="0"/>
              <w:jc w:val="center"/>
              <w:rPr>
                <w:lang w:val="en-GB"/>
              </w:rPr>
            </w:pPr>
            <w:r w:rsidRPr="008C1951">
              <w:rPr>
                <w:lang w:val="en-GB"/>
              </w:rPr>
              <w:t xml:space="preserve">Evaluated on EU level </w:t>
            </w:r>
            <w:r w:rsidRPr="006B3A26">
              <w:rPr>
                <w:lang w:val="en-GB"/>
              </w:rPr>
              <w:t>y/n</w:t>
            </w:r>
            <w:r w:rsidRPr="008C1951">
              <w:rPr>
                <w:lang w:val="en-GB"/>
              </w:rPr>
              <w:t>/ Reference</w:t>
            </w:r>
          </w:p>
        </w:tc>
      </w:tr>
      <w:tr w:rsidR="00715120" w:rsidRPr="008C1951" w14:paraId="28924DFF" w14:textId="77777777" w:rsidTr="005E2134">
        <w:tc>
          <w:tcPr>
            <w:tcW w:w="939" w:type="pct"/>
            <w:vMerge w:val="restart"/>
            <w:shd w:val="clear" w:color="auto" w:fill="auto"/>
            <w:vAlign w:val="center"/>
          </w:tcPr>
          <w:p w14:paraId="03A7024D" w14:textId="77777777" w:rsidR="00715120" w:rsidRPr="004049B4" w:rsidRDefault="00715120" w:rsidP="00715120">
            <w:pPr>
              <w:pStyle w:val="RepTable"/>
              <w:jc w:val="center"/>
            </w:pPr>
            <w:r>
              <w:t xml:space="preserve">Hönniger Weiher </w:t>
            </w:r>
            <w:r>
              <w:lastRenderedPageBreak/>
              <w:t>(Pond system)</w:t>
            </w:r>
          </w:p>
        </w:tc>
        <w:tc>
          <w:tcPr>
            <w:tcW w:w="527" w:type="pct"/>
            <w:vMerge w:val="restart"/>
            <w:shd w:val="clear" w:color="auto" w:fill="auto"/>
            <w:vAlign w:val="center"/>
          </w:tcPr>
          <w:p w14:paraId="390FFA26" w14:textId="77777777" w:rsidR="00715120" w:rsidRPr="004049B4" w:rsidRDefault="00715120" w:rsidP="00715120">
            <w:pPr>
              <w:pStyle w:val="RepTable"/>
              <w:jc w:val="center"/>
            </w:pPr>
            <w:r>
              <w:lastRenderedPageBreak/>
              <w:t>7.84/6.6</w:t>
            </w:r>
          </w:p>
        </w:tc>
        <w:tc>
          <w:tcPr>
            <w:tcW w:w="334" w:type="pct"/>
            <w:shd w:val="clear" w:color="auto" w:fill="auto"/>
            <w:vAlign w:val="center"/>
          </w:tcPr>
          <w:p w14:paraId="34FC43CB" w14:textId="77777777" w:rsidR="00715120" w:rsidRPr="004049B4" w:rsidRDefault="00715120" w:rsidP="00715120">
            <w:pPr>
              <w:pStyle w:val="RepTable"/>
              <w:jc w:val="center"/>
            </w:pPr>
            <w:r>
              <w:t>0.8</w:t>
            </w:r>
          </w:p>
        </w:tc>
        <w:tc>
          <w:tcPr>
            <w:tcW w:w="384" w:type="pct"/>
            <w:vAlign w:val="center"/>
          </w:tcPr>
          <w:p w14:paraId="4CC1A13B" w14:textId="77777777" w:rsidR="00715120" w:rsidRDefault="00715120" w:rsidP="00715120">
            <w:pPr>
              <w:pStyle w:val="RepTable"/>
              <w:jc w:val="center"/>
            </w:pPr>
            <w:r>
              <w:t>-</w:t>
            </w:r>
          </w:p>
        </w:tc>
        <w:tc>
          <w:tcPr>
            <w:tcW w:w="386" w:type="pct"/>
            <w:vAlign w:val="center"/>
          </w:tcPr>
          <w:p w14:paraId="3B533025" w14:textId="77777777" w:rsidR="00715120" w:rsidRPr="004049B4" w:rsidRDefault="00715120" w:rsidP="00715120">
            <w:pPr>
              <w:pStyle w:val="RepTable"/>
              <w:jc w:val="center"/>
            </w:pPr>
            <w:r>
              <w:t>2.7</w:t>
            </w:r>
          </w:p>
        </w:tc>
        <w:tc>
          <w:tcPr>
            <w:tcW w:w="370" w:type="pct"/>
            <w:shd w:val="clear" w:color="auto" w:fill="auto"/>
            <w:vAlign w:val="center"/>
          </w:tcPr>
          <w:p w14:paraId="016AE1DF" w14:textId="77777777" w:rsidR="00715120" w:rsidRPr="004049B4" w:rsidRDefault="00715120" w:rsidP="00715120">
            <w:pPr>
              <w:pStyle w:val="RepTable"/>
              <w:jc w:val="center"/>
            </w:pPr>
            <w:r>
              <w:t>-</w:t>
            </w:r>
          </w:p>
        </w:tc>
        <w:tc>
          <w:tcPr>
            <w:tcW w:w="381" w:type="pct"/>
            <w:vAlign w:val="center"/>
          </w:tcPr>
          <w:p w14:paraId="7C67E719" w14:textId="77777777" w:rsidR="00715120" w:rsidRDefault="00715120" w:rsidP="00715120">
            <w:pPr>
              <w:pStyle w:val="RepTable"/>
              <w:jc w:val="center"/>
            </w:pPr>
            <w:r>
              <w:t>0.947</w:t>
            </w:r>
          </w:p>
        </w:tc>
        <w:tc>
          <w:tcPr>
            <w:tcW w:w="900" w:type="pct"/>
            <w:vAlign w:val="center"/>
          </w:tcPr>
          <w:p w14:paraId="3919A80A" w14:textId="77777777" w:rsidR="00715120" w:rsidRDefault="003E0CFF" w:rsidP="00715120">
            <w:pPr>
              <w:pStyle w:val="RepTable"/>
            </w:pPr>
            <w:r>
              <w:t>SFO</w:t>
            </w:r>
          </w:p>
        </w:tc>
        <w:tc>
          <w:tcPr>
            <w:tcW w:w="779" w:type="pct"/>
            <w:vMerge w:val="restart"/>
            <w:shd w:val="clear" w:color="auto" w:fill="auto"/>
          </w:tcPr>
          <w:p w14:paraId="285053B0" w14:textId="77777777" w:rsidR="008E5378" w:rsidRDefault="008E5378" w:rsidP="008E5378">
            <w:pPr>
              <w:pStyle w:val="RepTable"/>
            </w:pPr>
            <w:r>
              <w:t>Yes</w:t>
            </w:r>
          </w:p>
          <w:p w14:paraId="2CA7486D" w14:textId="77777777" w:rsidR="00715120" w:rsidRPr="004049B4" w:rsidRDefault="008E5378" w:rsidP="008E5378">
            <w:pPr>
              <w:pStyle w:val="RepTable"/>
            </w:pPr>
            <w:r>
              <w:lastRenderedPageBreak/>
              <w:t>Brumhard and Oi (2001, amended 2002) –  DAR, 2005 (Vol. 3, Annex B.8), A</w:t>
            </w:r>
            <w:r w:rsidRPr="00155832">
              <w:t>ddendum (</w:t>
            </w:r>
            <w:r>
              <w:t>October 2005</w:t>
            </w:r>
            <w:r w:rsidRPr="00155832">
              <w:t>)</w:t>
            </w:r>
          </w:p>
        </w:tc>
      </w:tr>
      <w:tr w:rsidR="00715120" w:rsidRPr="008C1951" w14:paraId="18E2A901" w14:textId="77777777" w:rsidTr="005E2134">
        <w:tc>
          <w:tcPr>
            <w:tcW w:w="939" w:type="pct"/>
            <w:vMerge/>
            <w:shd w:val="clear" w:color="auto" w:fill="auto"/>
            <w:vAlign w:val="center"/>
          </w:tcPr>
          <w:p w14:paraId="0FC705A8" w14:textId="77777777" w:rsidR="00715120" w:rsidRDefault="00715120" w:rsidP="00715120">
            <w:pPr>
              <w:pStyle w:val="RepTable"/>
              <w:jc w:val="center"/>
            </w:pPr>
          </w:p>
        </w:tc>
        <w:tc>
          <w:tcPr>
            <w:tcW w:w="527" w:type="pct"/>
            <w:vMerge/>
            <w:shd w:val="clear" w:color="auto" w:fill="auto"/>
            <w:vAlign w:val="center"/>
          </w:tcPr>
          <w:p w14:paraId="6130C596" w14:textId="77777777" w:rsidR="00715120" w:rsidRDefault="00715120" w:rsidP="00715120">
            <w:pPr>
              <w:pStyle w:val="RepTable"/>
              <w:jc w:val="center"/>
            </w:pPr>
          </w:p>
        </w:tc>
        <w:tc>
          <w:tcPr>
            <w:tcW w:w="334" w:type="pct"/>
            <w:shd w:val="clear" w:color="auto" w:fill="auto"/>
            <w:vAlign w:val="center"/>
          </w:tcPr>
          <w:p w14:paraId="2718F73E" w14:textId="77777777" w:rsidR="00715120" w:rsidRDefault="00715120" w:rsidP="00715120">
            <w:pPr>
              <w:pStyle w:val="RepTable"/>
              <w:jc w:val="center"/>
            </w:pPr>
            <w:r>
              <w:t>-</w:t>
            </w:r>
          </w:p>
        </w:tc>
        <w:tc>
          <w:tcPr>
            <w:tcW w:w="384" w:type="pct"/>
            <w:vAlign w:val="center"/>
          </w:tcPr>
          <w:p w14:paraId="03D1C0A5" w14:textId="77777777" w:rsidR="00715120" w:rsidRDefault="00715120" w:rsidP="00715120">
            <w:pPr>
              <w:pStyle w:val="RepTable"/>
              <w:jc w:val="center"/>
            </w:pPr>
            <w:r>
              <w:t>2.8</w:t>
            </w:r>
          </w:p>
        </w:tc>
        <w:tc>
          <w:tcPr>
            <w:tcW w:w="386" w:type="pct"/>
            <w:vAlign w:val="center"/>
          </w:tcPr>
          <w:p w14:paraId="20D8397C" w14:textId="77777777" w:rsidR="00715120" w:rsidRDefault="00715120" w:rsidP="00715120">
            <w:pPr>
              <w:pStyle w:val="RepTable"/>
              <w:jc w:val="center"/>
            </w:pPr>
            <w:r>
              <w:t>-</w:t>
            </w:r>
          </w:p>
        </w:tc>
        <w:tc>
          <w:tcPr>
            <w:tcW w:w="370" w:type="pct"/>
            <w:shd w:val="clear" w:color="auto" w:fill="auto"/>
            <w:vAlign w:val="center"/>
          </w:tcPr>
          <w:p w14:paraId="2221FEB9" w14:textId="77777777" w:rsidR="00715120" w:rsidRDefault="00715120" w:rsidP="00715120">
            <w:pPr>
              <w:pStyle w:val="RepTable"/>
              <w:jc w:val="center"/>
            </w:pPr>
            <w:r>
              <w:t>76.4</w:t>
            </w:r>
          </w:p>
        </w:tc>
        <w:tc>
          <w:tcPr>
            <w:tcW w:w="381" w:type="pct"/>
            <w:vAlign w:val="center"/>
          </w:tcPr>
          <w:p w14:paraId="0D35CD49" w14:textId="77777777" w:rsidR="00715120" w:rsidRDefault="00715120" w:rsidP="00715120">
            <w:pPr>
              <w:pStyle w:val="RepTable"/>
              <w:jc w:val="center"/>
            </w:pPr>
            <w:r>
              <w:t>0.953</w:t>
            </w:r>
          </w:p>
        </w:tc>
        <w:tc>
          <w:tcPr>
            <w:tcW w:w="900" w:type="pct"/>
            <w:vAlign w:val="center"/>
          </w:tcPr>
          <w:p w14:paraId="64112755" w14:textId="77777777" w:rsidR="00715120" w:rsidRDefault="00715120" w:rsidP="00715120">
            <w:pPr>
              <w:pStyle w:val="RepTable"/>
            </w:pPr>
            <w:r>
              <w:t>Bi-phasic (‘Hockey Stick’)</w:t>
            </w:r>
          </w:p>
        </w:tc>
        <w:tc>
          <w:tcPr>
            <w:tcW w:w="779" w:type="pct"/>
            <w:vMerge/>
            <w:shd w:val="clear" w:color="auto" w:fill="auto"/>
          </w:tcPr>
          <w:p w14:paraId="011EE277" w14:textId="77777777" w:rsidR="00715120" w:rsidRDefault="00715120" w:rsidP="00D34FDC">
            <w:pPr>
              <w:pStyle w:val="RepTable"/>
            </w:pPr>
          </w:p>
        </w:tc>
      </w:tr>
      <w:tr w:rsidR="00715120" w:rsidRPr="008C1951" w14:paraId="0E96AB06" w14:textId="77777777" w:rsidTr="005E2134">
        <w:tc>
          <w:tcPr>
            <w:tcW w:w="939" w:type="pct"/>
            <w:vMerge w:val="restart"/>
            <w:shd w:val="clear" w:color="auto" w:fill="auto"/>
            <w:vAlign w:val="center"/>
          </w:tcPr>
          <w:p w14:paraId="4A7A4090" w14:textId="77777777" w:rsidR="00715120" w:rsidRPr="004049B4" w:rsidRDefault="00715120" w:rsidP="00715120">
            <w:pPr>
              <w:pStyle w:val="RepTable"/>
              <w:jc w:val="center"/>
            </w:pPr>
            <w:r>
              <w:t>Angler Weiher (Lake System)</w:t>
            </w:r>
          </w:p>
        </w:tc>
        <w:tc>
          <w:tcPr>
            <w:tcW w:w="527" w:type="pct"/>
            <w:vMerge w:val="restart"/>
            <w:shd w:val="clear" w:color="auto" w:fill="auto"/>
            <w:vAlign w:val="center"/>
          </w:tcPr>
          <w:p w14:paraId="4F0BB84E" w14:textId="77777777" w:rsidR="00715120" w:rsidRPr="004049B4" w:rsidRDefault="00715120" w:rsidP="00715120">
            <w:pPr>
              <w:pStyle w:val="RepTable"/>
              <w:jc w:val="center"/>
            </w:pPr>
            <w:r>
              <w:t>7.45/8.5</w:t>
            </w:r>
          </w:p>
        </w:tc>
        <w:tc>
          <w:tcPr>
            <w:tcW w:w="334" w:type="pct"/>
            <w:shd w:val="clear" w:color="auto" w:fill="auto"/>
            <w:vAlign w:val="center"/>
          </w:tcPr>
          <w:p w14:paraId="0FAA5E5B" w14:textId="77777777" w:rsidR="00715120" w:rsidRPr="005E2134" w:rsidRDefault="00715120" w:rsidP="00715120">
            <w:pPr>
              <w:pStyle w:val="RepTable"/>
              <w:jc w:val="center"/>
            </w:pPr>
            <w:r w:rsidRPr="005E2134">
              <w:t>1.0</w:t>
            </w:r>
          </w:p>
        </w:tc>
        <w:tc>
          <w:tcPr>
            <w:tcW w:w="384" w:type="pct"/>
            <w:vAlign w:val="center"/>
          </w:tcPr>
          <w:p w14:paraId="15F2909E" w14:textId="77777777" w:rsidR="00715120" w:rsidRDefault="00715120" w:rsidP="00715120">
            <w:pPr>
              <w:pStyle w:val="RepTable"/>
              <w:jc w:val="center"/>
            </w:pPr>
            <w:r>
              <w:t>-</w:t>
            </w:r>
          </w:p>
        </w:tc>
        <w:tc>
          <w:tcPr>
            <w:tcW w:w="386" w:type="pct"/>
            <w:vAlign w:val="center"/>
          </w:tcPr>
          <w:p w14:paraId="15A2C2C9" w14:textId="77777777" w:rsidR="00715120" w:rsidRPr="004049B4" w:rsidRDefault="00715120" w:rsidP="00715120">
            <w:pPr>
              <w:pStyle w:val="RepTable"/>
              <w:jc w:val="center"/>
            </w:pPr>
            <w:r>
              <w:t>3.4</w:t>
            </w:r>
          </w:p>
        </w:tc>
        <w:tc>
          <w:tcPr>
            <w:tcW w:w="370" w:type="pct"/>
            <w:shd w:val="clear" w:color="auto" w:fill="auto"/>
            <w:vAlign w:val="center"/>
          </w:tcPr>
          <w:p w14:paraId="20175424" w14:textId="77777777" w:rsidR="00715120" w:rsidRPr="004049B4" w:rsidRDefault="00C81067" w:rsidP="00715120">
            <w:pPr>
              <w:pStyle w:val="RepTable"/>
              <w:jc w:val="center"/>
            </w:pPr>
            <w:r>
              <w:t>-</w:t>
            </w:r>
          </w:p>
        </w:tc>
        <w:tc>
          <w:tcPr>
            <w:tcW w:w="381" w:type="pct"/>
            <w:vAlign w:val="center"/>
          </w:tcPr>
          <w:p w14:paraId="3A03A89E" w14:textId="77777777" w:rsidR="00715120" w:rsidRPr="004049B4" w:rsidRDefault="00715120" w:rsidP="00715120">
            <w:pPr>
              <w:pStyle w:val="RepTable"/>
              <w:jc w:val="center"/>
            </w:pPr>
            <w:r>
              <w:t>0.999</w:t>
            </w:r>
          </w:p>
        </w:tc>
        <w:tc>
          <w:tcPr>
            <w:tcW w:w="900" w:type="pct"/>
            <w:vAlign w:val="center"/>
          </w:tcPr>
          <w:p w14:paraId="39689070" w14:textId="77777777" w:rsidR="00715120" w:rsidRDefault="008E5378" w:rsidP="00715120">
            <w:pPr>
              <w:pStyle w:val="RepTable"/>
            </w:pPr>
            <w:r>
              <w:t>SFO</w:t>
            </w:r>
          </w:p>
        </w:tc>
        <w:tc>
          <w:tcPr>
            <w:tcW w:w="779" w:type="pct"/>
            <w:vMerge/>
            <w:shd w:val="clear" w:color="auto" w:fill="auto"/>
          </w:tcPr>
          <w:p w14:paraId="7B79E6C2" w14:textId="77777777" w:rsidR="00715120" w:rsidRPr="004049B4" w:rsidRDefault="00715120" w:rsidP="00715120">
            <w:pPr>
              <w:pStyle w:val="RepTable"/>
            </w:pPr>
          </w:p>
        </w:tc>
      </w:tr>
      <w:tr w:rsidR="00715120" w:rsidRPr="008C1951" w14:paraId="6BB74B2C" w14:textId="77777777" w:rsidTr="005E2134">
        <w:tc>
          <w:tcPr>
            <w:tcW w:w="939" w:type="pct"/>
            <w:vMerge/>
            <w:shd w:val="clear" w:color="auto" w:fill="auto"/>
            <w:vAlign w:val="center"/>
          </w:tcPr>
          <w:p w14:paraId="452BB31C" w14:textId="77777777" w:rsidR="00715120" w:rsidRDefault="00715120" w:rsidP="00715120">
            <w:pPr>
              <w:pStyle w:val="RepTable"/>
              <w:jc w:val="center"/>
            </w:pPr>
          </w:p>
        </w:tc>
        <w:tc>
          <w:tcPr>
            <w:tcW w:w="527" w:type="pct"/>
            <w:vMerge/>
            <w:shd w:val="clear" w:color="auto" w:fill="auto"/>
            <w:vAlign w:val="center"/>
          </w:tcPr>
          <w:p w14:paraId="38832046" w14:textId="77777777" w:rsidR="00715120" w:rsidRDefault="00715120" w:rsidP="00715120">
            <w:pPr>
              <w:pStyle w:val="RepTable"/>
              <w:jc w:val="center"/>
            </w:pPr>
          </w:p>
        </w:tc>
        <w:tc>
          <w:tcPr>
            <w:tcW w:w="334" w:type="pct"/>
            <w:shd w:val="clear" w:color="auto" w:fill="auto"/>
            <w:vAlign w:val="center"/>
          </w:tcPr>
          <w:p w14:paraId="1979F4E0" w14:textId="77777777" w:rsidR="00715120" w:rsidRDefault="00715120" w:rsidP="00715120">
            <w:pPr>
              <w:pStyle w:val="RepTable"/>
              <w:jc w:val="center"/>
            </w:pPr>
            <w:r>
              <w:t>-</w:t>
            </w:r>
          </w:p>
        </w:tc>
        <w:tc>
          <w:tcPr>
            <w:tcW w:w="384" w:type="pct"/>
            <w:vAlign w:val="center"/>
          </w:tcPr>
          <w:p w14:paraId="76B3E7E0" w14:textId="77777777" w:rsidR="00715120" w:rsidRDefault="00715120" w:rsidP="00715120">
            <w:pPr>
              <w:pStyle w:val="RepTable"/>
              <w:jc w:val="center"/>
            </w:pPr>
            <w:r>
              <w:t>1.6</w:t>
            </w:r>
          </w:p>
        </w:tc>
        <w:tc>
          <w:tcPr>
            <w:tcW w:w="386" w:type="pct"/>
            <w:vAlign w:val="center"/>
          </w:tcPr>
          <w:p w14:paraId="6ED3668C" w14:textId="77777777" w:rsidR="00715120" w:rsidRDefault="00715120" w:rsidP="00715120">
            <w:pPr>
              <w:pStyle w:val="RepTable"/>
              <w:jc w:val="center"/>
            </w:pPr>
            <w:r>
              <w:t>-</w:t>
            </w:r>
          </w:p>
        </w:tc>
        <w:tc>
          <w:tcPr>
            <w:tcW w:w="370" w:type="pct"/>
            <w:shd w:val="clear" w:color="auto" w:fill="auto"/>
            <w:vAlign w:val="center"/>
          </w:tcPr>
          <w:p w14:paraId="3F11F189" w14:textId="77777777" w:rsidR="00715120" w:rsidRPr="004049B4" w:rsidRDefault="00715120" w:rsidP="00715120">
            <w:pPr>
              <w:pStyle w:val="RepTable"/>
              <w:jc w:val="center"/>
            </w:pPr>
            <w:r>
              <w:t>23.6</w:t>
            </w:r>
          </w:p>
        </w:tc>
        <w:tc>
          <w:tcPr>
            <w:tcW w:w="381" w:type="pct"/>
            <w:vAlign w:val="center"/>
          </w:tcPr>
          <w:p w14:paraId="2E6BE52B" w14:textId="77777777" w:rsidR="00715120" w:rsidRPr="004049B4" w:rsidRDefault="00715120" w:rsidP="00715120">
            <w:pPr>
              <w:pStyle w:val="RepTable"/>
              <w:jc w:val="center"/>
            </w:pPr>
            <w:r>
              <w:t>0.998</w:t>
            </w:r>
          </w:p>
        </w:tc>
        <w:tc>
          <w:tcPr>
            <w:tcW w:w="900" w:type="pct"/>
            <w:vAlign w:val="center"/>
          </w:tcPr>
          <w:p w14:paraId="7C4378A3" w14:textId="77777777" w:rsidR="00715120" w:rsidRPr="004049B4" w:rsidRDefault="00715120" w:rsidP="00715120">
            <w:pPr>
              <w:pStyle w:val="RepTable"/>
            </w:pPr>
            <w:r w:rsidRPr="00715120">
              <w:t>Bi-phasic (‘Hockey Stick’)</w:t>
            </w:r>
          </w:p>
        </w:tc>
        <w:tc>
          <w:tcPr>
            <w:tcW w:w="779" w:type="pct"/>
            <w:vMerge/>
            <w:shd w:val="clear" w:color="auto" w:fill="auto"/>
          </w:tcPr>
          <w:p w14:paraId="4377F323" w14:textId="77777777" w:rsidR="00715120" w:rsidRPr="004049B4" w:rsidRDefault="00715120" w:rsidP="00715120">
            <w:pPr>
              <w:pStyle w:val="RepTable"/>
            </w:pPr>
          </w:p>
        </w:tc>
      </w:tr>
      <w:tr w:rsidR="005E2134" w:rsidRPr="008C1951" w14:paraId="42BA6DE2" w14:textId="77777777" w:rsidTr="005E2134">
        <w:tc>
          <w:tcPr>
            <w:tcW w:w="1466" w:type="pct"/>
            <w:gridSpan w:val="2"/>
            <w:shd w:val="clear" w:color="auto" w:fill="auto"/>
          </w:tcPr>
          <w:p w14:paraId="02AA3DF2" w14:textId="224E000F" w:rsidR="005E2134" w:rsidRDefault="005E2134" w:rsidP="005E2134">
            <w:pPr>
              <w:pStyle w:val="RepTable"/>
              <w:jc w:val="center"/>
            </w:pPr>
            <w:r w:rsidRPr="0019264C">
              <w:t>Geometric mean (n=4)</w:t>
            </w:r>
          </w:p>
        </w:tc>
        <w:tc>
          <w:tcPr>
            <w:tcW w:w="334" w:type="pct"/>
            <w:shd w:val="clear" w:color="auto" w:fill="auto"/>
            <w:vAlign w:val="center"/>
          </w:tcPr>
          <w:p w14:paraId="581710CE" w14:textId="2A1658E4" w:rsidR="005E2134" w:rsidRDefault="005E2134" w:rsidP="005E2134">
            <w:pPr>
              <w:pStyle w:val="RepTable"/>
              <w:jc w:val="center"/>
            </w:pPr>
            <w:r>
              <w:t>-</w:t>
            </w:r>
          </w:p>
        </w:tc>
        <w:tc>
          <w:tcPr>
            <w:tcW w:w="384" w:type="pct"/>
            <w:vAlign w:val="center"/>
          </w:tcPr>
          <w:p w14:paraId="07EC88E8" w14:textId="2EF94491" w:rsidR="005E2134" w:rsidRPr="005E2134" w:rsidRDefault="005E2134" w:rsidP="005E2134">
            <w:pPr>
              <w:pStyle w:val="RepTable"/>
              <w:jc w:val="center"/>
              <w:rPr>
                <w:b/>
              </w:rPr>
            </w:pPr>
            <w:r w:rsidRPr="005E2134">
              <w:rPr>
                <w:b/>
              </w:rPr>
              <w:t>2.1</w:t>
            </w:r>
          </w:p>
        </w:tc>
        <w:tc>
          <w:tcPr>
            <w:tcW w:w="386" w:type="pct"/>
            <w:vAlign w:val="center"/>
          </w:tcPr>
          <w:p w14:paraId="184CDD23" w14:textId="33D301BE" w:rsidR="005E2134" w:rsidRDefault="005E2134" w:rsidP="005E2134">
            <w:pPr>
              <w:pStyle w:val="RepTable"/>
              <w:jc w:val="center"/>
            </w:pPr>
            <w:r>
              <w:t>-</w:t>
            </w:r>
          </w:p>
        </w:tc>
        <w:tc>
          <w:tcPr>
            <w:tcW w:w="370" w:type="pct"/>
            <w:shd w:val="clear" w:color="auto" w:fill="auto"/>
            <w:vAlign w:val="center"/>
          </w:tcPr>
          <w:p w14:paraId="57CC4BAC" w14:textId="7A153646" w:rsidR="005E2134" w:rsidRDefault="005E2134" w:rsidP="005E2134">
            <w:pPr>
              <w:pStyle w:val="RepTable"/>
              <w:jc w:val="center"/>
            </w:pPr>
            <w:r>
              <w:t>-</w:t>
            </w:r>
          </w:p>
        </w:tc>
        <w:tc>
          <w:tcPr>
            <w:tcW w:w="381" w:type="pct"/>
            <w:vAlign w:val="center"/>
          </w:tcPr>
          <w:p w14:paraId="537FFC05" w14:textId="3B4BAEAD" w:rsidR="005E2134" w:rsidRDefault="005E2134" w:rsidP="005E2134">
            <w:pPr>
              <w:pStyle w:val="RepTable"/>
              <w:jc w:val="center"/>
            </w:pPr>
            <w:r>
              <w:t>-</w:t>
            </w:r>
          </w:p>
        </w:tc>
        <w:tc>
          <w:tcPr>
            <w:tcW w:w="900" w:type="pct"/>
            <w:vAlign w:val="center"/>
          </w:tcPr>
          <w:p w14:paraId="6FF4334A" w14:textId="609A6137" w:rsidR="005E2134" w:rsidRPr="00715120" w:rsidRDefault="005E2134" w:rsidP="005E2134">
            <w:pPr>
              <w:pStyle w:val="RepTable"/>
            </w:pPr>
            <w:r>
              <w:t>-</w:t>
            </w:r>
          </w:p>
        </w:tc>
        <w:tc>
          <w:tcPr>
            <w:tcW w:w="779" w:type="pct"/>
            <w:shd w:val="clear" w:color="auto" w:fill="auto"/>
          </w:tcPr>
          <w:p w14:paraId="0660982B" w14:textId="42355079" w:rsidR="005E2134" w:rsidRPr="004049B4" w:rsidRDefault="005E2134" w:rsidP="005E2134">
            <w:pPr>
              <w:pStyle w:val="RepTable"/>
            </w:pPr>
            <w:r>
              <w:t>-</w:t>
            </w:r>
          </w:p>
        </w:tc>
      </w:tr>
    </w:tbl>
    <w:p w14:paraId="71CBBF6F" w14:textId="77777777" w:rsidR="008E5378" w:rsidRPr="005D0318" w:rsidRDefault="008E5378" w:rsidP="008E5378">
      <w:pPr>
        <w:widowControl w:val="0"/>
        <w:jc w:val="both"/>
        <w:rPr>
          <w:sz w:val="18"/>
          <w:szCs w:val="18"/>
          <w:lang w:val="en-GB"/>
        </w:rPr>
      </w:pPr>
      <w:r w:rsidRPr="0019264C">
        <w:rPr>
          <w:sz w:val="18"/>
          <w:szCs w:val="18"/>
          <w:lang w:val="en-GB"/>
        </w:rPr>
        <w:t>Bold values were used in modelling</w:t>
      </w:r>
    </w:p>
    <w:p w14:paraId="307BE742" w14:textId="77777777" w:rsidR="00DF0A53" w:rsidRDefault="00DF0A53" w:rsidP="004A0540">
      <w:pPr>
        <w:pStyle w:val="RepStandard"/>
        <w:spacing w:before="120" w:line="280" w:lineRule="exact"/>
      </w:pPr>
    </w:p>
    <w:p w14:paraId="1C63920A" w14:textId="77777777" w:rsidR="008E5378" w:rsidRDefault="00EE7D9D" w:rsidP="004A0540">
      <w:pPr>
        <w:pStyle w:val="RepStandard"/>
        <w:spacing w:before="120" w:line="280" w:lineRule="exact"/>
      </w:pPr>
      <w:r>
        <w:t xml:space="preserve">An aqueous photolysis study was conducted. Continuous exposure was used. The degradation of </w:t>
      </w:r>
      <w:proofErr w:type="spellStart"/>
      <w:r>
        <w:t>prothioconazole</w:t>
      </w:r>
      <w:proofErr w:type="spellEnd"/>
      <w:r>
        <w:t xml:space="preserve"> in the dark control samples demonstrated that photolysis was the main process of degradation.</w:t>
      </w:r>
    </w:p>
    <w:p w14:paraId="32E652EA" w14:textId="77777777" w:rsidR="00EE7D9D" w:rsidRDefault="004A0540" w:rsidP="004A0540">
      <w:pPr>
        <w:pStyle w:val="RepStandard"/>
        <w:spacing w:before="120" w:line="280" w:lineRule="exact"/>
      </w:pPr>
      <w:proofErr w:type="spellStart"/>
      <w:r>
        <w:t>Prothioconazole-desthio</w:t>
      </w:r>
      <w:proofErr w:type="spellEnd"/>
      <w:r>
        <w:t xml:space="preserve"> (M04) was identified as the main photolytic degradation product (max. 56% AR). Other two major degradation products were identified as </w:t>
      </w:r>
      <w:proofErr w:type="spellStart"/>
      <w:r>
        <w:t>prothioconazole</w:t>
      </w:r>
      <w:proofErr w:type="spellEnd"/>
      <w:r>
        <w:t>-thiazocine (M12) at 14% AR and 1,2,4-triazole (M13) at 12% AR.</w:t>
      </w:r>
    </w:p>
    <w:p w14:paraId="4907A736" w14:textId="77777777" w:rsidR="00F26A8C" w:rsidRPr="00F26A8C" w:rsidRDefault="00F26A8C" w:rsidP="00F26A8C">
      <w:pPr>
        <w:pStyle w:val="RepStandard"/>
        <w:spacing w:before="120" w:line="280" w:lineRule="exact"/>
      </w:pPr>
      <w:r>
        <w:t xml:space="preserve">The anaerobic degradation of </w:t>
      </w:r>
      <w:proofErr w:type="spellStart"/>
      <w:r>
        <w:t>prothioconazole</w:t>
      </w:r>
      <w:proofErr w:type="spellEnd"/>
      <w:r>
        <w:t xml:space="preserve"> was investigated in an anaerobic water/sediment system was conducted. </w:t>
      </w:r>
      <w:r w:rsidRPr="00F26A8C">
        <w:t xml:space="preserve">The amounts of </w:t>
      </w:r>
      <w:r w:rsidRPr="001B51AB">
        <w:rPr>
          <w:vertAlign w:val="superscript"/>
        </w:rPr>
        <w:t>14</w:t>
      </w:r>
      <w:r w:rsidRPr="00F26A8C">
        <w:t>CO</w:t>
      </w:r>
      <w:r w:rsidRPr="001B51AB">
        <w:rPr>
          <w:vertAlign w:val="subscript"/>
        </w:rPr>
        <w:t>2</w:t>
      </w:r>
      <w:r w:rsidRPr="00F26A8C">
        <w:t xml:space="preserve"> and organic</w:t>
      </w:r>
      <w:r>
        <w:t xml:space="preserve"> </w:t>
      </w:r>
      <w:r w:rsidRPr="00F26A8C">
        <w:t xml:space="preserve">volatile radioactive substances were very low (&lt; 0.1% AR throughout the study). </w:t>
      </w:r>
      <w:proofErr w:type="spellStart"/>
      <w:r w:rsidRPr="00F26A8C">
        <w:t>Prothioconazole</w:t>
      </w:r>
      <w:proofErr w:type="spellEnd"/>
      <w:r w:rsidRPr="00F26A8C">
        <w:t>-S-methyl (M01) was identified as major</w:t>
      </w:r>
      <w:r>
        <w:t xml:space="preserve"> </w:t>
      </w:r>
      <w:r w:rsidRPr="00F26A8C">
        <w:t>metabolite in the sediment (maximum 77.0% AR by day 240).</w:t>
      </w:r>
    </w:p>
    <w:p w14:paraId="223D7827" w14:textId="77777777" w:rsidR="004A0540" w:rsidRDefault="004A0540" w:rsidP="004A0540">
      <w:pPr>
        <w:pStyle w:val="RepStandard"/>
        <w:spacing w:before="120" w:line="280" w:lineRule="exact"/>
      </w:pPr>
    </w:p>
    <w:p w14:paraId="2B3746F0" w14:textId="0E96DF15" w:rsidR="0045659D" w:rsidRPr="004049B4" w:rsidRDefault="0045659D" w:rsidP="0045659D">
      <w:pPr>
        <w:pStyle w:val="RepLabel"/>
      </w:pPr>
      <w:r w:rsidRPr="004049B4">
        <w:t>Table </w:t>
      </w:r>
      <w:r w:rsidRPr="004049B4">
        <w:fldChar w:fldCharType="begin"/>
      </w:r>
      <w:r w:rsidRPr="004049B4">
        <w:instrText xml:space="preserve"> STYLEREF 2 \s </w:instrText>
      </w:r>
      <w:r w:rsidRPr="004049B4">
        <w:fldChar w:fldCharType="separate"/>
      </w:r>
      <w:r w:rsidR="001B51AB">
        <w:rPr>
          <w:noProof/>
        </w:rPr>
        <w:t>8.6</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1B51AB">
        <w:rPr>
          <w:noProof/>
        </w:rPr>
        <w:t>2</w:t>
      </w:r>
      <w:r w:rsidRPr="004049B4">
        <w:fldChar w:fldCharType="end"/>
      </w:r>
      <w:r w:rsidRPr="004049B4">
        <w:t>:</w:t>
      </w:r>
      <w:r w:rsidRPr="004049B4">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55"/>
        <w:gridCol w:w="4478"/>
        <w:gridCol w:w="2715"/>
      </w:tblGrid>
      <w:tr w:rsidR="00216DC5" w:rsidRPr="008C1951" w14:paraId="08BC2135" w14:textId="77777777" w:rsidTr="003A3349">
        <w:tc>
          <w:tcPr>
            <w:tcW w:w="1153" w:type="pct"/>
            <w:tcBorders>
              <w:top w:val="single" w:sz="4" w:space="0" w:color="auto"/>
              <w:left w:val="single" w:sz="4" w:space="0" w:color="auto"/>
              <w:bottom w:val="single" w:sz="4" w:space="0" w:color="auto"/>
              <w:right w:val="single" w:sz="4" w:space="0" w:color="auto"/>
            </w:tcBorders>
          </w:tcPr>
          <w:p w14:paraId="02A925B4" w14:textId="6A6A1F1C" w:rsidR="00216DC5" w:rsidRPr="001B51AB" w:rsidRDefault="001B51AB" w:rsidP="004A0540">
            <w:pPr>
              <w:autoSpaceDE w:val="0"/>
              <w:autoSpaceDN w:val="0"/>
              <w:adjustRightInd w:val="0"/>
              <w:rPr>
                <w:b/>
                <w:sz w:val="20"/>
                <w:szCs w:val="20"/>
              </w:rPr>
            </w:pPr>
            <w:r w:rsidRPr="001B51AB">
              <w:rPr>
                <w:b/>
                <w:sz w:val="20"/>
                <w:szCs w:val="20"/>
              </w:rPr>
              <w:t>Substance</w:t>
            </w:r>
          </w:p>
        </w:tc>
        <w:tc>
          <w:tcPr>
            <w:tcW w:w="2395" w:type="pct"/>
            <w:shd w:val="clear" w:color="auto" w:fill="auto"/>
          </w:tcPr>
          <w:p w14:paraId="2E182CEE" w14:textId="12D13197" w:rsidR="00216DC5" w:rsidRPr="001B51AB" w:rsidRDefault="001B51AB" w:rsidP="00247F01">
            <w:pPr>
              <w:pStyle w:val="RepTable"/>
              <w:rPr>
                <w:b/>
              </w:rPr>
            </w:pPr>
            <w:r w:rsidRPr="001B51AB">
              <w:rPr>
                <w:b/>
              </w:rPr>
              <w:t>Maximum observed</w:t>
            </w:r>
          </w:p>
        </w:tc>
        <w:tc>
          <w:tcPr>
            <w:tcW w:w="1452" w:type="pct"/>
            <w:shd w:val="clear" w:color="auto" w:fill="auto"/>
          </w:tcPr>
          <w:p w14:paraId="70806553" w14:textId="77777777" w:rsidR="00216DC5" w:rsidRPr="003A3349" w:rsidRDefault="00216DC5" w:rsidP="00216DC5">
            <w:pPr>
              <w:pStyle w:val="RepTable"/>
              <w:rPr>
                <w:b/>
              </w:rPr>
            </w:pPr>
            <w:r w:rsidRPr="003A3349">
              <w:rPr>
                <w:b/>
              </w:rPr>
              <w:t>Evaluated on EU level y/n/ Reference</w:t>
            </w:r>
          </w:p>
        </w:tc>
      </w:tr>
      <w:tr w:rsidR="000A5592" w:rsidRPr="000A5592" w14:paraId="451F652E" w14:textId="77777777" w:rsidTr="00F26A8C">
        <w:tc>
          <w:tcPr>
            <w:tcW w:w="1153" w:type="pct"/>
            <w:tcBorders>
              <w:top w:val="single" w:sz="4" w:space="0" w:color="auto"/>
              <w:left w:val="single" w:sz="4" w:space="0" w:color="auto"/>
              <w:bottom w:val="single" w:sz="4" w:space="0" w:color="auto"/>
              <w:right w:val="single" w:sz="4" w:space="0" w:color="auto"/>
            </w:tcBorders>
          </w:tcPr>
          <w:p w14:paraId="3452B211" w14:textId="77777777" w:rsidR="003A3349" w:rsidRPr="000A5592" w:rsidRDefault="00F26A8C" w:rsidP="00247F01">
            <w:pPr>
              <w:autoSpaceDE w:val="0"/>
              <w:autoSpaceDN w:val="0"/>
              <w:adjustRightInd w:val="0"/>
              <w:rPr>
                <w:sz w:val="20"/>
                <w:szCs w:val="20"/>
                <w:lang w:eastAsia="pt-PT"/>
              </w:rPr>
            </w:pPr>
            <w:proofErr w:type="spellStart"/>
            <w:r w:rsidRPr="000A5592">
              <w:rPr>
                <w:sz w:val="20"/>
                <w:szCs w:val="20"/>
                <w:lang w:eastAsia="pt-PT"/>
              </w:rPr>
              <w:t>P</w:t>
            </w:r>
            <w:r w:rsidR="003A3349" w:rsidRPr="000A5592">
              <w:rPr>
                <w:sz w:val="20"/>
                <w:szCs w:val="20"/>
                <w:lang w:eastAsia="pt-PT"/>
              </w:rPr>
              <w:t>rothioconazole</w:t>
            </w:r>
            <w:proofErr w:type="spellEnd"/>
            <w:r w:rsidR="003A3349" w:rsidRPr="000A5592">
              <w:rPr>
                <w:sz w:val="20"/>
                <w:szCs w:val="20"/>
                <w:lang w:eastAsia="pt-PT"/>
              </w:rPr>
              <w:t xml:space="preserve"> -</w:t>
            </w:r>
            <w:proofErr w:type="spellStart"/>
            <w:r w:rsidR="003A3349" w:rsidRPr="000A5592">
              <w:rPr>
                <w:sz w:val="20"/>
                <w:szCs w:val="20"/>
                <w:lang w:eastAsia="pt-PT"/>
              </w:rPr>
              <w:t>desthio</w:t>
            </w:r>
            <w:proofErr w:type="spellEnd"/>
            <w:r w:rsidR="003A3349" w:rsidRPr="000A5592">
              <w:rPr>
                <w:sz w:val="20"/>
                <w:szCs w:val="20"/>
                <w:lang w:eastAsia="pt-PT"/>
              </w:rPr>
              <w:t xml:space="preserve"> (M04)</w:t>
            </w:r>
          </w:p>
        </w:tc>
        <w:tc>
          <w:tcPr>
            <w:tcW w:w="2395" w:type="pct"/>
            <w:shd w:val="clear" w:color="auto" w:fill="auto"/>
            <w:vAlign w:val="center"/>
          </w:tcPr>
          <w:p w14:paraId="6385F869" w14:textId="77777777" w:rsidR="003A3349" w:rsidRPr="000A5592" w:rsidRDefault="003A3349" w:rsidP="00F26A8C">
            <w:pPr>
              <w:pStyle w:val="RepTable"/>
              <w:rPr>
                <w:lang w:eastAsia="pt-PT"/>
              </w:rPr>
            </w:pPr>
            <w:r w:rsidRPr="000A5592">
              <w:t>Max. in water, 55.7 % after 11 d</w:t>
            </w:r>
          </w:p>
          <w:p w14:paraId="4A41C875" w14:textId="77777777" w:rsidR="003A3349" w:rsidRPr="000A5592" w:rsidRDefault="003A3349" w:rsidP="00F26A8C">
            <w:pPr>
              <w:pStyle w:val="RepTable"/>
            </w:pPr>
            <w:r w:rsidRPr="000A5592">
              <w:t>Max. in sediment 26.9 % after 14 d</w:t>
            </w:r>
          </w:p>
        </w:tc>
        <w:tc>
          <w:tcPr>
            <w:tcW w:w="1452" w:type="pct"/>
            <w:vMerge w:val="restart"/>
            <w:shd w:val="clear" w:color="auto" w:fill="auto"/>
          </w:tcPr>
          <w:p w14:paraId="58B3FBCE" w14:textId="77777777" w:rsidR="003A3349" w:rsidRPr="000A5592" w:rsidRDefault="003A3349" w:rsidP="00216DC5">
            <w:pPr>
              <w:pStyle w:val="RepTable"/>
            </w:pPr>
            <w:r w:rsidRPr="000A5592">
              <w:t>Yes</w:t>
            </w:r>
          </w:p>
          <w:p w14:paraId="0BCFFCBC" w14:textId="77777777" w:rsidR="003A3349" w:rsidRPr="000A5592" w:rsidRDefault="003A3349" w:rsidP="00216DC5">
            <w:pPr>
              <w:pStyle w:val="RepTable"/>
            </w:pPr>
            <w:r w:rsidRPr="000A5592">
              <w:t>Gilges and Bornatsch (2001) –  DAR, 2005 (Vol. 3, Annex B.8), Addendum (October 2005)</w:t>
            </w:r>
          </w:p>
        </w:tc>
      </w:tr>
      <w:tr w:rsidR="000A5592" w:rsidRPr="000A5592" w14:paraId="57CDECE0" w14:textId="77777777" w:rsidTr="00F26A8C">
        <w:tc>
          <w:tcPr>
            <w:tcW w:w="1153" w:type="pct"/>
            <w:tcBorders>
              <w:top w:val="single" w:sz="4" w:space="0" w:color="auto"/>
              <w:left w:val="single" w:sz="4" w:space="0" w:color="auto"/>
              <w:bottom w:val="single" w:sz="4" w:space="0" w:color="auto"/>
              <w:right w:val="single" w:sz="4" w:space="0" w:color="auto"/>
            </w:tcBorders>
          </w:tcPr>
          <w:p w14:paraId="607967FB" w14:textId="77777777" w:rsidR="003A3349" w:rsidRPr="000A5592" w:rsidRDefault="00F26A8C" w:rsidP="00216DC5">
            <w:pPr>
              <w:autoSpaceDE w:val="0"/>
              <w:autoSpaceDN w:val="0"/>
              <w:adjustRightInd w:val="0"/>
              <w:rPr>
                <w:sz w:val="20"/>
                <w:szCs w:val="20"/>
                <w:lang w:eastAsia="pt-PT"/>
              </w:rPr>
            </w:pPr>
            <w:proofErr w:type="spellStart"/>
            <w:r w:rsidRPr="000A5592">
              <w:rPr>
                <w:sz w:val="20"/>
                <w:szCs w:val="20"/>
                <w:lang w:eastAsia="pt-PT"/>
              </w:rPr>
              <w:t>P</w:t>
            </w:r>
            <w:r w:rsidR="003A3349" w:rsidRPr="000A5592">
              <w:rPr>
                <w:sz w:val="20"/>
                <w:szCs w:val="20"/>
                <w:lang w:eastAsia="pt-PT"/>
              </w:rPr>
              <w:t>rothioconazole</w:t>
            </w:r>
            <w:proofErr w:type="spellEnd"/>
            <w:r w:rsidR="003A3349" w:rsidRPr="000A5592">
              <w:rPr>
                <w:sz w:val="20"/>
                <w:szCs w:val="20"/>
                <w:lang w:eastAsia="pt-PT"/>
              </w:rPr>
              <w:t>-thiazocine (M12)</w:t>
            </w:r>
          </w:p>
        </w:tc>
        <w:tc>
          <w:tcPr>
            <w:tcW w:w="2395" w:type="pct"/>
            <w:shd w:val="clear" w:color="auto" w:fill="auto"/>
            <w:vAlign w:val="center"/>
          </w:tcPr>
          <w:p w14:paraId="2C96F2F5" w14:textId="77777777" w:rsidR="003A3349" w:rsidRPr="000A5592" w:rsidRDefault="003A3349" w:rsidP="00F26A8C">
            <w:pPr>
              <w:pStyle w:val="RepTable"/>
            </w:pPr>
            <w:r w:rsidRPr="000A5592">
              <w:t>Max. in water, 14.1 % after 5 d</w:t>
            </w:r>
          </w:p>
        </w:tc>
        <w:tc>
          <w:tcPr>
            <w:tcW w:w="1452" w:type="pct"/>
            <w:vMerge/>
            <w:shd w:val="clear" w:color="auto" w:fill="auto"/>
          </w:tcPr>
          <w:p w14:paraId="35F374A0" w14:textId="77777777" w:rsidR="003A3349" w:rsidRPr="000A5592" w:rsidRDefault="003A3349" w:rsidP="00216DC5">
            <w:pPr>
              <w:pStyle w:val="RepTable"/>
            </w:pPr>
          </w:p>
        </w:tc>
      </w:tr>
      <w:tr w:rsidR="000A5592" w:rsidRPr="000A5592" w14:paraId="7BA39DBC" w14:textId="77777777" w:rsidTr="00F26A8C">
        <w:tc>
          <w:tcPr>
            <w:tcW w:w="1153" w:type="pct"/>
            <w:tcBorders>
              <w:top w:val="single" w:sz="4" w:space="0" w:color="auto"/>
              <w:left w:val="single" w:sz="4" w:space="0" w:color="auto"/>
              <w:bottom w:val="single" w:sz="4" w:space="0" w:color="auto"/>
              <w:right w:val="single" w:sz="4" w:space="0" w:color="auto"/>
            </w:tcBorders>
          </w:tcPr>
          <w:p w14:paraId="1205238C" w14:textId="77777777" w:rsidR="003A3349" w:rsidRPr="000A5592" w:rsidRDefault="003A3349" w:rsidP="00216DC5">
            <w:pPr>
              <w:autoSpaceDE w:val="0"/>
              <w:autoSpaceDN w:val="0"/>
              <w:adjustRightInd w:val="0"/>
              <w:rPr>
                <w:sz w:val="20"/>
                <w:szCs w:val="20"/>
                <w:lang w:eastAsia="pt-PT"/>
              </w:rPr>
            </w:pPr>
            <w:r w:rsidRPr="000A5592">
              <w:rPr>
                <w:sz w:val="20"/>
                <w:szCs w:val="20"/>
                <w:lang w:eastAsia="pt-PT"/>
              </w:rPr>
              <w:t>1,2,4-triazole (M13)</w:t>
            </w:r>
          </w:p>
        </w:tc>
        <w:tc>
          <w:tcPr>
            <w:tcW w:w="2395" w:type="pct"/>
            <w:shd w:val="clear" w:color="auto" w:fill="auto"/>
            <w:vAlign w:val="center"/>
          </w:tcPr>
          <w:p w14:paraId="6A3160FD" w14:textId="77777777" w:rsidR="003A3349" w:rsidRPr="000A5592" w:rsidRDefault="003A3349" w:rsidP="00F26A8C">
            <w:pPr>
              <w:pStyle w:val="RepTable"/>
            </w:pPr>
            <w:r w:rsidRPr="000A5592">
              <w:t>Max. in water, 11.9 % after 18 d</w:t>
            </w:r>
          </w:p>
        </w:tc>
        <w:tc>
          <w:tcPr>
            <w:tcW w:w="1452" w:type="pct"/>
            <w:vMerge/>
            <w:shd w:val="clear" w:color="auto" w:fill="auto"/>
          </w:tcPr>
          <w:p w14:paraId="0362AD6B" w14:textId="77777777" w:rsidR="003A3349" w:rsidRPr="000A5592" w:rsidRDefault="003A3349" w:rsidP="00216DC5">
            <w:pPr>
              <w:pStyle w:val="RepTable"/>
            </w:pPr>
          </w:p>
        </w:tc>
      </w:tr>
      <w:tr w:rsidR="000A5592" w:rsidRPr="000A5592" w14:paraId="444E7A53" w14:textId="77777777" w:rsidTr="00F26A8C">
        <w:tc>
          <w:tcPr>
            <w:tcW w:w="1153" w:type="pct"/>
            <w:tcBorders>
              <w:top w:val="single" w:sz="4" w:space="0" w:color="auto"/>
              <w:left w:val="single" w:sz="4" w:space="0" w:color="auto"/>
              <w:bottom w:val="single" w:sz="4" w:space="0" w:color="auto"/>
              <w:right w:val="single" w:sz="4" w:space="0" w:color="auto"/>
            </w:tcBorders>
          </w:tcPr>
          <w:p w14:paraId="4EE73A85" w14:textId="77777777" w:rsidR="00F26A8C" w:rsidRPr="000A5592" w:rsidRDefault="00F26A8C" w:rsidP="00216DC5">
            <w:pPr>
              <w:autoSpaceDE w:val="0"/>
              <w:autoSpaceDN w:val="0"/>
              <w:adjustRightInd w:val="0"/>
              <w:rPr>
                <w:sz w:val="20"/>
                <w:szCs w:val="20"/>
                <w:lang w:eastAsia="pt-PT"/>
              </w:rPr>
            </w:pPr>
            <w:proofErr w:type="spellStart"/>
            <w:r w:rsidRPr="000A5592">
              <w:rPr>
                <w:sz w:val="20"/>
                <w:szCs w:val="20"/>
                <w:lang w:eastAsia="pt-PT"/>
              </w:rPr>
              <w:t>Prothioconazole</w:t>
            </w:r>
            <w:proofErr w:type="spellEnd"/>
            <w:r w:rsidRPr="000A5592">
              <w:rPr>
                <w:sz w:val="20"/>
                <w:szCs w:val="20"/>
                <w:lang w:eastAsia="pt-PT"/>
              </w:rPr>
              <w:t>-S-methyl (M01)</w:t>
            </w:r>
          </w:p>
        </w:tc>
        <w:tc>
          <w:tcPr>
            <w:tcW w:w="2395" w:type="pct"/>
            <w:shd w:val="clear" w:color="auto" w:fill="auto"/>
            <w:vAlign w:val="center"/>
          </w:tcPr>
          <w:p w14:paraId="17BCD8A9" w14:textId="77777777" w:rsidR="00F26A8C" w:rsidRPr="000A5592" w:rsidRDefault="00F26A8C" w:rsidP="00F26A8C">
            <w:pPr>
              <w:pStyle w:val="RepTable"/>
            </w:pPr>
            <w:r w:rsidRPr="000A5592">
              <w:t>Max. in sediment 77.0 % after 240 d</w:t>
            </w:r>
          </w:p>
        </w:tc>
        <w:tc>
          <w:tcPr>
            <w:tcW w:w="1452" w:type="pct"/>
            <w:shd w:val="clear" w:color="auto" w:fill="auto"/>
          </w:tcPr>
          <w:p w14:paraId="42D084CA" w14:textId="77777777" w:rsidR="00F26A8C" w:rsidRPr="000A5592" w:rsidRDefault="00F26A8C" w:rsidP="00F26A8C">
            <w:pPr>
              <w:pStyle w:val="RepTable"/>
            </w:pPr>
            <w:r w:rsidRPr="000A5592">
              <w:t>Yes</w:t>
            </w:r>
          </w:p>
          <w:p w14:paraId="54831877" w14:textId="77777777" w:rsidR="00F26A8C" w:rsidRPr="000A5592" w:rsidRDefault="00F26A8C" w:rsidP="00F26A8C">
            <w:pPr>
              <w:pStyle w:val="RepTable"/>
            </w:pPr>
            <w:r w:rsidRPr="000A5592">
              <w:t>Scholz (2001) –  DAR, 2005 (Vol. 3, Annex B.8), Addendum (October 2005)</w:t>
            </w:r>
          </w:p>
        </w:tc>
      </w:tr>
    </w:tbl>
    <w:p w14:paraId="11B7ADFA" w14:textId="19A9532B" w:rsidR="001B5E31" w:rsidRDefault="001B5E31" w:rsidP="003A3349">
      <w:pPr>
        <w:pStyle w:val="RepStandard"/>
        <w:spacing w:before="120" w:line="280" w:lineRule="exact"/>
      </w:pPr>
    </w:p>
    <w:p w14:paraId="0FE8491A" w14:textId="77777777" w:rsidR="001B5E31" w:rsidRDefault="001B5E31">
      <w:pPr>
        <w:rPr>
          <w:lang w:val="en-GB"/>
        </w:rPr>
      </w:pPr>
      <w:r>
        <w:br w:type="page"/>
      </w:r>
    </w:p>
    <w:p w14:paraId="4E9A11E8" w14:textId="77777777" w:rsidR="00656C42" w:rsidRPr="0045591E" w:rsidRDefault="00656C42" w:rsidP="00AE17E2">
      <w:pPr>
        <w:pStyle w:val="Nagwek2"/>
      </w:pPr>
      <w:bookmarkStart w:id="364" w:name="_Toc141579179"/>
      <w:bookmarkStart w:id="365" w:name="_Toc233107930"/>
      <w:bookmarkStart w:id="366" w:name="_Toc236451789"/>
      <w:bookmarkStart w:id="367" w:name="_Toc240626989"/>
      <w:bookmarkStart w:id="368" w:name="_Toc327959920"/>
      <w:bookmarkStart w:id="369" w:name="_Toc327959984"/>
      <w:bookmarkStart w:id="370" w:name="_Toc363566670"/>
      <w:bookmarkStart w:id="371" w:name="_Toc405987842"/>
      <w:bookmarkStart w:id="372" w:name="_Toc413768633"/>
      <w:bookmarkStart w:id="373" w:name="_Toc413845907"/>
      <w:bookmarkStart w:id="374" w:name="_Toc413846280"/>
      <w:bookmarkStart w:id="375" w:name="_Toc413846358"/>
      <w:bookmarkStart w:id="376" w:name="_Toc413850778"/>
      <w:bookmarkStart w:id="377" w:name="_Toc413850921"/>
      <w:bookmarkStart w:id="378" w:name="_Toc413851123"/>
      <w:bookmarkStart w:id="379" w:name="_Toc413853230"/>
      <w:bookmarkStart w:id="380" w:name="_Toc413853275"/>
      <w:bookmarkStart w:id="381" w:name="_Toc413853340"/>
      <w:bookmarkStart w:id="382" w:name="_Toc414866351"/>
      <w:bookmarkStart w:id="383" w:name="_Toc414888353"/>
      <w:bookmarkStart w:id="384" w:name="_Toc414960702"/>
      <w:bookmarkStart w:id="385" w:name="_Toc414961198"/>
      <w:bookmarkStart w:id="386" w:name="_Toc414961242"/>
      <w:bookmarkStart w:id="387" w:name="_Toc414970412"/>
      <w:bookmarkStart w:id="388" w:name="_Toc414971171"/>
      <w:bookmarkStart w:id="389" w:name="_Toc415237604"/>
      <w:bookmarkStart w:id="390" w:name="_Toc75164766"/>
      <w:bookmarkEnd w:id="341"/>
      <w:r w:rsidRPr="0045591E">
        <w:lastRenderedPageBreak/>
        <w:t xml:space="preserve">Predicted Environmental Concentrations in </w:t>
      </w:r>
      <w:r w:rsidR="005B130D" w:rsidRPr="0045591E">
        <w:t>s</w:t>
      </w:r>
      <w:r w:rsidRPr="0045591E">
        <w:t>oil (</w:t>
      </w:r>
      <w:proofErr w:type="spellStart"/>
      <w:r w:rsidRPr="0045591E">
        <w:t>PEC</w:t>
      </w:r>
      <w:r w:rsidRPr="0045591E">
        <w:rPr>
          <w:vertAlign w:val="subscript"/>
        </w:rPr>
        <w:t>soil</w:t>
      </w:r>
      <w:proofErr w:type="spellEnd"/>
      <w:r w:rsidRPr="0045591E">
        <w:t xml:space="preserve">) </w:t>
      </w:r>
      <w:bookmarkEnd w:id="364"/>
      <w:bookmarkEnd w:id="365"/>
      <w:bookmarkEnd w:id="366"/>
      <w:bookmarkEnd w:id="367"/>
      <w:r w:rsidRPr="0045591E">
        <w:t>(KCP 9.1.3)</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07ADD311" w14:textId="77777777" w:rsidR="00656C42" w:rsidRPr="0045591E" w:rsidRDefault="00656C42" w:rsidP="00940FA2">
      <w:pPr>
        <w:pStyle w:val="Nagwek3"/>
      </w:pPr>
      <w:bookmarkStart w:id="391" w:name="_Toc405987843"/>
      <w:bookmarkStart w:id="392" w:name="_Toc413768634"/>
      <w:bookmarkStart w:id="393" w:name="_Toc413845908"/>
      <w:bookmarkStart w:id="394" w:name="_Toc413846281"/>
      <w:bookmarkStart w:id="395" w:name="_Toc413846359"/>
      <w:bookmarkStart w:id="396" w:name="_Toc413850779"/>
      <w:bookmarkStart w:id="397" w:name="_Toc413850922"/>
      <w:bookmarkStart w:id="398" w:name="_Toc413851124"/>
      <w:bookmarkStart w:id="399" w:name="_Toc413853231"/>
      <w:bookmarkStart w:id="400" w:name="_Toc413853276"/>
      <w:bookmarkStart w:id="401" w:name="_Toc413853341"/>
      <w:bookmarkStart w:id="402" w:name="_Toc414866352"/>
      <w:bookmarkStart w:id="403" w:name="_Toc414888354"/>
      <w:bookmarkStart w:id="404" w:name="_Toc414960703"/>
      <w:bookmarkStart w:id="405" w:name="_Toc414961199"/>
      <w:bookmarkStart w:id="406" w:name="_Toc414961243"/>
      <w:bookmarkStart w:id="407" w:name="_Toc414970413"/>
      <w:bookmarkStart w:id="408" w:name="_Toc414971172"/>
      <w:bookmarkStart w:id="409" w:name="_Toc415237605"/>
      <w:bookmarkStart w:id="410" w:name="_Toc75164767"/>
      <w:r w:rsidRPr="0045591E">
        <w:t>Justification for new endpoints</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3286E83A" w14:textId="77777777" w:rsidR="00A35BED" w:rsidRPr="0045591E" w:rsidRDefault="00A35BED" w:rsidP="00A35BED">
      <w:pPr>
        <w:pStyle w:val="RepStandard"/>
        <w:spacing w:before="120" w:after="120"/>
      </w:pPr>
      <w:r w:rsidRPr="0045591E">
        <w:t xml:space="preserve">No new active substance data have been submitted as part of this application for authorisation/re-registration. </w:t>
      </w:r>
    </w:p>
    <w:p w14:paraId="7C87C39F" w14:textId="77777777" w:rsidR="00656C42" w:rsidRPr="0045591E" w:rsidRDefault="00656C42" w:rsidP="00940FA2">
      <w:pPr>
        <w:pStyle w:val="Nagwek3"/>
      </w:pPr>
      <w:bookmarkStart w:id="411" w:name="_Toc405987844"/>
      <w:bookmarkStart w:id="412" w:name="_Toc413768635"/>
      <w:bookmarkStart w:id="413" w:name="_Toc413845909"/>
      <w:bookmarkStart w:id="414" w:name="_Toc413846282"/>
      <w:bookmarkStart w:id="415" w:name="_Toc413846360"/>
      <w:bookmarkStart w:id="416" w:name="_Toc413850780"/>
      <w:bookmarkStart w:id="417" w:name="_Toc413850923"/>
      <w:bookmarkStart w:id="418" w:name="_Toc413851125"/>
      <w:bookmarkStart w:id="419" w:name="_Toc413853232"/>
      <w:bookmarkStart w:id="420" w:name="_Toc413853277"/>
      <w:bookmarkStart w:id="421" w:name="_Toc413853342"/>
      <w:bookmarkStart w:id="422" w:name="_Toc414866353"/>
      <w:bookmarkStart w:id="423" w:name="_Toc414888355"/>
      <w:bookmarkStart w:id="424" w:name="_Toc414960704"/>
      <w:bookmarkStart w:id="425" w:name="_Toc414961200"/>
      <w:bookmarkStart w:id="426" w:name="_Toc414961244"/>
      <w:bookmarkStart w:id="427" w:name="_Toc414970414"/>
      <w:bookmarkStart w:id="428" w:name="_Toc414971173"/>
      <w:bookmarkStart w:id="429" w:name="_Toc415237606"/>
      <w:bookmarkStart w:id="430" w:name="_Toc75164768"/>
      <w:r w:rsidRPr="0045591E">
        <w:t>Active substance(s) and relevant metabolite(s)</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6BB14694" w14:textId="312E91A3" w:rsidR="001B5E31" w:rsidRDefault="001B5E31" w:rsidP="001B5E31">
      <w:pPr>
        <w:pStyle w:val="RepStandard"/>
        <w:rPr>
          <w:lang w:val="en-US"/>
        </w:rPr>
      </w:pPr>
      <w:r w:rsidRPr="001B5E31">
        <w:rPr>
          <w:lang w:val="en-US"/>
        </w:rPr>
        <w:t xml:space="preserve">The predicted environmental concentrations in soil were calculated for the active substance </w:t>
      </w:r>
      <w:proofErr w:type="spellStart"/>
      <w:r w:rsidRPr="001B5E31">
        <w:rPr>
          <w:lang w:val="en-US"/>
        </w:rPr>
        <w:t>prothioconazole</w:t>
      </w:r>
      <w:proofErr w:type="spellEnd"/>
      <w:r w:rsidRPr="001B5E31">
        <w:rPr>
          <w:lang w:val="en-US"/>
        </w:rPr>
        <w:t xml:space="preserve"> and its metabolites, according to recommendations by the “FOCUS” group (FOCUS report, 29.02.1997). Calculations were based on a simple first tier approach (Excel sheet). </w:t>
      </w:r>
      <w:r>
        <w:rPr>
          <w:lang w:val="en-US"/>
        </w:rPr>
        <w:t xml:space="preserve"> </w:t>
      </w:r>
      <w:r w:rsidRPr="001B5E31">
        <w:rPr>
          <w:lang w:val="en-US"/>
        </w:rPr>
        <w:t>Crop interception data, which correspond to the intended growth stages, were taken from the EFSA Journal 2014; 12(5):3662.</w:t>
      </w:r>
      <w:r>
        <w:rPr>
          <w:lang w:val="en-US"/>
        </w:rPr>
        <w:t xml:space="preserve">  </w:t>
      </w:r>
      <w:r w:rsidRPr="001B5E31">
        <w:rPr>
          <w:lang w:val="en-US"/>
        </w:rPr>
        <w:t xml:space="preserve">The maximum </w:t>
      </w:r>
      <w:proofErr w:type="spellStart"/>
      <w:r w:rsidRPr="001B5E31">
        <w:rPr>
          <w:lang w:val="en-US"/>
        </w:rPr>
        <w:t>PECsoil</w:t>
      </w:r>
      <w:proofErr w:type="spellEnd"/>
      <w:r w:rsidRPr="001B5E31">
        <w:rPr>
          <w:lang w:val="en-US"/>
        </w:rPr>
        <w:t xml:space="preserve"> values will be used in the ecotoxicological risk assessment.</w:t>
      </w:r>
    </w:p>
    <w:p w14:paraId="22527612" w14:textId="77777777" w:rsidR="001B5E31" w:rsidRDefault="001B5E31" w:rsidP="00B56761">
      <w:pPr>
        <w:pStyle w:val="RepStandard"/>
        <w:rPr>
          <w:lang w:val="en-US"/>
        </w:rPr>
      </w:pPr>
    </w:p>
    <w:p w14:paraId="7FBCDAFB" w14:textId="16930C7B" w:rsidR="00B56761" w:rsidRDefault="00B56761" w:rsidP="00B56761">
      <w:pPr>
        <w:pStyle w:val="RepStandard"/>
        <w:rPr>
          <w:lang w:val="en-US"/>
        </w:rPr>
      </w:pPr>
      <w:r w:rsidRPr="00E20A7B">
        <w:rPr>
          <w:lang w:val="en-US"/>
        </w:rPr>
        <w:t xml:space="preserve">The input parameters used for </w:t>
      </w:r>
      <w:proofErr w:type="spellStart"/>
      <w:r w:rsidRPr="00E20A7B">
        <w:rPr>
          <w:lang w:val="en-US"/>
        </w:rPr>
        <w:t>PEC</w:t>
      </w:r>
      <w:r w:rsidRPr="00E20A7B">
        <w:rPr>
          <w:vertAlign w:val="subscript"/>
          <w:lang w:val="en-US"/>
        </w:rPr>
        <w:t>soil</w:t>
      </w:r>
      <w:proofErr w:type="spellEnd"/>
      <w:r w:rsidRPr="00E20A7B">
        <w:rPr>
          <w:lang w:val="en-US"/>
        </w:rPr>
        <w:t xml:space="preserve"> calculation are described in Table 8.7-1.</w:t>
      </w:r>
    </w:p>
    <w:p w14:paraId="0B29BCCF" w14:textId="77777777" w:rsidR="00B56761" w:rsidRPr="00A35BED" w:rsidRDefault="00B56761" w:rsidP="00B56761">
      <w:pPr>
        <w:pStyle w:val="RepStandard"/>
        <w:rPr>
          <w:lang w:val="en-US"/>
        </w:rPr>
      </w:pPr>
    </w:p>
    <w:p w14:paraId="5B3CFAC8" w14:textId="749DE081" w:rsidR="00057036" w:rsidRPr="004049B4" w:rsidRDefault="00057036" w:rsidP="00036514">
      <w:pPr>
        <w:pStyle w:val="RepLabel"/>
        <w:tabs>
          <w:tab w:val="clear" w:pos="1985"/>
          <w:tab w:val="left" w:pos="1560"/>
        </w:tabs>
        <w:ind w:left="1560" w:hanging="1560"/>
      </w:pPr>
      <w:r w:rsidRPr="004049B4">
        <w:t>Table </w:t>
      </w:r>
      <w:r w:rsidR="00245623" w:rsidRPr="004049B4">
        <w:fldChar w:fldCharType="begin"/>
      </w:r>
      <w:r w:rsidR="00245623" w:rsidRPr="004049B4">
        <w:instrText xml:space="preserve"> STYLEREF 2 \s </w:instrText>
      </w:r>
      <w:r w:rsidR="00245623" w:rsidRPr="004049B4">
        <w:fldChar w:fldCharType="separate"/>
      </w:r>
      <w:r w:rsidR="005E2134">
        <w:rPr>
          <w:noProof/>
        </w:rPr>
        <w:t>8.7</w:t>
      </w:r>
      <w:r w:rsidR="00245623" w:rsidRPr="004049B4">
        <w:fldChar w:fldCharType="end"/>
      </w:r>
      <w:r w:rsidR="00245623" w:rsidRPr="004049B4">
        <w:noBreakHyphen/>
      </w:r>
      <w:r w:rsidR="00245623" w:rsidRPr="004049B4">
        <w:fldChar w:fldCharType="begin"/>
      </w:r>
      <w:r w:rsidR="00245623" w:rsidRPr="004049B4">
        <w:instrText xml:space="preserve"> SEQ Table \* ARABIC \s 2 </w:instrText>
      </w:r>
      <w:r w:rsidR="00245623" w:rsidRPr="004049B4">
        <w:fldChar w:fldCharType="separate"/>
      </w:r>
      <w:r w:rsidR="005E2134">
        <w:rPr>
          <w:noProof/>
        </w:rPr>
        <w:t>1</w:t>
      </w:r>
      <w:r w:rsidR="00245623" w:rsidRPr="004049B4">
        <w:fldChar w:fldCharType="end"/>
      </w:r>
      <w:r w:rsidRPr="004049B4">
        <w:t>:</w:t>
      </w:r>
      <w:r w:rsidRPr="004049B4">
        <w:tab/>
        <w:t xml:space="preserve">Input parameters related to application for </w:t>
      </w:r>
      <w:proofErr w:type="spellStart"/>
      <w:r w:rsidRPr="004049B4">
        <w:t>PEC</w:t>
      </w:r>
      <w:r w:rsidRPr="004049B4">
        <w:rPr>
          <w:vertAlign w:val="subscript"/>
        </w:rPr>
        <w:t>soil</w:t>
      </w:r>
      <w:proofErr w:type="spellEnd"/>
      <w:r w:rsidRPr="004049B4">
        <w:t xml:space="preserve"> 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74"/>
        <w:gridCol w:w="3077"/>
        <w:gridCol w:w="2997"/>
      </w:tblGrid>
      <w:tr w:rsidR="0045591E" w:rsidRPr="009F2570" w14:paraId="6337AE3A" w14:textId="77777777" w:rsidTr="0045591E">
        <w:tc>
          <w:tcPr>
            <w:tcW w:w="1751" w:type="pct"/>
            <w:shd w:val="clear" w:color="auto" w:fill="auto"/>
          </w:tcPr>
          <w:p w14:paraId="4D6DC397" w14:textId="77777777" w:rsidR="0045591E" w:rsidRPr="009F2570" w:rsidRDefault="0045591E" w:rsidP="0045591E">
            <w:pPr>
              <w:pStyle w:val="RepTable"/>
            </w:pPr>
            <w:bookmarkStart w:id="431" w:name="_Hlk8220505"/>
            <w:r w:rsidRPr="009F2570">
              <w:t>Use No.</w:t>
            </w:r>
          </w:p>
        </w:tc>
        <w:tc>
          <w:tcPr>
            <w:tcW w:w="1646" w:type="pct"/>
            <w:shd w:val="clear" w:color="auto" w:fill="auto"/>
          </w:tcPr>
          <w:p w14:paraId="06F55824" w14:textId="77777777" w:rsidR="0045591E" w:rsidRPr="009F2570" w:rsidRDefault="0045591E" w:rsidP="0045591E">
            <w:pPr>
              <w:pStyle w:val="RepTable"/>
              <w:jc w:val="center"/>
            </w:pPr>
            <w:r w:rsidRPr="009F2570">
              <w:t>1, 2, 3, 4  and 5</w:t>
            </w:r>
          </w:p>
        </w:tc>
        <w:tc>
          <w:tcPr>
            <w:tcW w:w="1603" w:type="pct"/>
          </w:tcPr>
          <w:p w14:paraId="0D432038" w14:textId="22B7564C" w:rsidR="0045591E" w:rsidRPr="009F2570" w:rsidRDefault="0045591E" w:rsidP="0045591E">
            <w:pPr>
              <w:pStyle w:val="RepTable"/>
              <w:jc w:val="center"/>
            </w:pPr>
            <w:r w:rsidRPr="009F2570">
              <w:t>6</w:t>
            </w:r>
          </w:p>
        </w:tc>
      </w:tr>
      <w:tr w:rsidR="0045591E" w:rsidRPr="009F2570" w14:paraId="4E9B2FE9" w14:textId="77777777" w:rsidTr="0045591E">
        <w:tc>
          <w:tcPr>
            <w:tcW w:w="1751" w:type="pct"/>
            <w:shd w:val="clear" w:color="auto" w:fill="auto"/>
          </w:tcPr>
          <w:p w14:paraId="6A23D583" w14:textId="77777777" w:rsidR="0045591E" w:rsidRPr="009F2570" w:rsidRDefault="0045591E" w:rsidP="00057036">
            <w:pPr>
              <w:pStyle w:val="RepTable"/>
            </w:pPr>
            <w:r w:rsidRPr="009F2570">
              <w:t>Crop</w:t>
            </w:r>
          </w:p>
        </w:tc>
        <w:tc>
          <w:tcPr>
            <w:tcW w:w="1646" w:type="pct"/>
            <w:shd w:val="clear" w:color="auto" w:fill="auto"/>
          </w:tcPr>
          <w:p w14:paraId="7BC2F8C0" w14:textId="77777777" w:rsidR="0045591E" w:rsidRPr="009F2570" w:rsidRDefault="0045591E" w:rsidP="000A15CB">
            <w:pPr>
              <w:pStyle w:val="RepTable"/>
              <w:jc w:val="center"/>
            </w:pPr>
            <w:r w:rsidRPr="009F2570">
              <w:t>Cereals (Winter and Spring</w:t>
            </w:r>
            <w:r w:rsidR="003B5B8D" w:rsidRPr="009F2570">
              <w:t>)</w:t>
            </w:r>
          </w:p>
        </w:tc>
        <w:tc>
          <w:tcPr>
            <w:tcW w:w="1603" w:type="pct"/>
          </w:tcPr>
          <w:p w14:paraId="01CDC8C0" w14:textId="77777777" w:rsidR="0045591E" w:rsidRPr="009F2570" w:rsidRDefault="0045591E" w:rsidP="000A15CB">
            <w:pPr>
              <w:pStyle w:val="RepTable"/>
              <w:jc w:val="center"/>
            </w:pPr>
            <w:r w:rsidRPr="009F2570">
              <w:t>Oilseed Rape (Winter and Spring)</w:t>
            </w:r>
          </w:p>
        </w:tc>
      </w:tr>
      <w:tr w:rsidR="0045591E" w:rsidRPr="009F2570" w14:paraId="3D2EA5E2" w14:textId="77777777" w:rsidTr="0045591E">
        <w:tc>
          <w:tcPr>
            <w:tcW w:w="1751" w:type="pct"/>
            <w:shd w:val="clear" w:color="auto" w:fill="auto"/>
          </w:tcPr>
          <w:p w14:paraId="3289E666" w14:textId="77777777" w:rsidR="0045591E" w:rsidRPr="009F2570" w:rsidRDefault="0045591E" w:rsidP="00057036">
            <w:pPr>
              <w:pStyle w:val="RepTable"/>
            </w:pPr>
            <w:r w:rsidRPr="009F2570">
              <w:t>Application rate (g as/ha)</w:t>
            </w:r>
          </w:p>
        </w:tc>
        <w:tc>
          <w:tcPr>
            <w:tcW w:w="1646" w:type="pct"/>
            <w:shd w:val="clear" w:color="auto" w:fill="auto"/>
          </w:tcPr>
          <w:p w14:paraId="6F589EFC" w14:textId="77777777" w:rsidR="0045591E" w:rsidRPr="009F2570" w:rsidRDefault="0045591E" w:rsidP="000A15CB">
            <w:pPr>
              <w:pStyle w:val="RepTable"/>
              <w:jc w:val="center"/>
            </w:pPr>
            <w:r w:rsidRPr="009F2570">
              <w:t>200</w:t>
            </w:r>
          </w:p>
        </w:tc>
        <w:tc>
          <w:tcPr>
            <w:tcW w:w="1603" w:type="pct"/>
          </w:tcPr>
          <w:p w14:paraId="35D811C6" w14:textId="77777777" w:rsidR="0045591E" w:rsidRPr="009F2570" w:rsidRDefault="0045591E" w:rsidP="000A15CB">
            <w:pPr>
              <w:pStyle w:val="RepTable"/>
              <w:jc w:val="center"/>
            </w:pPr>
            <w:r w:rsidRPr="009F2570">
              <w:t>175</w:t>
            </w:r>
          </w:p>
        </w:tc>
      </w:tr>
      <w:tr w:rsidR="0045591E" w:rsidRPr="009F2570" w14:paraId="1C70D111" w14:textId="77777777" w:rsidTr="0045591E">
        <w:tc>
          <w:tcPr>
            <w:tcW w:w="1751" w:type="pct"/>
            <w:shd w:val="clear" w:color="auto" w:fill="auto"/>
          </w:tcPr>
          <w:p w14:paraId="419E977C" w14:textId="77777777" w:rsidR="0045591E" w:rsidRPr="009F2570" w:rsidRDefault="0045591E" w:rsidP="00057036">
            <w:pPr>
              <w:pStyle w:val="RepTable"/>
            </w:pPr>
            <w:r w:rsidRPr="009F2570">
              <w:t>Number of applications/interval</w:t>
            </w:r>
          </w:p>
        </w:tc>
        <w:tc>
          <w:tcPr>
            <w:tcW w:w="1646" w:type="pct"/>
            <w:shd w:val="clear" w:color="auto" w:fill="auto"/>
          </w:tcPr>
          <w:p w14:paraId="7C26355A" w14:textId="49C83F88" w:rsidR="0045591E" w:rsidRPr="009F2570" w:rsidRDefault="005E2134" w:rsidP="000A15CB">
            <w:pPr>
              <w:pStyle w:val="RepTable"/>
              <w:jc w:val="center"/>
            </w:pPr>
            <w:r w:rsidRPr="009F2570">
              <w:rPr>
                <w:lang w:eastAsia="es-ES_tradnl"/>
              </w:rPr>
              <w:t>3</w:t>
            </w:r>
            <w:r w:rsidR="0045591E" w:rsidRPr="009F2570">
              <w:rPr>
                <w:lang w:eastAsia="es-ES_tradnl"/>
              </w:rPr>
              <w:t xml:space="preserve"> / 14 days</w:t>
            </w:r>
          </w:p>
        </w:tc>
        <w:tc>
          <w:tcPr>
            <w:tcW w:w="1603" w:type="pct"/>
          </w:tcPr>
          <w:p w14:paraId="60D9BE92" w14:textId="77777777" w:rsidR="0045591E" w:rsidRPr="009F2570" w:rsidRDefault="0045591E" w:rsidP="000A15CB">
            <w:pPr>
              <w:pStyle w:val="RepTable"/>
              <w:jc w:val="center"/>
            </w:pPr>
            <w:r w:rsidRPr="009F2570">
              <w:rPr>
                <w:lang w:eastAsia="es-ES_tradnl"/>
              </w:rPr>
              <w:t>2 / 14 days</w:t>
            </w:r>
          </w:p>
        </w:tc>
      </w:tr>
      <w:tr w:rsidR="0045591E" w:rsidRPr="009F2570" w14:paraId="72520517" w14:textId="77777777" w:rsidTr="0045591E">
        <w:tc>
          <w:tcPr>
            <w:tcW w:w="1751" w:type="pct"/>
            <w:shd w:val="clear" w:color="auto" w:fill="auto"/>
          </w:tcPr>
          <w:p w14:paraId="2F112D7A" w14:textId="77777777" w:rsidR="0045591E" w:rsidRPr="009F2570" w:rsidRDefault="0045591E" w:rsidP="00057036">
            <w:pPr>
              <w:pStyle w:val="RepTable"/>
            </w:pPr>
            <w:r w:rsidRPr="009F2570">
              <w:t>Crop interception (%)</w:t>
            </w:r>
          </w:p>
        </w:tc>
        <w:tc>
          <w:tcPr>
            <w:tcW w:w="1646" w:type="pct"/>
            <w:shd w:val="clear" w:color="auto" w:fill="auto"/>
          </w:tcPr>
          <w:p w14:paraId="410A72EB" w14:textId="79197348" w:rsidR="0045591E" w:rsidRPr="009F2570" w:rsidRDefault="002D6626" w:rsidP="000A15CB">
            <w:pPr>
              <w:pStyle w:val="RepTable"/>
              <w:jc w:val="center"/>
            </w:pPr>
            <w:r w:rsidRPr="009F2570">
              <w:t>20</w:t>
            </w:r>
            <w:r w:rsidR="0045591E" w:rsidRPr="009F2570">
              <w:t xml:space="preserve"> (BBCH 2</w:t>
            </w:r>
            <w:r w:rsidR="009F2570">
              <w:t>5</w:t>
            </w:r>
            <w:r w:rsidR="0045591E" w:rsidRPr="009F2570">
              <w:t>-69)</w:t>
            </w:r>
          </w:p>
        </w:tc>
        <w:tc>
          <w:tcPr>
            <w:tcW w:w="1603" w:type="pct"/>
          </w:tcPr>
          <w:p w14:paraId="48E773CB" w14:textId="6F966E97" w:rsidR="0045591E" w:rsidRPr="009F2570" w:rsidRDefault="00CD67B0" w:rsidP="00CD67B0">
            <w:pPr>
              <w:pStyle w:val="RepTable"/>
            </w:pPr>
            <w:r w:rsidRPr="00CD67B0">
              <w:t xml:space="preserve">        </w:t>
            </w:r>
            <w:r w:rsidRPr="00CD67B0">
              <w:rPr>
                <w:shd w:val="clear" w:color="auto" w:fill="BFBFBF" w:themeFill="background1" w:themeFillShade="BF"/>
              </w:rPr>
              <w:t xml:space="preserve"> </w:t>
            </w:r>
            <w:r w:rsidRPr="001B11A8">
              <w:rPr>
                <w:strike/>
                <w:color w:val="D9D9D9" w:themeColor="background1" w:themeShade="D9"/>
                <w:shd w:val="clear" w:color="auto" w:fill="BFBFBF" w:themeFill="background1" w:themeFillShade="BF"/>
              </w:rPr>
              <w:t>20</w:t>
            </w:r>
            <w:r w:rsidRPr="001B11A8">
              <w:rPr>
                <w:strike/>
                <w:color w:val="D9D9D9" w:themeColor="background1" w:themeShade="D9"/>
              </w:rPr>
              <w:t xml:space="preserve"> </w:t>
            </w:r>
            <w:r w:rsidRPr="00CD67B0">
              <w:t xml:space="preserve">     </w:t>
            </w:r>
            <w:r w:rsidR="0045591E" w:rsidRPr="001B11A8">
              <w:rPr>
                <w:highlight w:val="yellow"/>
              </w:rPr>
              <w:t>80 (</w:t>
            </w:r>
            <w:r w:rsidR="0045591E" w:rsidRPr="009F2570">
              <w:t>BBCH 20-</w:t>
            </w:r>
            <w:r w:rsidR="009F2570">
              <w:t>80</w:t>
            </w:r>
            <w:r w:rsidR="0045591E" w:rsidRPr="009F2570">
              <w:t>)</w:t>
            </w:r>
          </w:p>
        </w:tc>
      </w:tr>
      <w:tr w:rsidR="0045591E" w:rsidRPr="009F2570" w14:paraId="497515FF" w14:textId="77777777" w:rsidTr="0045591E">
        <w:tc>
          <w:tcPr>
            <w:tcW w:w="1751" w:type="pct"/>
            <w:shd w:val="clear" w:color="auto" w:fill="auto"/>
          </w:tcPr>
          <w:p w14:paraId="4F9A3519" w14:textId="77777777" w:rsidR="0045591E" w:rsidRPr="009F2570" w:rsidRDefault="0045591E" w:rsidP="00057036">
            <w:pPr>
              <w:pStyle w:val="RepTable"/>
            </w:pPr>
            <w:r w:rsidRPr="009F2570">
              <w:t>Depth of soil layer (cm)</w:t>
            </w:r>
          </w:p>
        </w:tc>
        <w:tc>
          <w:tcPr>
            <w:tcW w:w="3249" w:type="pct"/>
            <w:gridSpan w:val="2"/>
            <w:shd w:val="clear" w:color="auto" w:fill="auto"/>
            <w:vAlign w:val="center"/>
          </w:tcPr>
          <w:p w14:paraId="69F3CFBB" w14:textId="77777777" w:rsidR="0045591E" w:rsidRPr="009F2570" w:rsidRDefault="0045591E" w:rsidP="0045591E">
            <w:pPr>
              <w:pStyle w:val="RepTable"/>
              <w:jc w:val="center"/>
            </w:pPr>
            <w:r w:rsidRPr="009F2570">
              <w:t>5</w:t>
            </w:r>
          </w:p>
        </w:tc>
      </w:tr>
      <w:bookmarkEnd w:id="431"/>
    </w:tbl>
    <w:p w14:paraId="2BD9A20B" w14:textId="77777777" w:rsidR="001764D9" w:rsidRPr="009F2570" w:rsidRDefault="001764D9" w:rsidP="009F2570">
      <w:pPr>
        <w:pStyle w:val="RepStandard"/>
      </w:pPr>
    </w:p>
    <w:p w14:paraId="0B24C231" w14:textId="76F04FC4" w:rsidR="0045591E" w:rsidRDefault="0045591E" w:rsidP="009F2570">
      <w:pPr>
        <w:pStyle w:val="RepStandard"/>
      </w:pPr>
      <w:r w:rsidRPr="00D22CDE">
        <w:t>Since cereals</w:t>
      </w:r>
      <w:r w:rsidR="002D6626" w:rsidRPr="00D22CDE">
        <w:t xml:space="preserve"> use have</w:t>
      </w:r>
      <w:r w:rsidRPr="00D22CDE">
        <w:t xml:space="preserve"> the </w:t>
      </w:r>
      <w:r w:rsidR="002D6626" w:rsidRPr="00D22CDE">
        <w:t xml:space="preserve">lower </w:t>
      </w:r>
      <w:r w:rsidRPr="00D22CDE">
        <w:t>interception</w:t>
      </w:r>
      <w:r w:rsidR="002D6626" w:rsidRPr="00D22CDE">
        <w:t>, (due to BBCH)</w:t>
      </w:r>
      <w:r w:rsidRPr="00D22CDE">
        <w:t xml:space="preserve"> and the application rate is the higher, the calculations were performed only for cereals assuming that it covers the result for oilseed rape.</w:t>
      </w:r>
      <w:r w:rsidR="001B5E31">
        <w:t xml:space="preserve">  </w:t>
      </w:r>
      <w:r w:rsidR="009F2570" w:rsidRPr="00D22CDE">
        <w:t>T</w:t>
      </w:r>
      <w:r w:rsidRPr="00D22CDE">
        <w:t xml:space="preserve">he application rate for each metabolite was </w:t>
      </w:r>
      <w:r w:rsidR="009F2570" w:rsidRPr="00D22CDE">
        <w:t xml:space="preserve">calculated using </w:t>
      </w:r>
      <w:r w:rsidRPr="00D22CDE">
        <w:t>the respective maximum occurrence</w:t>
      </w:r>
      <w:r w:rsidR="009F2570" w:rsidRPr="00D22CDE">
        <w:t xml:space="preserve"> and </w:t>
      </w:r>
      <w:r w:rsidRPr="00D22CDE">
        <w:t xml:space="preserve">multiplying by a </w:t>
      </w:r>
      <w:r w:rsidR="009F2570" w:rsidRPr="00D22CDE">
        <w:t xml:space="preserve">molecular weight </w:t>
      </w:r>
      <w:r w:rsidRPr="00D22CDE">
        <w:t>conversion factor (metabolite m</w:t>
      </w:r>
      <w:r w:rsidR="009F2570" w:rsidRPr="00D22CDE">
        <w:t>ol.</w:t>
      </w:r>
      <w:r w:rsidRPr="00D22CDE">
        <w:t xml:space="preserve"> wt</w:t>
      </w:r>
      <w:r w:rsidR="009F2570" w:rsidRPr="00D22CDE">
        <w:t>.</w:t>
      </w:r>
      <w:r w:rsidRPr="00D22CDE">
        <w:t xml:space="preserve"> ÷ parent mol</w:t>
      </w:r>
      <w:r w:rsidR="009F2570" w:rsidRPr="00D22CDE">
        <w:t>.</w:t>
      </w:r>
      <w:r w:rsidRPr="00D22CDE">
        <w:t xml:space="preserve"> w</w:t>
      </w:r>
      <w:r w:rsidR="009F2570" w:rsidRPr="00D22CDE">
        <w:t>t.</w:t>
      </w:r>
      <w:r w:rsidRPr="00D22CDE">
        <w:t>).</w:t>
      </w:r>
    </w:p>
    <w:p w14:paraId="18184AF6" w14:textId="77777777" w:rsidR="009F2570" w:rsidRPr="00AA2593" w:rsidRDefault="009F2570" w:rsidP="009F2570">
      <w:pPr>
        <w:pStyle w:val="RepStandard"/>
      </w:pPr>
    </w:p>
    <w:p w14:paraId="1C3A7937" w14:textId="72E6C4F0" w:rsidR="0045591E" w:rsidRPr="004049B4" w:rsidRDefault="0045591E" w:rsidP="00036514">
      <w:pPr>
        <w:pStyle w:val="RepLabel"/>
        <w:tabs>
          <w:tab w:val="clear" w:pos="1985"/>
          <w:tab w:val="left" w:pos="1560"/>
        </w:tabs>
        <w:ind w:left="1560" w:hanging="1560"/>
      </w:pPr>
      <w:r w:rsidRPr="004049B4">
        <w:t>Table </w:t>
      </w:r>
      <w:r w:rsidRPr="004049B4">
        <w:fldChar w:fldCharType="begin"/>
      </w:r>
      <w:r w:rsidRPr="004049B4">
        <w:instrText xml:space="preserve"> STYLEREF 2 \s </w:instrText>
      </w:r>
      <w:r w:rsidRPr="004049B4">
        <w:fldChar w:fldCharType="separate"/>
      </w:r>
      <w:r w:rsidR="009F2570">
        <w:rPr>
          <w:noProof/>
        </w:rPr>
        <w:t>8.7</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9F2570">
        <w:rPr>
          <w:noProof/>
        </w:rPr>
        <w:t>2</w:t>
      </w:r>
      <w:r w:rsidRPr="004049B4">
        <w:fldChar w:fldCharType="end"/>
      </w:r>
      <w:r w:rsidRPr="004049B4">
        <w:t>:</w:t>
      </w:r>
      <w:r w:rsidRPr="004049B4">
        <w:tab/>
        <w:t xml:space="preserve">Input parameter for active substance(s) and relevant metabolite(s) for </w:t>
      </w:r>
      <w:proofErr w:type="spellStart"/>
      <w:r w:rsidRPr="004049B4">
        <w:t>PEC</w:t>
      </w:r>
      <w:r w:rsidRPr="004049B4">
        <w:rPr>
          <w:vertAlign w:val="subscript"/>
        </w:rPr>
        <w:t>soil</w:t>
      </w:r>
      <w:proofErr w:type="spellEnd"/>
      <w:r w:rsidRPr="004049B4">
        <w:t xml:space="preserve">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17"/>
        <w:gridCol w:w="1031"/>
        <w:gridCol w:w="1144"/>
        <w:gridCol w:w="2199"/>
        <w:gridCol w:w="1438"/>
        <w:gridCol w:w="1819"/>
      </w:tblGrid>
      <w:tr w:rsidR="00036514" w:rsidRPr="008C1951" w14:paraId="0782501E" w14:textId="77777777" w:rsidTr="00036514">
        <w:trPr>
          <w:tblHeader/>
        </w:trPr>
        <w:tc>
          <w:tcPr>
            <w:tcW w:w="918" w:type="pct"/>
            <w:shd w:val="clear" w:color="auto" w:fill="auto"/>
          </w:tcPr>
          <w:p w14:paraId="0A48FB4A" w14:textId="77777777" w:rsidR="00036514" w:rsidRPr="008C1951" w:rsidRDefault="00036514" w:rsidP="007117C1">
            <w:pPr>
              <w:pStyle w:val="RepTableHeader"/>
              <w:jc w:val="center"/>
              <w:rPr>
                <w:lang w:val="en-GB"/>
              </w:rPr>
            </w:pPr>
            <w:bookmarkStart w:id="432" w:name="_Hlk8220764"/>
            <w:r w:rsidRPr="008C1951">
              <w:rPr>
                <w:lang w:val="en-GB"/>
              </w:rPr>
              <w:t>Compound</w:t>
            </w:r>
          </w:p>
        </w:tc>
        <w:tc>
          <w:tcPr>
            <w:tcW w:w="551" w:type="pct"/>
            <w:shd w:val="clear" w:color="auto" w:fill="auto"/>
          </w:tcPr>
          <w:p w14:paraId="2CDD043A" w14:textId="77777777" w:rsidR="00036514" w:rsidRPr="008C1951" w:rsidRDefault="00036514" w:rsidP="007117C1">
            <w:pPr>
              <w:pStyle w:val="RepTableHeader"/>
              <w:jc w:val="center"/>
              <w:rPr>
                <w:lang w:val="en-GB"/>
              </w:rPr>
            </w:pPr>
            <w:r w:rsidRPr="008C1951">
              <w:rPr>
                <w:lang w:val="en-GB"/>
              </w:rPr>
              <w:t>Molecular weight (g/mol)</w:t>
            </w:r>
          </w:p>
        </w:tc>
        <w:tc>
          <w:tcPr>
            <w:tcW w:w="612" w:type="pct"/>
            <w:shd w:val="clear" w:color="auto" w:fill="auto"/>
          </w:tcPr>
          <w:p w14:paraId="35F7DD58" w14:textId="77777777" w:rsidR="00036514" w:rsidRPr="008C1951" w:rsidRDefault="00036514" w:rsidP="007117C1">
            <w:pPr>
              <w:pStyle w:val="RepTableHeader"/>
              <w:jc w:val="center"/>
              <w:rPr>
                <w:lang w:val="en-GB"/>
              </w:rPr>
            </w:pPr>
            <w:r>
              <w:rPr>
                <w:lang w:val="en-GB"/>
              </w:rPr>
              <w:t xml:space="preserve">Max. occurrence </w:t>
            </w:r>
            <w:r w:rsidRPr="008C1951">
              <w:rPr>
                <w:lang w:val="en-GB"/>
              </w:rPr>
              <w:t>(%)</w:t>
            </w:r>
          </w:p>
        </w:tc>
        <w:tc>
          <w:tcPr>
            <w:tcW w:w="1176" w:type="pct"/>
            <w:shd w:val="clear" w:color="auto" w:fill="auto"/>
          </w:tcPr>
          <w:p w14:paraId="00F33C42" w14:textId="77777777" w:rsidR="00036514" w:rsidRPr="008C1951" w:rsidRDefault="00036514" w:rsidP="007117C1">
            <w:pPr>
              <w:pStyle w:val="RepTableHeader"/>
              <w:jc w:val="center"/>
              <w:rPr>
                <w:lang w:val="en-GB"/>
              </w:rPr>
            </w:pPr>
            <w:r w:rsidRPr="008C1951">
              <w:rPr>
                <w:lang w:val="en-GB"/>
              </w:rPr>
              <w:t>DT</w:t>
            </w:r>
            <w:r w:rsidRPr="00C35B5F">
              <w:rPr>
                <w:vertAlign w:val="subscript"/>
                <w:lang w:val="en-GB"/>
              </w:rPr>
              <w:t>50</w:t>
            </w:r>
            <w:r>
              <w:rPr>
                <w:lang w:val="en-GB"/>
              </w:rPr>
              <w:t xml:space="preserve"> </w:t>
            </w:r>
            <w:r w:rsidRPr="008C1951">
              <w:rPr>
                <w:lang w:val="en-GB"/>
              </w:rPr>
              <w:t>(days)</w:t>
            </w:r>
          </w:p>
        </w:tc>
        <w:tc>
          <w:tcPr>
            <w:tcW w:w="769" w:type="pct"/>
          </w:tcPr>
          <w:p w14:paraId="07CC43E0" w14:textId="492BE562" w:rsidR="00036514" w:rsidRPr="008C1951" w:rsidRDefault="00036514" w:rsidP="007117C1">
            <w:pPr>
              <w:pStyle w:val="RepTableHeader"/>
              <w:jc w:val="center"/>
              <w:rPr>
                <w:lang w:val="en-GB"/>
              </w:rPr>
            </w:pPr>
            <w:r>
              <w:rPr>
                <w:lang w:val="en-GB"/>
              </w:rPr>
              <w:t>Application rate (g/ha)</w:t>
            </w:r>
          </w:p>
        </w:tc>
        <w:tc>
          <w:tcPr>
            <w:tcW w:w="973" w:type="pct"/>
            <w:tcBorders>
              <w:bottom w:val="single" w:sz="4" w:space="0" w:color="auto"/>
            </w:tcBorders>
            <w:shd w:val="clear" w:color="auto" w:fill="auto"/>
          </w:tcPr>
          <w:p w14:paraId="0E5B67CD" w14:textId="0B4C43A8" w:rsidR="00036514" w:rsidRPr="008C1951" w:rsidRDefault="00036514" w:rsidP="007117C1">
            <w:pPr>
              <w:pStyle w:val="RepTableHeader"/>
              <w:jc w:val="center"/>
              <w:rPr>
                <w:lang w:val="en-GB"/>
              </w:rPr>
            </w:pPr>
            <w:r w:rsidRPr="008C1951">
              <w:rPr>
                <w:lang w:val="en-GB"/>
              </w:rPr>
              <w:t>Value in accordance to EU endpoint y/n/</w:t>
            </w:r>
          </w:p>
          <w:p w14:paraId="63A9E350" w14:textId="77777777" w:rsidR="00036514" w:rsidRPr="008C1951" w:rsidRDefault="00036514" w:rsidP="007117C1">
            <w:pPr>
              <w:pStyle w:val="RepTableHeader"/>
              <w:jc w:val="center"/>
              <w:rPr>
                <w:lang w:val="en-GB"/>
              </w:rPr>
            </w:pPr>
            <w:r w:rsidRPr="008C1951">
              <w:rPr>
                <w:lang w:val="en-GB"/>
              </w:rPr>
              <w:t>Reference</w:t>
            </w:r>
          </w:p>
        </w:tc>
      </w:tr>
      <w:tr w:rsidR="00036514" w:rsidRPr="008C1951" w14:paraId="4403A7BD" w14:textId="77777777" w:rsidTr="00036514">
        <w:tc>
          <w:tcPr>
            <w:tcW w:w="918" w:type="pct"/>
            <w:shd w:val="clear" w:color="auto" w:fill="auto"/>
            <w:vAlign w:val="center"/>
          </w:tcPr>
          <w:p w14:paraId="2D4834D0" w14:textId="77777777" w:rsidR="00036514" w:rsidRPr="008C1951" w:rsidRDefault="00036514" w:rsidP="007117C1">
            <w:pPr>
              <w:pStyle w:val="RepTable"/>
              <w:jc w:val="center"/>
              <w:rPr>
                <w:highlight w:val="yellow"/>
              </w:rPr>
            </w:pPr>
            <w:r>
              <w:t>Prothioconazole</w:t>
            </w:r>
          </w:p>
        </w:tc>
        <w:tc>
          <w:tcPr>
            <w:tcW w:w="551" w:type="pct"/>
            <w:shd w:val="clear" w:color="auto" w:fill="auto"/>
            <w:vAlign w:val="center"/>
          </w:tcPr>
          <w:p w14:paraId="461EE5F4" w14:textId="77777777" w:rsidR="00036514" w:rsidRPr="004049B4" w:rsidRDefault="00036514" w:rsidP="007117C1">
            <w:pPr>
              <w:pStyle w:val="RepTable"/>
              <w:jc w:val="center"/>
            </w:pPr>
            <w:r>
              <w:t>344.3</w:t>
            </w:r>
          </w:p>
        </w:tc>
        <w:tc>
          <w:tcPr>
            <w:tcW w:w="612" w:type="pct"/>
            <w:shd w:val="clear" w:color="auto" w:fill="auto"/>
            <w:vAlign w:val="center"/>
          </w:tcPr>
          <w:p w14:paraId="2A68AC0A" w14:textId="77777777" w:rsidR="00036514" w:rsidRPr="004049B4" w:rsidRDefault="00036514" w:rsidP="007117C1">
            <w:pPr>
              <w:pStyle w:val="RepTable"/>
              <w:jc w:val="center"/>
            </w:pPr>
            <w:r w:rsidRPr="004049B4">
              <w:t>-</w:t>
            </w:r>
          </w:p>
        </w:tc>
        <w:tc>
          <w:tcPr>
            <w:tcW w:w="1176" w:type="pct"/>
            <w:tcBorders>
              <w:right w:val="single" w:sz="4" w:space="0" w:color="auto"/>
            </w:tcBorders>
            <w:shd w:val="clear" w:color="auto" w:fill="auto"/>
            <w:vAlign w:val="center"/>
          </w:tcPr>
          <w:p w14:paraId="0C9CD2C7" w14:textId="77777777" w:rsidR="00036514" w:rsidRPr="00BA1F71" w:rsidRDefault="00036514" w:rsidP="007117C1">
            <w:pPr>
              <w:pStyle w:val="RepTable"/>
              <w:jc w:val="center"/>
              <w:rPr>
                <w:highlight w:val="green"/>
              </w:rPr>
            </w:pPr>
            <w:r w:rsidRPr="002D6626">
              <w:t>2.8 d (Maximum value from field studies)</w:t>
            </w:r>
          </w:p>
        </w:tc>
        <w:tc>
          <w:tcPr>
            <w:tcW w:w="769" w:type="pct"/>
            <w:tcBorders>
              <w:right w:val="single" w:sz="4" w:space="0" w:color="auto"/>
            </w:tcBorders>
            <w:vAlign w:val="center"/>
          </w:tcPr>
          <w:p w14:paraId="41875BE7" w14:textId="6BAD0496" w:rsidR="00036514" w:rsidRDefault="00036514" w:rsidP="00036514">
            <w:pPr>
              <w:pStyle w:val="RepTable"/>
              <w:jc w:val="center"/>
            </w:pPr>
            <w:r>
              <w:t>200</w:t>
            </w:r>
          </w:p>
        </w:tc>
        <w:tc>
          <w:tcPr>
            <w:tcW w:w="9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4ED948" w14:textId="4254928F" w:rsidR="00036514" w:rsidRDefault="00036514" w:rsidP="007117C1">
            <w:pPr>
              <w:pStyle w:val="RepTable"/>
              <w:jc w:val="center"/>
            </w:pPr>
            <w:r>
              <w:t>Y</w:t>
            </w:r>
          </w:p>
          <w:p w14:paraId="26F299D1" w14:textId="77777777" w:rsidR="00036514" w:rsidRPr="004049B4" w:rsidRDefault="00036514" w:rsidP="007117C1">
            <w:pPr>
              <w:pStyle w:val="RepTable"/>
              <w:jc w:val="center"/>
            </w:pPr>
            <w:r w:rsidRPr="002D12F9">
              <w:rPr>
                <w:szCs w:val="20"/>
              </w:rPr>
              <w:t>EFSA Scientific Report (200</w:t>
            </w:r>
            <w:r>
              <w:rPr>
                <w:szCs w:val="20"/>
              </w:rPr>
              <w:t>7</w:t>
            </w:r>
            <w:r w:rsidRPr="002D12F9">
              <w:rPr>
                <w:szCs w:val="20"/>
              </w:rPr>
              <w:t xml:space="preserve">) </w:t>
            </w:r>
            <w:r>
              <w:rPr>
                <w:szCs w:val="20"/>
              </w:rPr>
              <w:t>10</w:t>
            </w:r>
            <w:r w:rsidRPr="002D12F9">
              <w:rPr>
                <w:szCs w:val="20"/>
              </w:rPr>
              <w:t>6</w:t>
            </w:r>
          </w:p>
        </w:tc>
      </w:tr>
      <w:tr w:rsidR="00036514" w:rsidRPr="006A5EB1" w14:paraId="1D9167CD" w14:textId="77777777" w:rsidTr="00036514">
        <w:tc>
          <w:tcPr>
            <w:tcW w:w="918" w:type="pct"/>
            <w:shd w:val="clear" w:color="auto" w:fill="auto"/>
            <w:vAlign w:val="center"/>
          </w:tcPr>
          <w:p w14:paraId="5B46DC12" w14:textId="77777777" w:rsidR="00036514" w:rsidRPr="006A5EB1" w:rsidRDefault="00036514" w:rsidP="007117C1">
            <w:pPr>
              <w:pStyle w:val="RepTable"/>
              <w:jc w:val="center"/>
            </w:pPr>
            <w:r w:rsidRPr="006A5EB1">
              <w:t>Prothioconazole-S-methyl (M01)</w:t>
            </w:r>
          </w:p>
        </w:tc>
        <w:tc>
          <w:tcPr>
            <w:tcW w:w="551" w:type="pct"/>
            <w:shd w:val="clear" w:color="auto" w:fill="auto"/>
            <w:vAlign w:val="center"/>
          </w:tcPr>
          <w:p w14:paraId="48757348" w14:textId="77777777" w:rsidR="00036514" w:rsidRPr="006A5EB1" w:rsidRDefault="00036514" w:rsidP="007117C1">
            <w:pPr>
              <w:pStyle w:val="RepTable"/>
              <w:jc w:val="center"/>
            </w:pPr>
            <w:r w:rsidRPr="006A5EB1">
              <w:t>358.3</w:t>
            </w:r>
          </w:p>
        </w:tc>
        <w:tc>
          <w:tcPr>
            <w:tcW w:w="612" w:type="pct"/>
            <w:shd w:val="clear" w:color="auto" w:fill="auto"/>
            <w:vAlign w:val="center"/>
          </w:tcPr>
          <w:p w14:paraId="5CD47BB4" w14:textId="77777777" w:rsidR="00036514" w:rsidRPr="006A5EB1" w:rsidRDefault="00036514" w:rsidP="007117C1">
            <w:pPr>
              <w:pStyle w:val="RepTable"/>
              <w:jc w:val="center"/>
            </w:pPr>
            <w:r w:rsidRPr="006A5EB1">
              <w:t>14.6</w:t>
            </w:r>
          </w:p>
        </w:tc>
        <w:tc>
          <w:tcPr>
            <w:tcW w:w="1176" w:type="pct"/>
            <w:tcBorders>
              <w:right w:val="single" w:sz="4" w:space="0" w:color="auto"/>
            </w:tcBorders>
            <w:shd w:val="clear" w:color="auto" w:fill="auto"/>
            <w:vAlign w:val="center"/>
          </w:tcPr>
          <w:p w14:paraId="5E9A8D78" w14:textId="1464A7E9" w:rsidR="00036514" w:rsidRPr="006A5EB1" w:rsidRDefault="00036514" w:rsidP="007117C1">
            <w:pPr>
              <w:pStyle w:val="RepTable"/>
              <w:jc w:val="center"/>
            </w:pPr>
            <w:r w:rsidRPr="006A5EB1">
              <w:t>46.0 d (</w:t>
            </w:r>
            <w:r>
              <w:t>Maximum value from</w:t>
            </w:r>
            <w:r w:rsidRPr="006A5EB1">
              <w:t xml:space="preserve"> lab studies)</w:t>
            </w:r>
          </w:p>
        </w:tc>
        <w:tc>
          <w:tcPr>
            <w:tcW w:w="769" w:type="pct"/>
            <w:tcBorders>
              <w:right w:val="single" w:sz="4" w:space="0" w:color="auto"/>
            </w:tcBorders>
            <w:vAlign w:val="center"/>
          </w:tcPr>
          <w:p w14:paraId="4F4DBDB7" w14:textId="58C3247B" w:rsidR="00036514" w:rsidRPr="006A5EB1" w:rsidRDefault="00835CE3" w:rsidP="00036514">
            <w:pPr>
              <w:pStyle w:val="RepTable"/>
              <w:jc w:val="center"/>
            </w:pPr>
            <w:r>
              <w:t>30.4</w:t>
            </w:r>
          </w:p>
        </w:tc>
        <w:tc>
          <w:tcPr>
            <w:tcW w:w="973" w:type="pct"/>
            <w:vMerge/>
            <w:tcBorders>
              <w:left w:val="single" w:sz="4" w:space="0" w:color="auto"/>
              <w:bottom w:val="single" w:sz="4" w:space="0" w:color="auto"/>
              <w:right w:val="single" w:sz="4" w:space="0" w:color="auto"/>
            </w:tcBorders>
            <w:shd w:val="clear" w:color="auto" w:fill="auto"/>
            <w:vAlign w:val="center"/>
          </w:tcPr>
          <w:p w14:paraId="6A320FB4" w14:textId="00DD929A" w:rsidR="00036514" w:rsidRPr="006A5EB1" w:rsidRDefault="00036514" w:rsidP="007117C1">
            <w:pPr>
              <w:pStyle w:val="RepTable"/>
              <w:jc w:val="center"/>
            </w:pPr>
          </w:p>
        </w:tc>
      </w:tr>
      <w:tr w:rsidR="00036514" w:rsidRPr="006A5EB1" w14:paraId="00566969" w14:textId="77777777" w:rsidTr="00036514">
        <w:tc>
          <w:tcPr>
            <w:tcW w:w="918" w:type="pct"/>
            <w:shd w:val="clear" w:color="auto" w:fill="auto"/>
            <w:vAlign w:val="center"/>
          </w:tcPr>
          <w:p w14:paraId="6E47DD2A" w14:textId="77777777" w:rsidR="00036514" w:rsidRPr="006A5EB1" w:rsidRDefault="00036514" w:rsidP="007117C1">
            <w:pPr>
              <w:pStyle w:val="RepTable"/>
              <w:jc w:val="center"/>
            </w:pPr>
            <w:r w:rsidRPr="006A5EB1">
              <w:t>Prothioconazole-desthio (M04)</w:t>
            </w:r>
          </w:p>
        </w:tc>
        <w:tc>
          <w:tcPr>
            <w:tcW w:w="551" w:type="pct"/>
            <w:shd w:val="clear" w:color="auto" w:fill="auto"/>
            <w:vAlign w:val="center"/>
          </w:tcPr>
          <w:p w14:paraId="55FC8F37" w14:textId="77777777" w:rsidR="00036514" w:rsidRPr="006A5EB1" w:rsidRDefault="00036514" w:rsidP="007117C1">
            <w:pPr>
              <w:pStyle w:val="RepTable"/>
              <w:jc w:val="center"/>
            </w:pPr>
            <w:r w:rsidRPr="006A5EB1">
              <w:t>312.2</w:t>
            </w:r>
          </w:p>
        </w:tc>
        <w:tc>
          <w:tcPr>
            <w:tcW w:w="612" w:type="pct"/>
            <w:shd w:val="clear" w:color="auto" w:fill="auto"/>
            <w:vAlign w:val="center"/>
          </w:tcPr>
          <w:p w14:paraId="550F0DAA" w14:textId="77777777" w:rsidR="00036514" w:rsidRPr="006A5EB1" w:rsidRDefault="00036514" w:rsidP="007117C1">
            <w:pPr>
              <w:pStyle w:val="RepTable"/>
              <w:jc w:val="center"/>
            </w:pPr>
            <w:r w:rsidRPr="006A5EB1">
              <w:t>57.1</w:t>
            </w:r>
          </w:p>
        </w:tc>
        <w:tc>
          <w:tcPr>
            <w:tcW w:w="1176" w:type="pct"/>
            <w:tcBorders>
              <w:right w:val="single" w:sz="4" w:space="0" w:color="auto"/>
            </w:tcBorders>
            <w:shd w:val="clear" w:color="auto" w:fill="auto"/>
            <w:vAlign w:val="center"/>
          </w:tcPr>
          <w:p w14:paraId="3D8C270C" w14:textId="77777777" w:rsidR="00036514" w:rsidRPr="006A5EB1" w:rsidRDefault="00036514" w:rsidP="007117C1">
            <w:pPr>
              <w:pStyle w:val="RepTable"/>
              <w:jc w:val="center"/>
            </w:pPr>
            <w:r w:rsidRPr="006A5EB1">
              <w:t>72.3 (Maximum value from field studies)</w:t>
            </w:r>
          </w:p>
        </w:tc>
        <w:tc>
          <w:tcPr>
            <w:tcW w:w="769" w:type="pct"/>
            <w:tcBorders>
              <w:right w:val="single" w:sz="4" w:space="0" w:color="auto"/>
            </w:tcBorders>
            <w:vAlign w:val="center"/>
          </w:tcPr>
          <w:p w14:paraId="1EC7F8E5" w14:textId="7B0F3F66" w:rsidR="00036514" w:rsidRPr="006A5EB1" w:rsidRDefault="00835CE3" w:rsidP="00036514">
            <w:pPr>
              <w:pStyle w:val="RepTable"/>
              <w:jc w:val="center"/>
            </w:pPr>
            <w:r>
              <w:t>103.</w:t>
            </w:r>
            <w:r w:rsidR="00C22528">
              <w:t>5</w:t>
            </w:r>
          </w:p>
        </w:tc>
        <w:tc>
          <w:tcPr>
            <w:tcW w:w="973" w:type="pct"/>
            <w:vMerge/>
            <w:tcBorders>
              <w:left w:val="single" w:sz="4" w:space="0" w:color="auto"/>
              <w:bottom w:val="single" w:sz="4" w:space="0" w:color="auto"/>
              <w:right w:val="single" w:sz="4" w:space="0" w:color="auto"/>
            </w:tcBorders>
            <w:shd w:val="clear" w:color="auto" w:fill="auto"/>
            <w:vAlign w:val="center"/>
          </w:tcPr>
          <w:p w14:paraId="44C2CD9A" w14:textId="7473EFEB" w:rsidR="00036514" w:rsidRPr="006A5EB1" w:rsidRDefault="00036514" w:rsidP="007117C1">
            <w:pPr>
              <w:pStyle w:val="RepTable"/>
              <w:jc w:val="center"/>
            </w:pPr>
          </w:p>
        </w:tc>
      </w:tr>
      <w:bookmarkEnd w:id="432"/>
    </w:tbl>
    <w:p w14:paraId="0E169A2B" w14:textId="73DB3A5D" w:rsidR="00AE17E2" w:rsidRDefault="00AE17E2" w:rsidP="00D22CDE">
      <w:pPr>
        <w:tabs>
          <w:tab w:val="left" w:pos="720"/>
        </w:tabs>
        <w:suppressAutoHyphens/>
        <w:rPr>
          <w:szCs w:val="24"/>
          <w:lang w:val="en-GB" w:eastAsia="en-US"/>
        </w:rPr>
      </w:pPr>
    </w:p>
    <w:p w14:paraId="3C5AEB49" w14:textId="77777777" w:rsidR="001B5E31" w:rsidRDefault="001B5E31" w:rsidP="00D22CDE">
      <w:pPr>
        <w:tabs>
          <w:tab w:val="left" w:pos="720"/>
        </w:tabs>
        <w:suppressAutoHyphens/>
        <w:rPr>
          <w:szCs w:val="24"/>
          <w:lang w:val="en-GB" w:eastAsia="en-US"/>
        </w:rPr>
      </w:pPr>
    </w:p>
    <w:p w14:paraId="02C8A7A3" w14:textId="232181A0" w:rsidR="00D22CDE" w:rsidRDefault="00D22CDE" w:rsidP="00D22CDE">
      <w:pPr>
        <w:tabs>
          <w:tab w:val="left" w:pos="720"/>
        </w:tabs>
        <w:suppressAutoHyphens/>
        <w:rPr>
          <w:szCs w:val="24"/>
          <w:lang w:val="en-GB" w:eastAsia="en-US"/>
        </w:rPr>
      </w:pPr>
      <w:r>
        <w:rPr>
          <w:szCs w:val="24"/>
          <w:lang w:val="en-GB" w:eastAsia="en-US"/>
        </w:rPr>
        <w:t xml:space="preserve">The </w:t>
      </w:r>
      <w:proofErr w:type="spellStart"/>
      <w:r>
        <w:rPr>
          <w:szCs w:val="24"/>
          <w:lang w:val="en-GB" w:eastAsia="en-US"/>
        </w:rPr>
        <w:t>PEC</w:t>
      </w:r>
      <w:r w:rsidRPr="00D22CDE">
        <w:rPr>
          <w:szCs w:val="24"/>
          <w:vertAlign w:val="subscript"/>
          <w:lang w:val="en-GB" w:eastAsia="en-US"/>
        </w:rPr>
        <w:t>soil</w:t>
      </w:r>
      <w:proofErr w:type="spellEnd"/>
      <w:r>
        <w:rPr>
          <w:szCs w:val="24"/>
          <w:lang w:val="en-GB" w:eastAsia="en-US"/>
        </w:rPr>
        <w:t xml:space="preserve"> values for </w:t>
      </w:r>
      <w:proofErr w:type="spellStart"/>
      <w:r>
        <w:rPr>
          <w:szCs w:val="24"/>
          <w:lang w:val="en-GB" w:eastAsia="en-US"/>
        </w:rPr>
        <w:t>prothioconazole</w:t>
      </w:r>
      <w:proofErr w:type="spellEnd"/>
      <w:r>
        <w:rPr>
          <w:szCs w:val="24"/>
          <w:lang w:val="en-GB" w:eastAsia="en-US"/>
        </w:rPr>
        <w:t xml:space="preserve"> and its metabolites are presented in the following tables.</w:t>
      </w:r>
    </w:p>
    <w:p w14:paraId="29FDB8EA" w14:textId="77777777" w:rsidR="00B56761" w:rsidRPr="006A5EB1" w:rsidRDefault="00B56761" w:rsidP="00D22CDE">
      <w:pPr>
        <w:pStyle w:val="RepStandard"/>
      </w:pPr>
    </w:p>
    <w:p w14:paraId="05ABAF5F" w14:textId="32ED5E16" w:rsidR="00B56761" w:rsidRPr="006A5EB1" w:rsidRDefault="00B56761" w:rsidP="00036514">
      <w:pPr>
        <w:pStyle w:val="RepLabel"/>
        <w:tabs>
          <w:tab w:val="clear" w:pos="1985"/>
          <w:tab w:val="left" w:pos="1560"/>
        </w:tabs>
        <w:ind w:left="1560" w:hanging="1560"/>
      </w:pPr>
      <w:r w:rsidRPr="006A5EB1">
        <w:t>Table </w:t>
      </w:r>
      <w:r w:rsidRPr="006A5EB1">
        <w:fldChar w:fldCharType="begin"/>
      </w:r>
      <w:r w:rsidRPr="006A5EB1">
        <w:instrText xml:space="preserve"> STYLEREF 2 \s </w:instrText>
      </w:r>
      <w:r w:rsidRPr="006A5EB1">
        <w:fldChar w:fldCharType="separate"/>
      </w:r>
      <w:r w:rsidR="0026290A">
        <w:rPr>
          <w:noProof/>
        </w:rPr>
        <w:t>8.7</w:t>
      </w:r>
      <w:r w:rsidRPr="006A5EB1">
        <w:fldChar w:fldCharType="end"/>
      </w:r>
      <w:r w:rsidRPr="006A5EB1">
        <w:noBreakHyphen/>
      </w:r>
      <w:r w:rsidRPr="006A5EB1">
        <w:fldChar w:fldCharType="begin"/>
      </w:r>
      <w:r w:rsidRPr="006A5EB1">
        <w:instrText xml:space="preserve"> SEQ Table \* ARABIC \s 2 </w:instrText>
      </w:r>
      <w:r w:rsidRPr="006A5EB1">
        <w:fldChar w:fldCharType="separate"/>
      </w:r>
      <w:r w:rsidR="0026290A">
        <w:rPr>
          <w:noProof/>
        </w:rPr>
        <w:t>3</w:t>
      </w:r>
      <w:r w:rsidRPr="006A5EB1">
        <w:fldChar w:fldCharType="end"/>
      </w:r>
      <w:r w:rsidRPr="006A5EB1">
        <w:t>:</w:t>
      </w:r>
      <w:r w:rsidRPr="006A5EB1">
        <w:tab/>
      </w:r>
      <w:proofErr w:type="spellStart"/>
      <w:r w:rsidRPr="006A5EB1">
        <w:t>PEC</w:t>
      </w:r>
      <w:r w:rsidRPr="006A5EB1">
        <w:rPr>
          <w:vertAlign w:val="subscript"/>
        </w:rPr>
        <w:t>soil</w:t>
      </w:r>
      <w:proofErr w:type="spellEnd"/>
      <w:r w:rsidRPr="006A5EB1">
        <w:t xml:space="preserve"> for </w:t>
      </w:r>
      <w:proofErr w:type="spellStart"/>
      <w:r w:rsidR="00BA1F71" w:rsidRPr="006A5EB1">
        <w:t>Prothioconazole</w:t>
      </w:r>
      <w:proofErr w:type="spellEnd"/>
      <w:r w:rsidR="00BA1F71" w:rsidRPr="006A5EB1">
        <w:t xml:space="preserve"> after application of SAP250F</w:t>
      </w:r>
    </w:p>
    <w:tbl>
      <w:tblPr>
        <w:tblW w:w="46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53"/>
        <w:gridCol w:w="1258"/>
        <w:gridCol w:w="1342"/>
        <w:gridCol w:w="1344"/>
        <w:gridCol w:w="1344"/>
        <w:gridCol w:w="1342"/>
      </w:tblGrid>
      <w:tr w:rsidR="00BA1F71" w:rsidRPr="006A5EB1" w14:paraId="4118C03A" w14:textId="77777777" w:rsidTr="00FD1389">
        <w:tc>
          <w:tcPr>
            <w:tcW w:w="1942" w:type="pct"/>
            <w:gridSpan w:val="2"/>
            <w:vMerge w:val="restart"/>
            <w:shd w:val="clear" w:color="auto" w:fill="auto"/>
          </w:tcPr>
          <w:p w14:paraId="26737221" w14:textId="77777777" w:rsidR="002D6626" w:rsidRPr="00B97934" w:rsidRDefault="002D6626" w:rsidP="002D6626">
            <w:pPr>
              <w:pStyle w:val="RepTable"/>
              <w:rPr>
                <w:szCs w:val="20"/>
              </w:rPr>
            </w:pPr>
            <w:bookmarkStart w:id="433" w:name="_Hlk8220866"/>
            <w:r w:rsidRPr="00B97934">
              <w:rPr>
                <w:szCs w:val="20"/>
              </w:rPr>
              <w:t>PEC</w:t>
            </w:r>
            <w:r w:rsidRPr="00B97934">
              <w:rPr>
                <w:szCs w:val="20"/>
                <w:vertAlign w:val="subscript"/>
              </w:rPr>
              <w:t>soil</w:t>
            </w:r>
          </w:p>
          <w:p w14:paraId="35EE32AE" w14:textId="77777777" w:rsidR="00BA1F71" w:rsidRPr="00B97934" w:rsidRDefault="002D6626" w:rsidP="002D6626">
            <w:pPr>
              <w:rPr>
                <w:sz w:val="20"/>
                <w:szCs w:val="20"/>
                <w:lang w:val="en-GB"/>
              </w:rPr>
            </w:pPr>
            <w:r w:rsidRPr="00B97934">
              <w:rPr>
                <w:sz w:val="20"/>
                <w:szCs w:val="20"/>
              </w:rPr>
              <w:t>(mg/kg)</w:t>
            </w:r>
          </w:p>
        </w:tc>
        <w:tc>
          <w:tcPr>
            <w:tcW w:w="1529" w:type="pct"/>
            <w:gridSpan w:val="2"/>
            <w:shd w:val="clear" w:color="auto" w:fill="auto"/>
          </w:tcPr>
          <w:p w14:paraId="0E1B1D1F" w14:textId="77777777" w:rsidR="00BA1F71" w:rsidRPr="00FD1389" w:rsidRDefault="00BA1F71" w:rsidP="002D6626">
            <w:pPr>
              <w:pStyle w:val="RepTable"/>
              <w:jc w:val="center"/>
              <w:rPr>
                <w:b/>
              </w:rPr>
            </w:pPr>
            <w:r w:rsidRPr="00FD1389">
              <w:rPr>
                <w:b/>
              </w:rPr>
              <w:t>Single application</w:t>
            </w:r>
          </w:p>
        </w:tc>
        <w:tc>
          <w:tcPr>
            <w:tcW w:w="1529" w:type="pct"/>
            <w:gridSpan w:val="2"/>
          </w:tcPr>
          <w:p w14:paraId="4138F4EB" w14:textId="77777777" w:rsidR="00BA1F71" w:rsidRPr="00FD1389" w:rsidRDefault="00BA1F71" w:rsidP="002D6626">
            <w:pPr>
              <w:pStyle w:val="RepTable"/>
              <w:jc w:val="center"/>
              <w:rPr>
                <w:b/>
              </w:rPr>
            </w:pPr>
            <w:r w:rsidRPr="00FD1389">
              <w:rPr>
                <w:b/>
              </w:rPr>
              <w:t>Multiple applications</w:t>
            </w:r>
          </w:p>
        </w:tc>
      </w:tr>
      <w:tr w:rsidR="00BA1F71" w:rsidRPr="006A5EB1" w14:paraId="7470F139" w14:textId="77777777" w:rsidTr="00FD1389">
        <w:tc>
          <w:tcPr>
            <w:tcW w:w="1942" w:type="pct"/>
            <w:gridSpan w:val="2"/>
            <w:vMerge/>
            <w:shd w:val="clear" w:color="auto" w:fill="auto"/>
          </w:tcPr>
          <w:p w14:paraId="6D933747" w14:textId="77777777" w:rsidR="00BA1F71" w:rsidRPr="006A5EB1" w:rsidRDefault="00BA1F71" w:rsidP="002D6626">
            <w:pPr>
              <w:rPr>
                <w:lang w:val="en-GB"/>
              </w:rPr>
            </w:pPr>
          </w:p>
        </w:tc>
        <w:tc>
          <w:tcPr>
            <w:tcW w:w="764" w:type="pct"/>
            <w:shd w:val="clear" w:color="auto" w:fill="auto"/>
          </w:tcPr>
          <w:p w14:paraId="43BC8033" w14:textId="77777777" w:rsidR="00BA1F71" w:rsidRPr="00FD1389" w:rsidRDefault="00BA1F71" w:rsidP="002D6626">
            <w:pPr>
              <w:pStyle w:val="RepTable"/>
              <w:jc w:val="center"/>
              <w:rPr>
                <w:b/>
              </w:rPr>
            </w:pPr>
            <w:r w:rsidRPr="00FD1389">
              <w:rPr>
                <w:b/>
              </w:rPr>
              <w:t>Actual</w:t>
            </w:r>
          </w:p>
        </w:tc>
        <w:tc>
          <w:tcPr>
            <w:tcW w:w="765" w:type="pct"/>
            <w:shd w:val="clear" w:color="auto" w:fill="auto"/>
          </w:tcPr>
          <w:p w14:paraId="318F0376" w14:textId="77777777" w:rsidR="00BA1F71" w:rsidRPr="00FD1389" w:rsidRDefault="00451794" w:rsidP="002D6626">
            <w:pPr>
              <w:pStyle w:val="RepTable"/>
              <w:jc w:val="center"/>
              <w:rPr>
                <w:b/>
              </w:rPr>
            </w:pPr>
            <w:r w:rsidRPr="00FD1389">
              <w:rPr>
                <w:b/>
              </w:rPr>
              <w:t>TWA</w:t>
            </w:r>
          </w:p>
        </w:tc>
        <w:tc>
          <w:tcPr>
            <w:tcW w:w="765" w:type="pct"/>
          </w:tcPr>
          <w:p w14:paraId="5684A506" w14:textId="77777777" w:rsidR="00BA1F71" w:rsidRPr="00FD1389" w:rsidRDefault="00BA1F71" w:rsidP="002D6626">
            <w:pPr>
              <w:pStyle w:val="RepTable"/>
              <w:jc w:val="center"/>
              <w:rPr>
                <w:b/>
              </w:rPr>
            </w:pPr>
            <w:r w:rsidRPr="00FD1389">
              <w:rPr>
                <w:b/>
              </w:rPr>
              <w:t>Actual</w:t>
            </w:r>
          </w:p>
        </w:tc>
        <w:tc>
          <w:tcPr>
            <w:tcW w:w="765" w:type="pct"/>
          </w:tcPr>
          <w:p w14:paraId="39BBCB3F" w14:textId="77777777" w:rsidR="00BA1F71" w:rsidRPr="00FD1389" w:rsidRDefault="00451794" w:rsidP="002D6626">
            <w:pPr>
              <w:pStyle w:val="RepTable"/>
              <w:jc w:val="center"/>
              <w:rPr>
                <w:b/>
              </w:rPr>
            </w:pPr>
            <w:r w:rsidRPr="00FD1389">
              <w:rPr>
                <w:b/>
              </w:rPr>
              <w:t>TWA</w:t>
            </w:r>
          </w:p>
        </w:tc>
      </w:tr>
      <w:tr w:rsidR="002D6626" w:rsidRPr="006A5EB1" w14:paraId="77886024" w14:textId="77777777" w:rsidTr="00FD1389">
        <w:tc>
          <w:tcPr>
            <w:tcW w:w="1942" w:type="pct"/>
            <w:gridSpan w:val="2"/>
            <w:shd w:val="clear" w:color="auto" w:fill="auto"/>
          </w:tcPr>
          <w:p w14:paraId="2BE30089" w14:textId="77777777" w:rsidR="002D6626" w:rsidRPr="006A5EB1" w:rsidRDefault="002D6626" w:rsidP="002D6626">
            <w:pPr>
              <w:pStyle w:val="RepTable"/>
            </w:pPr>
            <w:r w:rsidRPr="006A5EB1">
              <w:t>Initial</w:t>
            </w:r>
          </w:p>
        </w:tc>
        <w:tc>
          <w:tcPr>
            <w:tcW w:w="764" w:type="pct"/>
            <w:shd w:val="clear" w:color="auto" w:fill="auto"/>
            <w:vAlign w:val="center"/>
          </w:tcPr>
          <w:p w14:paraId="3E983FBE" w14:textId="77777777" w:rsidR="002D6626" w:rsidRPr="001B5E31" w:rsidRDefault="002D6626" w:rsidP="002D6626">
            <w:pPr>
              <w:pStyle w:val="RepTable"/>
              <w:jc w:val="center"/>
            </w:pPr>
            <w:r w:rsidRPr="001B5E31">
              <w:t>0.213</w:t>
            </w:r>
          </w:p>
        </w:tc>
        <w:tc>
          <w:tcPr>
            <w:tcW w:w="765" w:type="pct"/>
            <w:shd w:val="clear" w:color="auto" w:fill="auto"/>
            <w:vAlign w:val="bottom"/>
          </w:tcPr>
          <w:p w14:paraId="71D229CC" w14:textId="14EA0133" w:rsidR="002D6626" w:rsidRPr="001B5E31" w:rsidRDefault="00FD1389" w:rsidP="002D6626">
            <w:pPr>
              <w:jc w:val="center"/>
              <w:rPr>
                <w:noProof/>
                <w:sz w:val="20"/>
                <w:lang w:val="en-GB"/>
              </w:rPr>
            </w:pPr>
            <w:r>
              <w:rPr>
                <w:noProof/>
                <w:sz w:val="20"/>
                <w:lang w:val="en-GB"/>
              </w:rPr>
              <w:t>-</w:t>
            </w:r>
          </w:p>
        </w:tc>
        <w:tc>
          <w:tcPr>
            <w:tcW w:w="765" w:type="pct"/>
            <w:vAlign w:val="bottom"/>
          </w:tcPr>
          <w:p w14:paraId="269A65C8" w14:textId="77777777" w:rsidR="002D6626" w:rsidRPr="001B5E31" w:rsidRDefault="002D6626" w:rsidP="002D6626">
            <w:pPr>
              <w:jc w:val="center"/>
              <w:rPr>
                <w:b/>
                <w:noProof/>
                <w:sz w:val="20"/>
                <w:lang w:val="en-GB"/>
              </w:rPr>
            </w:pPr>
            <w:r w:rsidRPr="001B5E31">
              <w:rPr>
                <w:b/>
                <w:noProof/>
                <w:sz w:val="20"/>
                <w:lang w:val="en-GB"/>
              </w:rPr>
              <w:t>0.220</w:t>
            </w:r>
          </w:p>
        </w:tc>
        <w:tc>
          <w:tcPr>
            <w:tcW w:w="765" w:type="pct"/>
            <w:vAlign w:val="bottom"/>
          </w:tcPr>
          <w:p w14:paraId="0C3F6813" w14:textId="434FDB7F" w:rsidR="002D6626" w:rsidRPr="001B5E31" w:rsidRDefault="00FD1389" w:rsidP="002D6626">
            <w:pPr>
              <w:jc w:val="center"/>
              <w:rPr>
                <w:noProof/>
                <w:sz w:val="20"/>
                <w:lang w:val="en-GB"/>
              </w:rPr>
            </w:pPr>
            <w:r>
              <w:rPr>
                <w:noProof/>
                <w:sz w:val="20"/>
                <w:lang w:val="en-GB"/>
              </w:rPr>
              <w:t>-</w:t>
            </w:r>
          </w:p>
        </w:tc>
      </w:tr>
      <w:tr w:rsidR="002D6626" w:rsidRPr="006A5EB1" w14:paraId="44AC5832" w14:textId="77777777" w:rsidTr="00FD1389">
        <w:tc>
          <w:tcPr>
            <w:tcW w:w="1226" w:type="pct"/>
            <w:vMerge w:val="restart"/>
            <w:shd w:val="clear" w:color="auto" w:fill="auto"/>
          </w:tcPr>
          <w:p w14:paraId="45DD2A9B" w14:textId="77777777" w:rsidR="002D6626" w:rsidRPr="006A5EB1" w:rsidRDefault="002D6626" w:rsidP="002D6626">
            <w:pPr>
              <w:pStyle w:val="RepTable"/>
            </w:pPr>
            <w:r w:rsidRPr="006A5EB1">
              <w:t>Short term</w:t>
            </w:r>
          </w:p>
        </w:tc>
        <w:tc>
          <w:tcPr>
            <w:tcW w:w="716" w:type="pct"/>
            <w:shd w:val="clear" w:color="auto" w:fill="auto"/>
          </w:tcPr>
          <w:p w14:paraId="50B85AF1" w14:textId="77777777" w:rsidR="002D6626" w:rsidRPr="006A5EB1" w:rsidRDefault="002D6626" w:rsidP="002D6626">
            <w:pPr>
              <w:pStyle w:val="RepTable"/>
            </w:pPr>
            <w:r w:rsidRPr="006A5EB1">
              <w:t>24h</w:t>
            </w:r>
          </w:p>
        </w:tc>
        <w:tc>
          <w:tcPr>
            <w:tcW w:w="764" w:type="pct"/>
            <w:shd w:val="clear" w:color="auto" w:fill="auto"/>
            <w:vAlign w:val="bottom"/>
          </w:tcPr>
          <w:p w14:paraId="4B85B933" w14:textId="77777777" w:rsidR="002D6626" w:rsidRPr="001B5E31" w:rsidRDefault="002D6626" w:rsidP="002D6626">
            <w:pPr>
              <w:pStyle w:val="RepTable"/>
              <w:jc w:val="center"/>
            </w:pPr>
            <w:r w:rsidRPr="001B5E31">
              <w:t>0.167</w:t>
            </w:r>
          </w:p>
        </w:tc>
        <w:tc>
          <w:tcPr>
            <w:tcW w:w="765" w:type="pct"/>
            <w:shd w:val="clear" w:color="auto" w:fill="auto"/>
            <w:vAlign w:val="bottom"/>
          </w:tcPr>
          <w:p w14:paraId="641EB7B6" w14:textId="77777777" w:rsidR="002D6626" w:rsidRPr="001B5E31" w:rsidRDefault="002D6626" w:rsidP="002D6626">
            <w:pPr>
              <w:pStyle w:val="RepTable"/>
              <w:jc w:val="center"/>
            </w:pPr>
            <w:r w:rsidRPr="001B5E31">
              <w:t>0.189</w:t>
            </w:r>
          </w:p>
        </w:tc>
        <w:tc>
          <w:tcPr>
            <w:tcW w:w="765" w:type="pct"/>
            <w:vAlign w:val="bottom"/>
          </w:tcPr>
          <w:p w14:paraId="097AA753" w14:textId="77777777" w:rsidR="002D6626" w:rsidRPr="001B5E31" w:rsidRDefault="002D6626" w:rsidP="002D6626">
            <w:pPr>
              <w:pStyle w:val="RepTable"/>
              <w:jc w:val="center"/>
            </w:pPr>
            <w:r w:rsidRPr="001B5E31">
              <w:t>0.172</w:t>
            </w:r>
          </w:p>
        </w:tc>
        <w:tc>
          <w:tcPr>
            <w:tcW w:w="765" w:type="pct"/>
            <w:vAlign w:val="bottom"/>
          </w:tcPr>
          <w:p w14:paraId="4171C556" w14:textId="77777777" w:rsidR="002D6626" w:rsidRPr="001B5E31" w:rsidRDefault="002D6626" w:rsidP="002D6626">
            <w:pPr>
              <w:pStyle w:val="RepTable"/>
              <w:jc w:val="center"/>
            </w:pPr>
            <w:r w:rsidRPr="001B5E31">
              <w:t>0.195</w:t>
            </w:r>
          </w:p>
        </w:tc>
      </w:tr>
      <w:tr w:rsidR="002D6626" w:rsidRPr="006A5EB1" w14:paraId="24EF40C0" w14:textId="77777777" w:rsidTr="00FD1389">
        <w:tc>
          <w:tcPr>
            <w:tcW w:w="1226" w:type="pct"/>
            <w:vMerge/>
            <w:shd w:val="clear" w:color="auto" w:fill="auto"/>
          </w:tcPr>
          <w:p w14:paraId="22C05BD8" w14:textId="77777777" w:rsidR="002D6626" w:rsidRPr="006A5EB1" w:rsidRDefault="002D6626" w:rsidP="002D6626">
            <w:pPr>
              <w:rPr>
                <w:lang w:val="en-GB"/>
              </w:rPr>
            </w:pPr>
          </w:p>
        </w:tc>
        <w:tc>
          <w:tcPr>
            <w:tcW w:w="716" w:type="pct"/>
            <w:shd w:val="clear" w:color="auto" w:fill="auto"/>
          </w:tcPr>
          <w:p w14:paraId="4890339A" w14:textId="77777777" w:rsidR="002D6626" w:rsidRPr="006A5EB1" w:rsidRDefault="002D6626" w:rsidP="002D6626">
            <w:pPr>
              <w:pStyle w:val="RepTable"/>
            </w:pPr>
            <w:r w:rsidRPr="006A5EB1">
              <w:t>2d</w:t>
            </w:r>
          </w:p>
        </w:tc>
        <w:tc>
          <w:tcPr>
            <w:tcW w:w="764" w:type="pct"/>
            <w:shd w:val="clear" w:color="auto" w:fill="auto"/>
            <w:vAlign w:val="bottom"/>
          </w:tcPr>
          <w:p w14:paraId="5F187562" w14:textId="77777777" w:rsidR="002D6626" w:rsidRPr="001B5E31" w:rsidRDefault="002D6626" w:rsidP="002D6626">
            <w:pPr>
              <w:pStyle w:val="RepTable"/>
              <w:jc w:val="center"/>
            </w:pPr>
            <w:r w:rsidRPr="001B5E31">
              <w:t>0.130</w:t>
            </w:r>
          </w:p>
        </w:tc>
        <w:tc>
          <w:tcPr>
            <w:tcW w:w="765" w:type="pct"/>
            <w:shd w:val="clear" w:color="auto" w:fill="auto"/>
            <w:vAlign w:val="bottom"/>
          </w:tcPr>
          <w:p w14:paraId="485C13A8" w14:textId="77777777" w:rsidR="002D6626" w:rsidRPr="001B5E31" w:rsidRDefault="002D6626" w:rsidP="002D6626">
            <w:pPr>
              <w:pStyle w:val="RepTable"/>
              <w:jc w:val="center"/>
            </w:pPr>
            <w:r w:rsidRPr="001B5E31">
              <w:t>0.168</w:t>
            </w:r>
          </w:p>
        </w:tc>
        <w:tc>
          <w:tcPr>
            <w:tcW w:w="765" w:type="pct"/>
            <w:vAlign w:val="bottom"/>
          </w:tcPr>
          <w:p w14:paraId="0F6AF2D2" w14:textId="77777777" w:rsidR="002D6626" w:rsidRPr="001B5E31" w:rsidRDefault="002D6626" w:rsidP="002D6626">
            <w:pPr>
              <w:pStyle w:val="RepTable"/>
              <w:jc w:val="center"/>
            </w:pPr>
            <w:r w:rsidRPr="001B5E31">
              <w:t>0.134</w:t>
            </w:r>
          </w:p>
        </w:tc>
        <w:tc>
          <w:tcPr>
            <w:tcW w:w="765" w:type="pct"/>
            <w:vAlign w:val="bottom"/>
          </w:tcPr>
          <w:p w14:paraId="14F20D27" w14:textId="77777777" w:rsidR="002D6626" w:rsidRPr="001B5E31" w:rsidRDefault="002D6626" w:rsidP="002D6626">
            <w:pPr>
              <w:pStyle w:val="RepTable"/>
              <w:jc w:val="center"/>
            </w:pPr>
            <w:r w:rsidRPr="001B5E31">
              <w:t>0.174</w:t>
            </w:r>
          </w:p>
        </w:tc>
      </w:tr>
      <w:tr w:rsidR="002D6626" w:rsidRPr="006A5EB1" w14:paraId="381099F1" w14:textId="77777777" w:rsidTr="00FD1389">
        <w:tc>
          <w:tcPr>
            <w:tcW w:w="1226" w:type="pct"/>
            <w:vMerge/>
            <w:shd w:val="clear" w:color="auto" w:fill="auto"/>
          </w:tcPr>
          <w:p w14:paraId="0993C658" w14:textId="77777777" w:rsidR="002D6626" w:rsidRPr="006A5EB1" w:rsidRDefault="002D6626" w:rsidP="002D6626">
            <w:pPr>
              <w:rPr>
                <w:lang w:val="en-GB"/>
              </w:rPr>
            </w:pPr>
          </w:p>
        </w:tc>
        <w:tc>
          <w:tcPr>
            <w:tcW w:w="716" w:type="pct"/>
            <w:shd w:val="clear" w:color="auto" w:fill="auto"/>
          </w:tcPr>
          <w:p w14:paraId="052CC11D" w14:textId="77777777" w:rsidR="002D6626" w:rsidRPr="006A5EB1" w:rsidRDefault="002D6626" w:rsidP="002D6626">
            <w:pPr>
              <w:pStyle w:val="RepTable"/>
            </w:pPr>
            <w:r w:rsidRPr="006A5EB1">
              <w:t>4d</w:t>
            </w:r>
          </w:p>
        </w:tc>
        <w:tc>
          <w:tcPr>
            <w:tcW w:w="764" w:type="pct"/>
            <w:shd w:val="clear" w:color="auto" w:fill="auto"/>
            <w:vAlign w:val="bottom"/>
          </w:tcPr>
          <w:p w14:paraId="20F93048" w14:textId="77777777" w:rsidR="002D6626" w:rsidRPr="001B5E31" w:rsidRDefault="002D6626" w:rsidP="002D6626">
            <w:pPr>
              <w:pStyle w:val="RepTable"/>
              <w:jc w:val="center"/>
            </w:pPr>
            <w:r w:rsidRPr="001B5E31">
              <w:t>0.079</w:t>
            </w:r>
          </w:p>
        </w:tc>
        <w:tc>
          <w:tcPr>
            <w:tcW w:w="765" w:type="pct"/>
            <w:shd w:val="clear" w:color="auto" w:fill="auto"/>
            <w:vAlign w:val="bottom"/>
          </w:tcPr>
          <w:p w14:paraId="12BDFD38" w14:textId="77777777" w:rsidR="002D6626" w:rsidRPr="001B5E31" w:rsidRDefault="002D6626" w:rsidP="002D6626">
            <w:pPr>
              <w:pStyle w:val="RepTable"/>
              <w:jc w:val="center"/>
            </w:pPr>
            <w:r w:rsidRPr="001B5E31">
              <w:t>0.135</w:t>
            </w:r>
          </w:p>
        </w:tc>
        <w:tc>
          <w:tcPr>
            <w:tcW w:w="765" w:type="pct"/>
            <w:vAlign w:val="bottom"/>
          </w:tcPr>
          <w:p w14:paraId="1DA816A0" w14:textId="77777777" w:rsidR="002D6626" w:rsidRPr="001B5E31" w:rsidRDefault="002D6626" w:rsidP="002D6626">
            <w:pPr>
              <w:pStyle w:val="RepTable"/>
              <w:jc w:val="center"/>
            </w:pPr>
            <w:r w:rsidRPr="001B5E31">
              <w:t>0.082</w:t>
            </w:r>
          </w:p>
        </w:tc>
        <w:tc>
          <w:tcPr>
            <w:tcW w:w="765" w:type="pct"/>
            <w:vAlign w:val="bottom"/>
          </w:tcPr>
          <w:p w14:paraId="5478C453" w14:textId="77777777" w:rsidR="002D6626" w:rsidRPr="001B5E31" w:rsidRDefault="002D6626" w:rsidP="002D6626">
            <w:pPr>
              <w:pStyle w:val="RepTable"/>
              <w:jc w:val="center"/>
            </w:pPr>
            <w:r w:rsidRPr="001B5E31">
              <w:t>0.140</w:t>
            </w:r>
          </w:p>
        </w:tc>
      </w:tr>
      <w:tr w:rsidR="002D6626" w:rsidRPr="006A5EB1" w14:paraId="2244884D" w14:textId="77777777" w:rsidTr="00FD1389">
        <w:tc>
          <w:tcPr>
            <w:tcW w:w="1226" w:type="pct"/>
            <w:vMerge w:val="restart"/>
            <w:shd w:val="clear" w:color="auto" w:fill="auto"/>
          </w:tcPr>
          <w:p w14:paraId="6FEE7AB4" w14:textId="77777777" w:rsidR="002D6626" w:rsidRPr="006A5EB1" w:rsidRDefault="002D6626" w:rsidP="002D6626">
            <w:pPr>
              <w:pStyle w:val="RepTable"/>
            </w:pPr>
            <w:r w:rsidRPr="006A5EB1">
              <w:t>Long term</w:t>
            </w:r>
          </w:p>
        </w:tc>
        <w:tc>
          <w:tcPr>
            <w:tcW w:w="716" w:type="pct"/>
            <w:shd w:val="clear" w:color="auto" w:fill="auto"/>
          </w:tcPr>
          <w:p w14:paraId="2AE64886" w14:textId="77777777" w:rsidR="002D6626" w:rsidRPr="006A5EB1" w:rsidRDefault="002D6626" w:rsidP="002D6626">
            <w:pPr>
              <w:pStyle w:val="RepTable"/>
            </w:pPr>
            <w:r w:rsidRPr="006A5EB1">
              <w:t>7d</w:t>
            </w:r>
          </w:p>
        </w:tc>
        <w:tc>
          <w:tcPr>
            <w:tcW w:w="764" w:type="pct"/>
            <w:shd w:val="clear" w:color="auto" w:fill="auto"/>
            <w:vAlign w:val="bottom"/>
          </w:tcPr>
          <w:p w14:paraId="5F78FD57" w14:textId="77777777" w:rsidR="002D6626" w:rsidRPr="001B5E31" w:rsidRDefault="002D6626" w:rsidP="002D6626">
            <w:pPr>
              <w:pStyle w:val="RepTable"/>
              <w:jc w:val="center"/>
            </w:pPr>
            <w:r w:rsidRPr="001B5E31">
              <w:t>0.038</w:t>
            </w:r>
          </w:p>
        </w:tc>
        <w:tc>
          <w:tcPr>
            <w:tcW w:w="765" w:type="pct"/>
            <w:shd w:val="clear" w:color="auto" w:fill="auto"/>
            <w:vAlign w:val="bottom"/>
          </w:tcPr>
          <w:p w14:paraId="3F9BE971" w14:textId="77777777" w:rsidR="002D6626" w:rsidRPr="001B5E31" w:rsidRDefault="002D6626" w:rsidP="002D6626">
            <w:pPr>
              <w:pStyle w:val="RepTable"/>
              <w:jc w:val="center"/>
            </w:pPr>
            <w:r w:rsidRPr="001B5E31">
              <w:t>0.101</w:t>
            </w:r>
          </w:p>
        </w:tc>
        <w:tc>
          <w:tcPr>
            <w:tcW w:w="765" w:type="pct"/>
            <w:vAlign w:val="bottom"/>
          </w:tcPr>
          <w:p w14:paraId="5B577109" w14:textId="77777777" w:rsidR="002D6626" w:rsidRPr="001B5E31" w:rsidRDefault="002D6626" w:rsidP="002D6626">
            <w:pPr>
              <w:pStyle w:val="RepTable"/>
              <w:jc w:val="center"/>
            </w:pPr>
            <w:r w:rsidRPr="001B5E31">
              <w:t>0.039</w:t>
            </w:r>
          </w:p>
        </w:tc>
        <w:tc>
          <w:tcPr>
            <w:tcW w:w="765" w:type="pct"/>
            <w:vAlign w:val="bottom"/>
          </w:tcPr>
          <w:p w14:paraId="44985011" w14:textId="77777777" w:rsidR="002D6626" w:rsidRPr="001B5E31" w:rsidRDefault="002D6626" w:rsidP="002D6626">
            <w:pPr>
              <w:pStyle w:val="RepTable"/>
              <w:jc w:val="center"/>
            </w:pPr>
            <w:r w:rsidRPr="001B5E31">
              <w:t>0.105</w:t>
            </w:r>
          </w:p>
        </w:tc>
      </w:tr>
      <w:tr w:rsidR="002D6626" w:rsidRPr="006A5EB1" w14:paraId="7AE9E8F8" w14:textId="77777777" w:rsidTr="00FD1389">
        <w:tc>
          <w:tcPr>
            <w:tcW w:w="1226" w:type="pct"/>
            <w:vMerge/>
            <w:shd w:val="clear" w:color="auto" w:fill="auto"/>
          </w:tcPr>
          <w:p w14:paraId="3A2DA992" w14:textId="77777777" w:rsidR="002D6626" w:rsidRPr="006A5EB1" w:rsidRDefault="002D6626" w:rsidP="002D6626">
            <w:pPr>
              <w:rPr>
                <w:lang w:val="en-GB"/>
              </w:rPr>
            </w:pPr>
          </w:p>
        </w:tc>
        <w:tc>
          <w:tcPr>
            <w:tcW w:w="716" w:type="pct"/>
            <w:shd w:val="clear" w:color="auto" w:fill="auto"/>
          </w:tcPr>
          <w:p w14:paraId="04CF1757" w14:textId="77777777" w:rsidR="002D6626" w:rsidRPr="006A5EB1" w:rsidRDefault="002D6626" w:rsidP="002D6626">
            <w:pPr>
              <w:pStyle w:val="RepTable"/>
            </w:pPr>
            <w:r w:rsidRPr="006A5EB1">
              <w:t>14d</w:t>
            </w:r>
          </w:p>
        </w:tc>
        <w:tc>
          <w:tcPr>
            <w:tcW w:w="764" w:type="pct"/>
            <w:shd w:val="clear" w:color="auto" w:fill="auto"/>
            <w:vAlign w:val="bottom"/>
          </w:tcPr>
          <w:p w14:paraId="17BF1B28" w14:textId="77777777" w:rsidR="002D6626" w:rsidRPr="001B5E31" w:rsidRDefault="002D6626" w:rsidP="002D6626">
            <w:pPr>
              <w:pStyle w:val="RepTable"/>
              <w:jc w:val="center"/>
            </w:pPr>
            <w:r w:rsidRPr="001B5E31">
              <w:t>0.007</w:t>
            </w:r>
          </w:p>
        </w:tc>
        <w:tc>
          <w:tcPr>
            <w:tcW w:w="765" w:type="pct"/>
            <w:shd w:val="clear" w:color="auto" w:fill="auto"/>
            <w:vAlign w:val="bottom"/>
          </w:tcPr>
          <w:p w14:paraId="19818A00" w14:textId="77777777" w:rsidR="002D6626" w:rsidRPr="001B5E31" w:rsidRDefault="002D6626" w:rsidP="002D6626">
            <w:pPr>
              <w:pStyle w:val="RepTable"/>
              <w:jc w:val="center"/>
            </w:pPr>
            <w:r w:rsidRPr="001B5E31">
              <w:t>0.060</w:t>
            </w:r>
          </w:p>
        </w:tc>
        <w:tc>
          <w:tcPr>
            <w:tcW w:w="765" w:type="pct"/>
            <w:vAlign w:val="bottom"/>
          </w:tcPr>
          <w:p w14:paraId="1997EBE2" w14:textId="77777777" w:rsidR="002D6626" w:rsidRPr="001B5E31" w:rsidRDefault="002D6626" w:rsidP="002D6626">
            <w:pPr>
              <w:pStyle w:val="RepTable"/>
              <w:jc w:val="center"/>
            </w:pPr>
            <w:r w:rsidRPr="001B5E31">
              <w:t>0.007</w:t>
            </w:r>
          </w:p>
        </w:tc>
        <w:tc>
          <w:tcPr>
            <w:tcW w:w="765" w:type="pct"/>
            <w:vAlign w:val="bottom"/>
          </w:tcPr>
          <w:p w14:paraId="7440F452" w14:textId="77777777" w:rsidR="002D6626" w:rsidRPr="001B5E31" w:rsidRDefault="002D6626" w:rsidP="002D6626">
            <w:pPr>
              <w:pStyle w:val="RepTable"/>
              <w:jc w:val="center"/>
            </w:pPr>
            <w:r w:rsidRPr="001B5E31">
              <w:t>0.061</w:t>
            </w:r>
          </w:p>
        </w:tc>
      </w:tr>
      <w:tr w:rsidR="001B5E31" w:rsidRPr="006A5EB1" w14:paraId="1395F84D" w14:textId="77777777" w:rsidTr="00FD1389">
        <w:tc>
          <w:tcPr>
            <w:tcW w:w="1226" w:type="pct"/>
            <w:vMerge/>
            <w:shd w:val="clear" w:color="auto" w:fill="auto"/>
          </w:tcPr>
          <w:p w14:paraId="6583E470" w14:textId="77777777" w:rsidR="001B5E31" w:rsidRPr="006A5EB1" w:rsidRDefault="001B5E31" w:rsidP="002D6626">
            <w:pPr>
              <w:rPr>
                <w:lang w:val="en-GB"/>
              </w:rPr>
            </w:pPr>
          </w:p>
        </w:tc>
        <w:tc>
          <w:tcPr>
            <w:tcW w:w="716" w:type="pct"/>
            <w:shd w:val="clear" w:color="auto" w:fill="auto"/>
          </w:tcPr>
          <w:p w14:paraId="0FDF9985" w14:textId="25D4FB3D" w:rsidR="001B5E31" w:rsidRPr="006A5EB1" w:rsidRDefault="001B5E31" w:rsidP="002D6626">
            <w:pPr>
              <w:pStyle w:val="RepTable"/>
            </w:pPr>
            <w:r>
              <w:t>21d</w:t>
            </w:r>
          </w:p>
        </w:tc>
        <w:tc>
          <w:tcPr>
            <w:tcW w:w="764" w:type="pct"/>
            <w:shd w:val="clear" w:color="auto" w:fill="auto"/>
            <w:vAlign w:val="bottom"/>
          </w:tcPr>
          <w:p w14:paraId="10114E53" w14:textId="201ECDFA" w:rsidR="001B5E31" w:rsidRPr="001B5E31" w:rsidRDefault="00FD1389" w:rsidP="002D6626">
            <w:pPr>
              <w:pStyle w:val="RepTable"/>
              <w:jc w:val="center"/>
            </w:pPr>
            <w:r>
              <w:t>0.001</w:t>
            </w:r>
          </w:p>
        </w:tc>
        <w:tc>
          <w:tcPr>
            <w:tcW w:w="765" w:type="pct"/>
            <w:shd w:val="clear" w:color="auto" w:fill="auto"/>
            <w:vAlign w:val="bottom"/>
          </w:tcPr>
          <w:p w14:paraId="02F672D0" w14:textId="5358F39E" w:rsidR="001B5E31" w:rsidRPr="001B5E31" w:rsidRDefault="00FD1389" w:rsidP="002D6626">
            <w:pPr>
              <w:pStyle w:val="RepTable"/>
              <w:jc w:val="center"/>
            </w:pPr>
            <w:r>
              <w:t>0.041</w:t>
            </w:r>
          </w:p>
        </w:tc>
        <w:tc>
          <w:tcPr>
            <w:tcW w:w="765" w:type="pct"/>
            <w:vAlign w:val="bottom"/>
          </w:tcPr>
          <w:p w14:paraId="439F52EE" w14:textId="40582684" w:rsidR="001B5E31" w:rsidRPr="001B5E31" w:rsidRDefault="00FD1389" w:rsidP="002D6626">
            <w:pPr>
              <w:pStyle w:val="RepTable"/>
              <w:jc w:val="center"/>
            </w:pPr>
            <w:r>
              <w:t>0.001</w:t>
            </w:r>
          </w:p>
        </w:tc>
        <w:tc>
          <w:tcPr>
            <w:tcW w:w="765" w:type="pct"/>
            <w:vAlign w:val="bottom"/>
          </w:tcPr>
          <w:p w14:paraId="523D453C" w14:textId="5C0FEE72" w:rsidR="001B5E31" w:rsidRPr="001B5E31" w:rsidRDefault="00FD1389" w:rsidP="002D6626">
            <w:pPr>
              <w:pStyle w:val="RepTable"/>
              <w:jc w:val="center"/>
            </w:pPr>
            <w:r>
              <w:t>0.042</w:t>
            </w:r>
          </w:p>
        </w:tc>
      </w:tr>
      <w:tr w:rsidR="002D6626" w:rsidRPr="006A5EB1" w14:paraId="767EEDAB" w14:textId="77777777" w:rsidTr="00FD1389">
        <w:tc>
          <w:tcPr>
            <w:tcW w:w="1226" w:type="pct"/>
            <w:vMerge/>
            <w:shd w:val="clear" w:color="auto" w:fill="auto"/>
          </w:tcPr>
          <w:p w14:paraId="7A9B639B" w14:textId="77777777" w:rsidR="002D6626" w:rsidRPr="006A5EB1" w:rsidRDefault="002D6626" w:rsidP="002D6626">
            <w:pPr>
              <w:rPr>
                <w:lang w:val="en-GB"/>
              </w:rPr>
            </w:pPr>
          </w:p>
        </w:tc>
        <w:tc>
          <w:tcPr>
            <w:tcW w:w="716" w:type="pct"/>
            <w:shd w:val="clear" w:color="auto" w:fill="auto"/>
          </w:tcPr>
          <w:p w14:paraId="364938B4" w14:textId="77777777" w:rsidR="002D6626" w:rsidRPr="006A5EB1" w:rsidRDefault="002D6626" w:rsidP="002D6626">
            <w:pPr>
              <w:pStyle w:val="RepTable"/>
            </w:pPr>
            <w:r w:rsidRPr="006A5EB1">
              <w:t>28d</w:t>
            </w:r>
          </w:p>
        </w:tc>
        <w:tc>
          <w:tcPr>
            <w:tcW w:w="764" w:type="pct"/>
            <w:shd w:val="clear" w:color="auto" w:fill="auto"/>
            <w:vAlign w:val="bottom"/>
          </w:tcPr>
          <w:p w14:paraId="321133EC" w14:textId="77777777" w:rsidR="002D6626" w:rsidRPr="001B5E31" w:rsidRDefault="002D6626" w:rsidP="002D6626">
            <w:pPr>
              <w:pStyle w:val="RepTable"/>
              <w:jc w:val="center"/>
            </w:pPr>
            <w:r w:rsidRPr="001B5E31">
              <w:t>0.000</w:t>
            </w:r>
          </w:p>
        </w:tc>
        <w:tc>
          <w:tcPr>
            <w:tcW w:w="765" w:type="pct"/>
            <w:shd w:val="clear" w:color="auto" w:fill="auto"/>
            <w:vAlign w:val="bottom"/>
          </w:tcPr>
          <w:p w14:paraId="5901B91A" w14:textId="77777777" w:rsidR="002D6626" w:rsidRPr="001B5E31" w:rsidRDefault="002D6626" w:rsidP="002D6626">
            <w:pPr>
              <w:pStyle w:val="RepTable"/>
              <w:jc w:val="center"/>
            </w:pPr>
            <w:r w:rsidRPr="001B5E31">
              <w:t>0.031</w:t>
            </w:r>
          </w:p>
        </w:tc>
        <w:tc>
          <w:tcPr>
            <w:tcW w:w="765" w:type="pct"/>
            <w:vAlign w:val="bottom"/>
          </w:tcPr>
          <w:p w14:paraId="32270884" w14:textId="77777777" w:rsidR="002D6626" w:rsidRPr="001B5E31" w:rsidRDefault="002D6626" w:rsidP="002D6626">
            <w:pPr>
              <w:pStyle w:val="RepTable"/>
              <w:jc w:val="center"/>
            </w:pPr>
            <w:r w:rsidRPr="001B5E31">
              <w:t>0.000</w:t>
            </w:r>
          </w:p>
        </w:tc>
        <w:tc>
          <w:tcPr>
            <w:tcW w:w="765" w:type="pct"/>
            <w:vAlign w:val="bottom"/>
          </w:tcPr>
          <w:p w14:paraId="1E7E8347" w14:textId="77777777" w:rsidR="002D6626" w:rsidRPr="001B5E31" w:rsidRDefault="002D6626" w:rsidP="002D6626">
            <w:pPr>
              <w:pStyle w:val="RepTable"/>
              <w:jc w:val="center"/>
            </w:pPr>
            <w:r w:rsidRPr="001B5E31">
              <w:t>0.032</w:t>
            </w:r>
          </w:p>
        </w:tc>
      </w:tr>
      <w:tr w:rsidR="002D6626" w:rsidRPr="006A5EB1" w14:paraId="2C53D9CF" w14:textId="77777777" w:rsidTr="00FD1389">
        <w:tc>
          <w:tcPr>
            <w:tcW w:w="1226" w:type="pct"/>
            <w:vMerge/>
            <w:shd w:val="clear" w:color="auto" w:fill="auto"/>
          </w:tcPr>
          <w:p w14:paraId="7E709FC5" w14:textId="77777777" w:rsidR="002D6626" w:rsidRPr="006A5EB1" w:rsidRDefault="002D6626" w:rsidP="002D6626">
            <w:pPr>
              <w:rPr>
                <w:lang w:val="en-GB"/>
              </w:rPr>
            </w:pPr>
          </w:p>
        </w:tc>
        <w:tc>
          <w:tcPr>
            <w:tcW w:w="716" w:type="pct"/>
            <w:shd w:val="clear" w:color="auto" w:fill="auto"/>
          </w:tcPr>
          <w:p w14:paraId="41AE4313" w14:textId="77777777" w:rsidR="002D6626" w:rsidRPr="006A5EB1" w:rsidRDefault="002D6626" w:rsidP="002D6626">
            <w:pPr>
              <w:pStyle w:val="RepTable"/>
            </w:pPr>
            <w:r w:rsidRPr="006A5EB1">
              <w:t>50d</w:t>
            </w:r>
          </w:p>
        </w:tc>
        <w:tc>
          <w:tcPr>
            <w:tcW w:w="764" w:type="pct"/>
            <w:shd w:val="clear" w:color="auto" w:fill="auto"/>
            <w:vAlign w:val="bottom"/>
          </w:tcPr>
          <w:p w14:paraId="55500924" w14:textId="77777777" w:rsidR="002D6626" w:rsidRPr="001B5E31" w:rsidRDefault="002D6626" w:rsidP="002D6626">
            <w:pPr>
              <w:pStyle w:val="RepTable"/>
              <w:jc w:val="center"/>
            </w:pPr>
            <w:r w:rsidRPr="001B5E31">
              <w:t>0.000</w:t>
            </w:r>
          </w:p>
        </w:tc>
        <w:tc>
          <w:tcPr>
            <w:tcW w:w="765" w:type="pct"/>
            <w:shd w:val="clear" w:color="auto" w:fill="auto"/>
            <w:vAlign w:val="bottom"/>
          </w:tcPr>
          <w:p w14:paraId="7A7B90BA" w14:textId="7CEC9FFB" w:rsidR="002D6626" w:rsidRPr="001B5E31" w:rsidRDefault="002D6626" w:rsidP="002D6626">
            <w:pPr>
              <w:pStyle w:val="RepTable"/>
              <w:jc w:val="center"/>
            </w:pPr>
            <w:r w:rsidRPr="001B5E31">
              <w:t>0.01</w:t>
            </w:r>
            <w:r w:rsidR="00FD1389">
              <w:t>7</w:t>
            </w:r>
          </w:p>
        </w:tc>
        <w:tc>
          <w:tcPr>
            <w:tcW w:w="765" w:type="pct"/>
            <w:vAlign w:val="bottom"/>
          </w:tcPr>
          <w:p w14:paraId="716C29ED" w14:textId="77777777" w:rsidR="002D6626" w:rsidRPr="001B5E31" w:rsidRDefault="002D6626" w:rsidP="002D6626">
            <w:pPr>
              <w:pStyle w:val="RepTable"/>
              <w:jc w:val="center"/>
            </w:pPr>
            <w:r w:rsidRPr="001B5E31">
              <w:t>0.000</w:t>
            </w:r>
          </w:p>
        </w:tc>
        <w:tc>
          <w:tcPr>
            <w:tcW w:w="765" w:type="pct"/>
            <w:vAlign w:val="bottom"/>
          </w:tcPr>
          <w:p w14:paraId="5D915AC3" w14:textId="77777777" w:rsidR="002D6626" w:rsidRPr="001B5E31" w:rsidRDefault="002D6626" w:rsidP="002D6626">
            <w:pPr>
              <w:pStyle w:val="RepTable"/>
              <w:jc w:val="center"/>
            </w:pPr>
            <w:r w:rsidRPr="001B5E31">
              <w:t>0.018</w:t>
            </w:r>
          </w:p>
        </w:tc>
      </w:tr>
      <w:tr w:rsidR="002D6626" w:rsidRPr="006A5EB1" w14:paraId="3AC57DFF" w14:textId="77777777" w:rsidTr="00FD1389">
        <w:tc>
          <w:tcPr>
            <w:tcW w:w="1226" w:type="pct"/>
            <w:vMerge/>
            <w:shd w:val="clear" w:color="auto" w:fill="auto"/>
          </w:tcPr>
          <w:p w14:paraId="27D7B46A" w14:textId="77777777" w:rsidR="002D6626" w:rsidRPr="006A5EB1" w:rsidRDefault="002D6626" w:rsidP="002D6626">
            <w:pPr>
              <w:rPr>
                <w:lang w:val="en-GB"/>
              </w:rPr>
            </w:pPr>
          </w:p>
        </w:tc>
        <w:tc>
          <w:tcPr>
            <w:tcW w:w="716" w:type="pct"/>
            <w:shd w:val="clear" w:color="auto" w:fill="auto"/>
          </w:tcPr>
          <w:p w14:paraId="193114A9" w14:textId="77777777" w:rsidR="002D6626" w:rsidRPr="006A5EB1" w:rsidRDefault="002D6626" w:rsidP="002D6626">
            <w:pPr>
              <w:pStyle w:val="RepTable"/>
            </w:pPr>
            <w:r w:rsidRPr="006A5EB1">
              <w:t>100d</w:t>
            </w:r>
          </w:p>
        </w:tc>
        <w:tc>
          <w:tcPr>
            <w:tcW w:w="764" w:type="pct"/>
            <w:shd w:val="clear" w:color="auto" w:fill="auto"/>
            <w:vAlign w:val="bottom"/>
          </w:tcPr>
          <w:p w14:paraId="0AF25C2F" w14:textId="77777777" w:rsidR="002D6626" w:rsidRPr="001B5E31" w:rsidRDefault="002D6626" w:rsidP="002D6626">
            <w:pPr>
              <w:pStyle w:val="RepTable"/>
              <w:jc w:val="center"/>
            </w:pPr>
            <w:r w:rsidRPr="001B5E31">
              <w:t>0.000</w:t>
            </w:r>
          </w:p>
        </w:tc>
        <w:tc>
          <w:tcPr>
            <w:tcW w:w="765" w:type="pct"/>
            <w:shd w:val="clear" w:color="auto" w:fill="auto"/>
            <w:vAlign w:val="bottom"/>
          </w:tcPr>
          <w:p w14:paraId="0EC720D0" w14:textId="77777777" w:rsidR="002D6626" w:rsidRPr="001B5E31" w:rsidRDefault="002D6626" w:rsidP="002D6626">
            <w:pPr>
              <w:pStyle w:val="RepTable"/>
              <w:jc w:val="center"/>
            </w:pPr>
            <w:r w:rsidRPr="001B5E31">
              <w:t>0.009</w:t>
            </w:r>
          </w:p>
        </w:tc>
        <w:tc>
          <w:tcPr>
            <w:tcW w:w="765" w:type="pct"/>
            <w:vAlign w:val="bottom"/>
          </w:tcPr>
          <w:p w14:paraId="084285B6" w14:textId="77777777" w:rsidR="002D6626" w:rsidRPr="001B5E31" w:rsidRDefault="002D6626" w:rsidP="002D6626">
            <w:pPr>
              <w:pStyle w:val="RepTable"/>
              <w:jc w:val="center"/>
            </w:pPr>
            <w:r w:rsidRPr="001B5E31">
              <w:t>0.000</w:t>
            </w:r>
          </w:p>
        </w:tc>
        <w:tc>
          <w:tcPr>
            <w:tcW w:w="765" w:type="pct"/>
            <w:vAlign w:val="bottom"/>
          </w:tcPr>
          <w:p w14:paraId="7B1048CB" w14:textId="77777777" w:rsidR="002D6626" w:rsidRPr="001B5E31" w:rsidRDefault="002D6626" w:rsidP="002D6626">
            <w:pPr>
              <w:pStyle w:val="RepTable"/>
              <w:jc w:val="center"/>
            </w:pPr>
            <w:r w:rsidRPr="001B5E31">
              <w:t>0.009</w:t>
            </w:r>
          </w:p>
        </w:tc>
      </w:tr>
    </w:tbl>
    <w:bookmarkEnd w:id="433"/>
    <w:p w14:paraId="457F68FE" w14:textId="43855F93" w:rsidR="002D6626" w:rsidRDefault="002D6626" w:rsidP="002D6626">
      <w:pPr>
        <w:pStyle w:val="RepStandard"/>
        <w:spacing w:before="60"/>
        <w:rPr>
          <w:sz w:val="18"/>
          <w:szCs w:val="18"/>
        </w:rPr>
      </w:pPr>
      <w:r w:rsidRPr="006A5EB1">
        <w:rPr>
          <w:sz w:val="18"/>
          <w:szCs w:val="18"/>
        </w:rPr>
        <w:t>Bold values will be used in risk assessment (see section 9)</w:t>
      </w:r>
    </w:p>
    <w:p w14:paraId="6EB07027" w14:textId="77777777" w:rsidR="00036514" w:rsidRPr="006A5EB1" w:rsidRDefault="00036514" w:rsidP="002D6626">
      <w:pPr>
        <w:pStyle w:val="RepStandard"/>
        <w:spacing w:before="60"/>
        <w:rPr>
          <w:sz w:val="18"/>
          <w:szCs w:val="18"/>
        </w:rPr>
      </w:pPr>
    </w:p>
    <w:p w14:paraId="5EE54794" w14:textId="779E8083" w:rsidR="0026290A" w:rsidRPr="006A5EB1" w:rsidRDefault="0026290A" w:rsidP="0026290A">
      <w:pPr>
        <w:pStyle w:val="RepLabel"/>
        <w:tabs>
          <w:tab w:val="clear" w:pos="1985"/>
          <w:tab w:val="left" w:pos="1560"/>
        </w:tabs>
        <w:ind w:left="1560" w:hanging="1560"/>
      </w:pPr>
      <w:r w:rsidRPr="006A5EB1">
        <w:t>Table </w:t>
      </w:r>
      <w:r w:rsidRPr="006A5EB1">
        <w:fldChar w:fldCharType="begin"/>
      </w:r>
      <w:r w:rsidRPr="006A5EB1">
        <w:instrText xml:space="preserve"> STYLEREF 2 \s </w:instrText>
      </w:r>
      <w:r w:rsidRPr="006A5EB1">
        <w:fldChar w:fldCharType="separate"/>
      </w:r>
      <w:r>
        <w:rPr>
          <w:noProof/>
        </w:rPr>
        <w:t>8.7</w:t>
      </w:r>
      <w:r w:rsidRPr="006A5EB1">
        <w:fldChar w:fldCharType="end"/>
      </w:r>
      <w:r w:rsidRPr="006A5EB1">
        <w:noBreakHyphen/>
      </w:r>
      <w:r w:rsidRPr="006A5EB1">
        <w:fldChar w:fldCharType="begin"/>
      </w:r>
      <w:r w:rsidRPr="006A5EB1">
        <w:instrText xml:space="preserve"> SEQ Table \* ARABIC \s 2 </w:instrText>
      </w:r>
      <w:r w:rsidRPr="006A5EB1">
        <w:fldChar w:fldCharType="separate"/>
      </w:r>
      <w:r>
        <w:rPr>
          <w:noProof/>
        </w:rPr>
        <w:t>4</w:t>
      </w:r>
      <w:r w:rsidRPr="006A5EB1">
        <w:fldChar w:fldCharType="end"/>
      </w:r>
      <w:r w:rsidRPr="006A5EB1">
        <w:t>:</w:t>
      </w:r>
      <w:r w:rsidRPr="006A5EB1">
        <w:tab/>
      </w:r>
      <w:proofErr w:type="spellStart"/>
      <w:r w:rsidRPr="006A5EB1">
        <w:t>PEC</w:t>
      </w:r>
      <w:r w:rsidRPr="006A5EB1">
        <w:rPr>
          <w:vertAlign w:val="subscript"/>
        </w:rPr>
        <w:t>soil</w:t>
      </w:r>
      <w:proofErr w:type="spellEnd"/>
      <w:r w:rsidRPr="006A5EB1">
        <w:t xml:space="preserve"> for </w:t>
      </w:r>
      <w:proofErr w:type="spellStart"/>
      <w:r w:rsidRPr="006A5EB1">
        <w:t>Prothioconazole</w:t>
      </w:r>
      <w:proofErr w:type="spellEnd"/>
      <w:r w:rsidRPr="006A5EB1">
        <w:t>-S-methyl (M01) after application of SAP250F</w:t>
      </w:r>
    </w:p>
    <w:tbl>
      <w:tblPr>
        <w:tblW w:w="46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57"/>
        <w:gridCol w:w="1240"/>
        <w:gridCol w:w="1346"/>
        <w:gridCol w:w="1347"/>
        <w:gridCol w:w="1346"/>
        <w:gridCol w:w="1347"/>
      </w:tblGrid>
      <w:tr w:rsidR="00451794" w:rsidRPr="006A5EB1" w14:paraId="1685E32F" w14:textId="77777777" w:rsidTr="00B97934">
        <w:tc>
          <w:tcPr>
            <w:tcW w:w="1934" w:type="pct"/>
            <w:gridSpan w:val="2"/>
            <w:vMerge w:val="restart"/>
            <w:shd w:val="clear" w:color="auto" w:fill="auto"/>
          </w:tcPr>
          <w:p w14:paraId="431CFFB8" w14:textId="77777777" w:rsidR="00451794" w:rsidRPr="00B97934" w:rsidRDefault="00451794" w:rsidP="00B5426D">
            <w:pPr>
              <w:pStyle w:val="RepTable"/>
              <w:rPr>
                <w:szCs w:val="20"/>
              </w:rPr>
            </w:pPr>
            <w:r w:rsidRPr="00B97934">
              <w:rPr>
                <w:szCs w:val="20"/>
              </w:rPr>
              <w:t>PEC</w:t>
            </w:r>
            <w:r w:rsidRPr="00B97934">
              <w:rPr>
                <w:szCs w:val="20"/>
                <w:vertAlign w:val="subscript"/>
              </w:rPr>
              <w:t>soil</w:t>
            </w:r>
          </w:p>
          <w:p w14:paraId="4A8AFE60" w14:textId="77777777" w:rsidR="00451794" w:rsidRPr="00B97934" w:rsidRDefault="00451794" w:rsidP="00B5426D">
            <w:pPr>
              <w:rPr>
                <w:sz w:val="20"/>
                <w:szCs w:val="20"/>
                <w:lang w:val="en-GB"/>
              </w:rPr>
            </w:pPr>
            <w:r w:rsidRPr="00B97934">
              <w:rPr>
                <w:sz w:val="20"/>
                <w:szCs w:val="20"/>
              </w:rPr>
              <w:t>(mg/kg)</w:t>
            </w:r>
          </w:p>
        </w:tc>
        <w:tc>
          <w:tcPr>
            <w:tcW w:w="1533" w:type="pct"/>
            <w:gridSpan w:val="2"/>
            <w:shd w:val="clear" w:color="auto" w:fill="auto"/>
          </w:tcPr>
          <w:p w14:paraId="514D7C1F" w14:textId="77777777" w:rsidR="00451794" w:rsidRPr="00A41B4A" w:rsidRDefault="00451794" w:rsidP="00B5426D">
            <w:pPr>
              <w:pStyle w:val="RepTable"/>
              <w:jc w:val="center"/>
              <w:rPr>
                <w:b/>
              </w:rPr>
            </w:pPr>
            <w:r w:rsidRPr="00A41B4A">
              <w:rPr>
                <w:b/>
              </w:rPr>
              <w:t>Single application</w:t>
            </w:r>
          </w:p>
        </w:tc>
        <w:tc>
          <w:tcPr>
            <w:tcW w:w="1533" w:type="pct"/>
            <w:gridSpan w:val="2"/>
          </w:tcPr>
          <w:p w14:paraId="249F8389" w14:textId="77777777" w:rsidR="00451794" w:rsidRPr="00A41B4A" w:rsidRDefault="00451794" w:rsidP="00B5426D">
            <w:pPr>
              <w:pStyle w:val="RepTable"/>
              <w:jc w:val="center"/>
              <w:rPr>
                <w:b/>
              </w:rPr>
            </w:pPr>
            <w:r w:rsidRPr="00A41B4A">
              <w:rPr>
                <w:b/>
              </w:rPr>
              <w:t>Multiple applications</w:t>
            </w:r>
          </w:p>
        </w:tc>
      </w:tr>
      <w:tr w:rsidR="00451794" w:rsidRPr="006A5EB1" w14:paraId="30C7432D" w14:textId="77777777" w:rsidTr="00B97934">
        <w:tc>
          <w:tcPr>
            <w:tcW w:w="1934" w:type="pct"/>
            <w:gridSpan w:val="2"/>
            <w:vMerge/>
            <w:shd w:val="clear" w:color="auto" w:fill="auto"/>
          </w:tcPr>
          <w:p w14:paraId="29692F55" w14:textId="77777777" w:rsidR="00451794" w:rsidRPr="006A5EB1" w:rsidRDefault="00451794" w:rsidP="00B5426D">
            <w:pPr>
              <w:rPr>
                <w:lang w:val="en-GB"/>
              </w:rPr>
            </w:pPr>
          </w:p>
        </w:tc>
        <w:tc>
          <w:tcPr>
            <w:tcW w:w="766" w:type="pct"/>
            <w:shd w:val="clear" w:color="auto" w:fill="auto"/>
          </w:tcPr>
          <w:p w14:paraId="43499EA1" w14:textId="77777777" w:rsidR="00451794" w:rsidRPr="00A66D3C" w:rsidRDefault="00451794" w:rsidP="00B5426D">
            <w:pPr>
              <w:pStyle w:val="RepTable"/>
              <w:jc w:val="center"/>
              <w:rPr>
                <w:b/>
              </w:rPr>
            </w:pPr>
            <w:r w:rsidRPr="00A66D3C">
              <w:rPr>
                <w:b/>
              </w:rPr>
              <w:t>Actual</w:t>
            </w:r>
          </w:p>
        </w:tc>
        <w:tc>
          <w:tcPr>
            <w:tcW w:w="767" w:type="pct"/>
            <w:shd w:val="clear" w:color="auto" w:fill="auto"/>
          </w:tcPr>
          <w:p w14:paraId="7A575CA7" w14:textId="77777777" w:rsidR="00451794" w:rsidRPr="00A41B4A" w:rsidRDefault="00451794" w:rsidP="00B5426D">
            <w:pPr>
              <w:pStyle w:val="RepTable"/>
              <w:jc w:val="center"/>
              <w:rPr>
                <w:b/>
              </w:rPr>
            </w:pPr>
            <w:r w:rsidRPr="00A41B4A">
              <w:rPr>
                <w:b/>
              </w:rPr>
              <w:t>TWA</w:t>
            </w:r>
          </w:p>
        </w:tc>
        <w:tc>
          <w:tcPr>
            <w:tcW w:w="766" w:type="pct"/>
          </w:tcPr>
          <w:p w14:paraId="048A6E87" w14:textId="77777777" w:rsidR="00451794" w:rsidRPr="00A41B4A" w:rsidRDefault="00451794" w:rsidP="00B5426D">
            <w:pPr>
              <w:pStyle w:val="RepTable"/>
              <w:jc w:val="center"/>
              <w:rPr>
                <w:b/>
              </w:rPr>
            </w:pPr>
            <w:r w:rsidRPr="00A41B4A">
              <w:rPr>
                <w:b/>
              </w:rPr>
              <w:t>Actual</w:t>
            </w:r>
          </w:p>
        </w:tc>
        <w:tc>
          <w:tcPr>
            <w:tcW w:w="767" w:type="pct"/>
          </w:tcPr>
          <w:p w14:paraId="4DBEEE42" w14:textId="77777777" w:rsidR="00451794" w:rsidRPr="00A41B4A" w:rsidRDefault="00451794" w:rsidP="00B5426D">
            <w:pPr>
              <w:pStyle w:val="RepTable"/>
              <w:jc w:val="center"/>
              <w:rPr>
                <w:b/>
              </w:rPr>
            </w:pPr>
            <w:r w:rsidRPr="00A41B4A">
              <w:rPr>
                <w:b/>
              </w:rPr>
              <w:t>TWA</w:t>
            </w:r>
          </w:p>
        </w:tc>
      </w:tr>
      <w:tr w:rsidR="00451794" w:rsidRPr="006A5EB1" w14:paraId="5093C752" w14:textId="77777777" w:rsidTr="00B97934">
        <w:tc>
          <w:tcPr>
            <w:tcW w:w="1934" w:type="pct"/>
            <w:gridSpan w:val="2"/>
            <w:shd w:val="clear" w:color="auto" w:fill="auto"/>
          </w:tcPr>
          <w:p w14:paraId="6768F015" w14:textId="77777777" w:rsidR="00451794" w:rsidRPr="006A5EB1" w:rsidRDefault="00451794" w:rsidP="00B5426D">
            <w:pPr>
              <w:pStyle w:val="RepTable"/>
            </w:pPr>
            <w:r w:rsidRPr="006A5EB1">
              <w:t>Initial</w:t>
            </w:r>
          </w:p>
        </w:tc>
        <w:tc>
          <w:tcPr>
            <w:tcW w:w="766" w:type="pct"/>
            <w:shd w:val="clear" w:color="auto" w:fill="auto"/>
            <w:vAlign w:val="center"/>
          </w:tcPr>
          <w:p w14:paraId="3FCF548F" w14:textId="77777777" w:rsidR="00451794" w:rsidRPr="00A66D3C" w:rsidRDefault="00451794" w:rsidP="00B5426D">
            <w:pPr>
              <w:pStyle w:val="RepTable"/>
              <w:jc w:val="center"/>
            </w:pPr>
            <w:r w:rsidRPr="00A66D3C">
              <w:t>0.032</w:t>
            </w:r>
          </w:p>
        </w:tc>
        <w:tc>
          <w:tcPr>
            <w:tcW w:w="767" w:type="pct"/>
            <w:shd w:val="clear" w:color="auto" w:fill="auto"/>
            <w:vAlign w:val="bottom"/>
          </w:tcPr>
          <w:p w14:paraId="0FEBC041" w14:textId="77777777" w:rsidR="00451794" w:rsidRPr="00A66D3C" w:rsidRDefault="00451794" w:rsidP="00B5426D">
            <w:pPr>
              <w:jc w:val="center"/>
              <w:rPr>
                <w:noProof/>
                <w:sz w:val="20"/>
                <w:lang w:val="en-GB"/>
              </w:rPr>
            </w:pPr>
            <w:r w:rsidRPr="00A66D3C">
              <w:rPr>
                <w:noProof/>
                <w:sz w:val="20"/>
                <w:lang w:val="en-GB"/>
              </w:rPr>
              <w:t>-</w:t>
            </w:r>
          </w:p>
        </w:tc>
        <w:tc>
          <w:tcPr>
            <w:tcW w:w="766" w:type="pct"/>
            <w:vAlign w:val="bottom"/>
          </w:tcPr>
          <w:p w14:paraId="623B29F8" w14:textId="5DE7CECC" w:rsidR="00451794" w:rsidRPr="00A66D3C" w:rsidRDefault="00451794" w:rsidP="00B5426D">
            <w:pPr>
              <w:jc w:val="center"/>
              <w:rPr>
                <w:b/>
                <w:noProof/>
                <w:sz w:val="20"/>
                <w:lang w:val="en-GB"/>
              </w:rPr>
            </w:pPr>
            <w:r w:rsidRPr="00A66D3C">
              <w:rPr>
                <w:b/>
                <w:noProof/>
                <w:sz w:val="20"/>
                <w:lang w:val="en-GB"/>
              </w:rPr>
              <w:t>0.</w:t>
            </w:r>
            <w:r w:rsidR="00A66D3C" w:rsidRPr="00A66D3C">
              <w:rPr>
                <w:b/>
                <w:noProof/>
                <w:sz w:val="20"/>
                <w:lang w:val="en-GB"/>
              </w:rPr>
              <w:t>261</w:t>
            </w:r>
          </w:p>
        </w:tc>
        <w:tc>
          <w:tcPr>
            <w:tcW w:w="767" w:type="pct"/>
            <w:vAlign w:val="bottom"/>
          </w:tcPr>
          <w:p w14:paraId="12C5FD51" w14:textId="77777777" w:rsidR="00451794" w:rsidRPr="00A66D3C" w:rsidRDefault="00451794" w:rsidP="00B5426D">
            <w:pPr>
              <w:jc w:val="center"/>
              <w:rPr>
                <w:noProof/>
                <w:sz w:val="20"/>
                <w:lang w:val="en-GB"/>
              </w:rPr>
            </w:pPr>
            <w:r w:rsidRPr="00A66D3C">
              <w:rPr>
                <w:noProof/>
                <w:sz w:val="20"/>
                <w:lang w:val="en-GB"/>
              </w:rPr>
              <w:t>-</w:t>
            </w:r>
          </w:p>
        </w:tc>
      </w:tr>
      <w:tr w:rsidR="00A66D3C" w:rsidRPr="006A5EB1" w14:paraId="07D713BF" w14:textId="77777777" w:rsidTr="00AD196E">
        <w:tc>
          <w:tcPr>
            <w:tcW w:w="1228" w:type="pct"/>
            <w:vMerge w:val="restart"/>
            <w:shd w:val="clear" w:color="auto" w:fill="auto"/>
          </w:tcPr>
          <w:p w14:paraId="505265C9" w14:textId="77777777" w:rsidR="00A66D3C" w:rsidRPr="006A5EB1" w:rsidRDefault="00A66D3C" w:rsidP="00A66D3C">
            <w:pPr>
              <w:pStyle w:val="RepTable"/>
            </w:pPr>
            <w:r w:rsidRPr="006A5EB1">
              <w:t>Short term</w:t>
            </w:r>
          </w:p>
        </w:tc>
        <w:tc>
          <w:tcPr>
            <w:tcW w:w="706" w:type="pct"/>
            <w:shd w:val="clear" w:color="auto" w:fill="auto"/>
          </w:tcPr>
          <w:p w14:paraId="0417B76D" w14:textId="77777777" w:rsidR="00A66D3C" w:rsidRPr="006A5EB1" w:rsidRDefault="00A66D3C" w:rsidP="00A66D3C">
            <w:pPr>
              <w:pStyle w:val="RepTable"/>
            </w:pPr>
            <w:r w:rsidRPr="006A5EB1">
              <w:t>24h</w:t>
            </w:r>
          </w:p>
        </w:tc>
        <w:tc>
          <w:tcPr>
            <w:tcW w:w="766" w:type="pct"/>
            <w:shd w:val="clear" w:color="auto" w:fill="auto"/>
            <w:vAlign w:val="bottom"/>
          </w:tcPr>
          <w:p w14:paraId="1CE47730" w14:textId="77777777" w:rsidR="00A66D3C" w:rsidRPr="00A66D3C" w:rsidRDefault="00A66D3C" w:rsidP="00A66D3C">
            <w:pPr>
              <w:pStyle w:val="RepTable"/>
              <w:jc w:val="center"/>
            </w:pPr>
            <w:r w:rsidRPr="00A66D3C">
              <w:t>0.032</w:t>
            </w:r>
          </w:p>
        </w:tc>
        <w:tc>
          <w:tcPr>
            <w:tcW w:w="767" w:type="pct"/>
            <w:shd w:val="clear" w:color="auto" w:fill="auto"/>
            <w:vAlign w:val="bottom"/>
          </w:tcPr>
          <w:p w14:paraId="03BD34D2" w14:textId="77777777" w:rsidR="00A66D3C" w:rsidRPr="00A66D3C" w:rsidRDefault="00A66D3C" w:rsidP="00A66D3C">
            <w:pPr>
              <w:pStyle w:val="RepTable"/>
              <w:jc w:val="center"/>
            </w:pPr>
            <w:r w:rsidRPr="00A66D3C">
              <w:t>0.032</w:t>
            </w:r>
          </w:p>
        </w:tc>
        <w:tc>
          <w:tcPr>
            <w:tcW w:w="766" w:type="pct"/>
          </w:tcPr>
          <w:p w14:paraId="0CA0219A" w14:textId="728F3F73" w:rsidR="00A66D3C" w:rsidRPr="00A66D3C" w:rsidRDefault="00A66D3C" w:rsidP="00A66D3C">
            <w:pPr>
              <w:pStyle w:val="RepTable"/>
              <w:jc w:val="center"/>
            </w:pPr>
            <w:r w:rsidRPr="00A66D3C">
              <w:t>0.257</w:t>
            </w:r>
          </w:p>
        </w:tc>
        <w:tc>
          <w:tcPr>
            <w:tcW w:w="767" w:type="pct"/>
          </w:tcPr>
          <w:p w14:paraId="7635C518" w14:textId="27FC68B9" w:rsidR="00A66D3C" w:rsidRPr="00A66D3C" w:rsidRDefault="00A66D3C" w:rsidP="00A66D3C">
            <w:pPr>
              <w:pStyle w:val="RepTable"/>
              <w:jc w:val="center"/>
            </w:pPr>
            <w:r w:rsidRPr="00A66D3C">
              <w:t>0.259</w:t>
            </w:r>
          </w:p>
        </w:tc>
      </w:tr>
      <w:tr w:rsidR="00A66D3C" w:rsidRPr="006A5EB1" w14:paraId="577B40AE" w14:textId="77777777" w:rsidTr="00AD196E">
        <w:tc>
          <w:tcPr>
            <w:tcW w:w="1228" w:type="pct"/>
            <w:vMerge/>
            <w:shd w:val="clear" w:color="auto" w:fill="auto"/>
          </w:tcPr>
          <w:p w14:paraId="611D3AC3" w14:textId="77777777" w:rsidR="00A66D3C" w:rsidRPr="006A5EB1" w:rsidRDefault="00A66D3C" w:rsidP="00A66D3C">
            <w:pPr>
              <w:rPr>
                <w:lang w:val="en-GB"/>
              </w:rPr>
            </w:pPr>
          </w:p>
        </w:tc>
        <w:tc>
          <w:tcPr>
            <w:tcW w:w="706" w:type="pct"/>
            <w:shd w:val="clear" w:color="auto" w:fill="auto"/>
          </w:tcPr>
          <w:p w14:paraId="39642368" w14:textId="77777777" w:rsidR="00A66D3C" w:rsidRPr="006A5EB1" w:rsidRDefault="00A66D3C" w:rsidP="00A66D3C">
            <w:pPr>
              <w:pStyle w:val="RepTable"/>
            </w:pPr>
            <w:r w:rsidRPr="006A5EB1">
              <w:t>2d</w:t>
            </w:r>
          </w:p>
        </w:tc>
        <w:tc>
          <w:tcPr>
            <w:tcW w:w="766" w:type="pct"/>
            <w:shd w:val="clear" w:color="auto" w:fill="auto"/>
            <w:vAlign w:val="bottom"/>
          </w:tcPr>
          <w:p w14:paraId="51AF1B15" w14:textId="77777777" w:rsidR="00A66D3C" w:rsidRPr="00A66D3C" w:rsidRDefault="00A66D3C" w:rsidP="00A66D3C">
            <w:pPr>
              <w:pStyle w:val="RepTable"/>
              <w:jc w:val="center"/>
            </w:pPr>
            <w:r w:rsidRPr="00A66D3C">
              <w:t>0.031</w:t>
            </w:r>
          </w:p>
        </w:tc>
        <w:tc>
          <w:tcPr>
            <w:tcW w:w="767" w:type="pct"/>
            <w:shd w:val="clear" w:color="auto" w:fill="auto"/>
            <w:vAlign w:val="bottom"/>
          </w:tcPr>
          <w:p w14:paraId="45AEC75A" w14:textId="77777777" w:rsidR="00A66D3C" w:rsidRPr="00A66D3C" w:rsidRDefault="00A66D3C" w:rsidP="00A66D3C">
            <w:pPr>
              <w:pStyle w:val="RepTable"/>
              <w:jc w:val="center"/>
            </w:pPr>
            <w:r w:rsidRPr="00A66D3C">
              <w:t>0.032</w:t>
            </w:r>
          </w:p>
        </w:tc>
        <w:tc>
          <w:tcPr>
            <w:tcW w:w="766" w:type="pct"/>
          </w:tcPr>
          <w:p w14:paraId="5D228F8D" w14:textId="4FAE656B" w:rsidR="00A66D3C" w:rsidRPr="00A66D3C" w:rsidRDefault="00A66D3C" w:rsidP="00A66D3C">
            <w:pPr>
              <w:pStyle w:val="RepTable"/>
              <w:jc w:val="center"/>
            </w:pPr>
            <w:r w:rsidRPr="00A66D3C">
              <w:t>0.253</w:t>
            </w:r>
          </w:p>
        </w:tc>
        <w:tc>
          <w:tcPr>
            <w:tcW w:w="767" w:type="pct"/>
          </w:tcPr>
          <w:p w14:paraId="11E9F57C" w14:textId="68ADCA6D" w:rsidR="00A66D3C" w:rsidRPr="00A66D3C" w:rsidRDefault="00A66D3C" w:rsidP="00A66D3C">
            <w:pPr>
              <w:pStyle w:val="RepTable"/>
              <w:jc w:val="center"/>
            </w:pPr>
            <w:r w:rsidRPr="00A66D3C">
              <w:t>0.257</w:t>
            </w:r>
          </w:p>
        </w:tc>
      </w:tr>
      <w:tr w:rsidR="00A66D3C" w:rsidRPr="006A5EB1" w14:paraId="3283DA79" w14:textId="77777777" w:rsidTr="00AD196E">
        <w:tc>
          <w:tcPr>
            <w:tcW w:w="1228" w:type="pct"/>
            <w:vMerge/>
            <w:shd w:val="clear" w:color="auto" w:fill="auto"/>
          </w:tcPr>
          <w:p w14:paraId="2E6D3A9D" w14:textId="77777777" w:rsidR="00A66D3C" w:rsidRPr="006A5EB1" w:rsidRDefault="00A66D3C" w:rsidP="00A66D3C">
            <w:pPr>
              <w:rPr>
                <w:lang w:val="en-GB"/>
              </w:rPr>
            </w:pPr>
          </w:p>
        </w:tc>
        <w:tc>
          <w:tcPr>
            <w:tcW w:w="706" w:type="pct"/>
            <w:shd w:val="clear" w:color="auto" w:fill="auto"/>
          </w:tcPr>
          <w:p w14:paraId="2F6E65FD" w14:textId="77777777" w:rsidR="00A66D3C" w:rsidRPr="006A5EB1" w:rsidRDefault="00A66D3C" w:rsidP="00A66D3C">
            <w:pPr>
              <w:pStyle w:val="RepTable"/>
            </w:pPr>
            <w:r w:rsidRPr="006A5EB1">
              <w:t>4d</w:t>
            </w:r>
          </w:p>
        </w:tc>
        <w:tc>
          <w:tcPr>
            <w:tcW w:w="766" w:type="pct"/>
            <w:shd w:val="clear" w:color="auto" w:fill="auto"/>
            <w:vAlign w:val="bottom"/>
          </w:tcPr>
          <w:p w14:paraId="394B634B" w14:textId="77777777" w:rsidR="00A66D3C" w:rsidRPr="00A66D3C" w:rsidRDefault="00A66D3C" w:rsidP="00A66D3C">
            <w:pPr>
              <w:pStyle w:val="RepTable"/>
              <w:jc w:val="center"/>
            </w:pPr>
            <w:r w:rsidRPr="00A66D3C">
              <w:t>0.031</w:t>
            </w:r>
          </w:p>
        </w:tc>
        <w:tc>
          <w:tcPr>
            <w:tcW w:w="767" w:type="pct"/>
            <w:shd w:val="clear" w:color="auto" w:fill="auto"/>
            <w:vAlign w:val="bottom"/>
          </w:tcPr>
          <w:p w14:paraId="1C2CF98F" w14:textId="77777777" w:rsidR="00A66D3C" w:rsidRPr="00A66D3C" w:rsidRDefault="00A66D3C" w:rsidP="00A66D3C">
            <w:pPr>
              <w:pStyle w:val="RepTable"/>
              <w:jc w:val="center"/>
            </w:pPr>
            <w:r w:rsidRPr="00A66D3C">
              <w:t>0.031</w:t>
            </w:r>
          </w:p>
        </w:tc>
        <w:tc>
          <w:tcPr>
            <w:tcW w:w="766" w:type="pct"/>
          </w:tcPr>
          <w:p w14:paraId="046E971A" w14:textId="020D1BE9" w:rsidR="00A66D3C" w:rsidRPr="00A66D3C" w:rsidRDefault="00A66D3C" w:rsidP="00A66D3C">
            <w:pPr>
              <w:pStyle w:val="RepTable"/>
              <w:jc w:val="center"/>
            </w:pPr>
            <w:r w:rsidRPr="00A66D3C">
              <w:t>0.246</w:t>
            </w:r>
          </w:p>
        </w:tc>
        <w:tc>
          <w:tcPr>
            <w:tcW w:w="767" w:type="pct"/>
          </w:tcPr>
          <w:p w14:paraId="21A7841C" w14:textId="7A7596A8" w:rsidR="00A66D3C" w:rsidRPr="00A66D3C" w:rsidRDefault="00A66D3C" w:rsidP="00A66D3C">
            <w:pPr>
              <w:pStyle w:val="RepTable"/>
              <w:jc w:val="center"/>
            </w:pPr>
            <w:r w:rsidRPr="00A66D3C">
              <w:t>0.253</w:t>
            </w:r>
          </w:p>
        </w:tc>
      </w:tr>
      <w:tr w:rsidR="00A66D3C" w:rsidRPr="006A5EB1" w14:paraId="5197B02D" w14:textId="77777777" w:rsidTr="00AD196E">
        <w:tc>
          <w:tcPr>
            <w:tcW w:w="1228" w:type="pct"/>
            <w:vMerge w:val="restart"/>
            <w:shd w:val="clear" w:color="auto" w:fill="auto"/>
          </w:tcPr>
          <w:p w14:paraId="0761258F" w14:textId="77777777" w:rsidR="00A66D3C" w:rsidRPr="006A5EB1" w:rsidRDefault="00A66D3C" w:rsidP="00A66D3C">
            <w:pPr>
              <w:pStyle w:val="RepTable"/>
            </w:pPr>
            <w:r w:rsidRPr="006A5EB1">
              <w:t>Long term</w:t>
            </w:r>
          </w:p>
        </w:tc>
        <w:tc>
          <w:tcPr>
            <w:tcW w:w="706" w:type="pct"/>
            <w:shd w:val="clear" w:color="auto" w:fill="auto"/>
          </w:tcPr>
          <w:p w14:paraId="34EA8B02" w14:textId="77777777" w:rsidR="00A66D3C" w:rsidRPr="006A5EB1" w:rsidRDefault="00A66D3C" w:rsidP="00A66D3C">
            <w:pPr>
              <w:pStyle w:val="RepTable"/>
            </w:pPr>
            <w:r w:rsidRPr="006A5EB1">
              <w:t>7d</w:t>
            </w:r>
          </w:p>
        </w:tc>
        <w:tc>
          <w:tcPr>
            <w:tcW w:w="766" w:type="pct"/>
            <w:shd w:val="clear" w:color="auto" w:fill="auto"/>
            <w:vAlign w:val="bottom"/>
          </w:tcPr>
          <w:p w14:paraId="24E39E13" w14:textId="77777777" w:rsidR="00A66D3C" w:rsidRPr="00A66D3C" w:rsidRDefault="00A66D3C" w:rsidP="00A66D3C">
            <w:pPr>
              <w:pStyle w:val="RepTable"/>
              <w:jc w:val="center"/>
            </w:pPr>
            <w:r w:rsidRPr="00A66D3C">
              <w:t>0.029</w:t>
            </w:r>
          </w:p>
        </w:tc>
        <w:tc>
          <w:tcPr>
            <w:tcW w:w="767" w:type="pct"/>
            <w:shd w:val="clear" w:color="auto" w:fill="auto"/>
            <w:vAlign w:val="bottom"/>
          </w:tcPr>
          <w:p w14:paraId="4B340A48" w14:textId="77777777" w:rsidR="00A66D3C" w:rsidRPr="00A66D3C" w:rsidRDefault="00A66D3C" w:rsidP="00A66D3C">
            <w:pPr>
              <w:pStyle w:val="RepTable"/>
              <w:jc w:val="center"/>
            </w:pPr>
            <w:r w:rsidRPr="00A66D3C">
              <w:t>0.031</w:t>
            </w:r>
          </w:p>
        </w:tc>
        <w:tc>
          <w:tcPr>
            <w:tcW w:w="766" w:type="pct"/>
          </w:tcPr>
          <w:p w14:paraId="267B3BA8" w14:textId="03B2C2F6" w:rsidR="00A66D3C" w:rsidRPr="00A66D3C" w:rsidRDefault="00A66D3C" w:rsidP="00A66D3C">
            <w:pPr>
              <w:pStyle w:val="RepTable"/>
              <w:jc w:val="center"/>
            </w:pPr>
            <w:r w:rsidRPr="00A66D3C">
              <w:t>0.235</w:t>
            </w:r>
          </w:p>
        </w:tc>
        <w:tc>
          <w:tcPr>
            <w:tcW w:w="767" w:type="pct"/>
          </w:tcPr>
          <w:p w14:paraId="60AC6B27" w14:textId="789855D1" w:rsidR="00A66D3C" w:rsidRPr="00A66D3C" w:rsidRDefault="00A66D3C" w:rsidP="00A66D3C">
            <w:pPr>
              <w:pStyle w:val="RepTable"/>
              <w:jc w:val="center"/>
            </w:pPr>
            <w:r w:rsidRPr="00A66D3C">
              <w:t>0.248</w:t>
            </w:r>
          </w:p>
        </w:tc>
      </w:tr>
      <w:tr w:rsidR="00A66D3C" w:rsidRPr="006A5EB1" w14:paraId="1D97B0A9" w14:textId="77777777" w:rsidTr="00AD196E">
        <w:tc>
          <w:tcPr>
            <w:tcW w:w="1228" w:type="pct"/>
            <w:vMerge/>
            <w:shd w:val="clear" w:color="auto" w:fill="auto"/>
          </w:tcPr>
          <w:p w14:paraId="434E9599" w14:textId="77777777" w:rsidR="00A66D3C" w:rsidRPr="006A5EB1" w:rsidRDefault="00A66D3C" w:rsidP="00A66D3C">
            <w:pPr>
              <w:rPr>
                <w:lang w:val="en-GB"/>
              </w:rPr>
            </w:pPr>
          </w:p>
        </w:tc>
        <w:tc>
          <w:tcPr>
            <w:tcW w:w="706" w:type="pct"/>
            <w:shd w:val="clear" w:color="auto" w:fill="auto"/>
          </w:tcPr>
          <w:p w14:paraId="38CDF3F6" w14:textId="77777777" w:rsidR="00A66D3C" w:rsidRPr="006A5EB1" w:rsidRDefault="00A66D3C" w:rsidP="00A66D3C">
            <w:pPr>
              <w:pStyle w:val="RepTable"/>
            </w:pPr>
            <w:r w:rsidRPr="006A5EB1">
              <w:t>14d</w:t>
            </w:r>
          </w:p>
        </w:tc>
        <w:tc>
          <w:tcPr>
            <w:tcW w:w="766" w:type="pct"/>
            <w:shd w:val="clear" w:color="auto" w:fill="auto"/>
            <w:vAlign w:val="bottom"/>
          </w:tcPr>
          <w:p w14:paraId="5014F4FD" w14:textId="77777777" w:rsidR="00A66D3C" w:rsidRPr="00A66D3C" w:rsidRDefault="00A66D3C" w:rsidP="00A66D3C">
            <w:pPr>
              <w:pStyle w:val="RepTable"/>
              <w:jc w:val="center"/>
            </w:pPr>
            <w:r w:rsidRPr="00A66D3C">
              <w:t>0.026</w:t>
            </w:r>
          </w:p>
        </w:tc>
        <w:tc>
          <w:tcPr>
            <w:tcW w:w="767" w:type="pct"/>
            <w:shd w:val="clear" w:color="auto" w:fill="auto"/>
            <w:vAlign w:val="bottom"/>
          </w:tcPr>
          <w:p w14:paraId="4F0778D5" w14:textId="77777777" w:rsidR="00A66D3C" w:rsidRPr="00A66D3C" w:rsidRDefault="00A66D3C" w:rsidP="00A66D3C">
            <w:pPr>
              <w:pStyle w:val="RepTable"/>
              <w:jc w:val="center"/>
            </w:pPr>
            <w:r w:rsidRPr="00A66D3C">
              <w:t>0.029</w:t>
            </w:r>
          </w:p>
        </w:tc>
        <w:tc>
          <w:tcPr>
            <w:tcW w:w="766" w:type="pct"/>
          </w:tcPr>
          <w:p w14:paraId="6CB364EF" w14:textId="1C9FAE2C" w:rsidR="00A66D3C" w:rsidRPr="00A66D3C" w:rsidRDefault="00A66D3C" w:rsidP="00A66D3C">
            <w:pPr>
              <w:pStyle w:val="RepTable"/>
              <w:jc w:val="center"/>
            </w:pPr>
            <w:r w:rsidRPr="00A66D3C">
              <w:t>0.211</w:t>
            </w:r>
          </w:p>
        </w:tc>
        <w:tc>
          <w:tcPr>
            <w:tcW w:w="767" w:type="pct"/>
          </w:tcPr>
          <w:p w14:paraId="393411B2" w14:textId="00909595" w:rsidR="00A66D3C" w:rsidRPr="00A66D3C" w:rsidRDefault="00A66D3C" w:rsidP="00A66D3C">
            <w:pPr>
              <w:pStyle w:val="RepTable"/>
              <w:jc w:val="center"/>
            </w:pPr>
            <w:r w:rsidRPr="00A66D3C">
              <w:t>0.235</w:t>
            </w:r>
          </w:p>
        </w:tc>
      </w:tr>
      <w:tr w:rsidR="00A66D3C" w:rsidRPr="006A5EB1" w14:paraId="50AE64B3" w14:textId="77777777" w:rsidTr="00AD196E">
        <w:tc>
          <w:tcPr>
            <w:tcW w:w="1228" w:type="pct"/>
            <w:vMerge/>
            <w:shd w:val="clear" w:color="auto" w:fill="auto"/>
          </w:tcPr>
          <w:p w14:paraId="3B2F5BFB" w14:textId="77777777" w:rsidR="00A66D3C" w:rsidRPr="006A5EB1" w:rsidRDefault="00A66D3C" w:rsidP="00A66D3C">
            <w:pPr>
              <w:rPr>
                <w:lang w:val="en-GB"/>
              </w:rPr>
            </w:pPr>
          </w:p>
        </w:tc>
        <w:tc>
          <w:tcPr>
            <w:tcW w:w="706" w:type="pct"/>
            <w:shd w:val="clear" w:color="auto" w:fill="auto"/>
          </w:tcPr>
          <w:p w14:paraId="22E88C52" w14:textId="57A7B386" w:rsidR="00A66D3C" w:rsidRPr="006A5EB1" w:rsidRDefault="00A66D3C" w:rsidP="00A66D3C">
            <w:pPr>
              <w:pStyle w:val="RepTable"/>
            </w:pPr>
            <w:r>
              <w:t>21d</w:t>
            </w:r>
          </w:p>
        </w:tc>
        <w:tc>
          <w:tcPr>
            <w:tcW w:w="766" w:type="pct"/>
            <w:shd w:val="clear" w:color="auto" w:fill="auto"/>
            <w:vAlign w:val="bottom"/>
          </w:tcPr>
          <w:p w14:paraId="4E5BDAFD" w14:textId="225F66B0" w:rsidR="00A66D3C" w:rsidRPr="00A66D3C" w:rsidRDefault="00A66D3C" w:rsidP="00A66D3C">
            <w:pPr>
              <w:pStyle w:val="RepTable"/>
              <w:jc w:val="center"/>
            </w:pPr>
            <w:r w:rsidRPr="00A66D3C">
              <w:t>0.024</w:t>
            </w:r>
          </w:p>
        </w:tc>
        <w:tc>
          <w:tcPr>
            <w:tcW w:w="767" w:type="pct"/>
            <w:shd w:val="clear" w:color="auto" w:fill="auto"/>
            <w:vAlign w:val="bottom"/>
          </w:tcPr>
          <w:p w14:paraId="34ECF467" w14:textId="1A723F2D" w:rsidR="00A66D3C" w:rsidRPr="00A66D3C" w:rsidRDefault="00A66D3C" w:rsidP="00A66D3C">
            <w:pPr>
              <w:pStyle w:val="RepTable"/>
              <w:jc w:val="center"/>
            </w:pPr>
            <w:r w:rsidRPr="00A66D3C">
              <w:t>0.028</w:t>
            </w:r>
          </w:p>
        </w:tc>
        <w:tc>
          <w:tcPr>
            <w:tcW w:w="766" w:type="pct"/>
          </w:tcPr>
          <w:p w14:paraId="0168DAC1" w14:textId="45C720BD" w:rsidR="00A66D3C" w:rsidRPr="00A66D3C" w:rsidRDefault="00A66D3C" w:rsidP="00A66D3C">
            <w:pPr>
              <w:pStyle w:val="RepTable"/>
              <w:jc w:val="center"/>
            </w:pPr>
            <w:r w:rsidRPr="00A66D3C">
              <w:t>0.190</w:t>
            </w:r>
          </w:p>
        </w:tc>
        <w:tc>
          <w:tcPr>
            <w:tcW w:w="767" w:type="pct"/>
          </w:tcPr>
          <w:p w14:paraId="2E9CCE98" w14:textId="033FC191" w:rsidR="00A66D3C" w:rsidRPr="00A66D3C" w:rsidRDefault="00A66D3C" w:rsidP="00A66D3C">
            <w:pPr>
              <w:pStyle w:val="RepTable"/>
              <w:jc w:val="center"/>
            </w:pPr>
            <w:r w:rsidRPr="00A66D3C">
              <w:t>0.224</w:t>
            </w:r>
          </w:p>
        </w:tc>
      </w:tr>
      <w:tr w:rsidR="00A66D3C" w:rsidRPr="006A5EB1" w14:paraId="4B3974CD" w14:textId="77777777" w:rsidTr="00AD196E">
        <w:tc>
          <w:tcPr>
            <w:tcW w:w="1228" w:type="pct"/>
            <w:vMerge/>
            <w:shd w:val="clear" w:color="auto" w:fill="auto"/>
          </w:tcPr>
          <w:p w14:paraId="5F60F273" w14:textId="77777777" w:rsidR="00A66D3C" w:rsidRPr="006A5EB1" w:rsidRDefault="00A66D3C" w:rsidP="00A66D3C">
            <w:pPr>
              <w:rPr>
                <w:lang w:val="en-GB"/>
              </w:rPr>
            </w:pPr>
          </w:p>
        </w:tc>
        <w:tc>
          <w:tcPr>
            <w:tcW w:w="706" w:type="pct"/>
            <w:shd w:val="clear" w:color="auto" w:fill="auto"/>
          </w:tcPr>
          <w:p w14:paraId="25420251" w14:textId="77777777" w:rsidR="00A66D3C" w:rsidRPr="006A5EB1" w:rsidRDefault="00A66D3C" w:rsidP="00A66D3C">
            <w:pPr>
              <w:pStyle w:val="RepTable"/>
            </w:pPr>
            <w:r w:rsidRPr="006A5EB1">
              <w:t>28d</w:t>
            </w:r>
          </w:p>
        </w:tc>
        <w:tc>
          <w:tcPr>
            <w:tcW w:w="766" w:type="pct"/>
            <w:shd w:val="clear" w:color="auto" w:fill="auto"/>
            <w:vAlign w:val="bottom"/>
          </w:tcPr>
          <w:p w14:paraId="705F9D69" w14:textId="77777777" w:rsidR="00A66D3C" w:rsidRPr="00A66D3C" w:rsidRDefault="00A66D3C" w:rsidP="00A66D3C">
            <w:pPr>
              <w:pStyle w:val="RepTable"/>
              <w:jc w:val="center"/>
            </w:pPr>
            <w:r w:rsidRPr="00A66D3C">
              <w:t>0.021</w:t>
            </w:r>
          </w:p>
        </w:tc>
        <w:tc>
          <w:tcPr>
            <w:tcW w:w="767" w:type="pct"/>
            <w:shd w:val="clear" w:color="auto" w:fill="auto"/>
            <w:vAlign w:val="bottom"/>
          </w:tcPr>
          <w:p w14:paraId="1F26C9FF" w14:textId="77777777" w:rsidR="00A66D3C" w:rsidRPr="00A66D3C" w:rsidRDefault="00A66D3C" w:rsidP="00A66D3C">
            <w:pPr>
              <w:pStyle w:val="RepTable"/>
              <w:jc w:val="center"/>
            </w:pPr>
            <w:r w:rsidRPr="00A66D3C">
              <w:t>0.026</w:t>
            </w:r>
          </w:p>
        </w:tc>
        <w:tc>
          <w:tcPr>
            <w:tcW w:w="766" w:type="pct"/>
          </w:tcPr>
          <w:p w14:paraId="2E1FF110" w14:textId="2DF6058E" w:rsidR="00A66D3C" w:rsidRPr="00A66D3C" w:rsidRDefault="00A66D3C" w:rsidP="00A66D3C">
            <w:pPr>
              <w:pStyle w:val="RepTable"/>
              <w:jc w:val="center"/>
            </w:pPr>
            <w:r w:rsidRPr="00A66D3C">
              <w:t>0.171</w:t>
            </w:r>
          </w:p>
        </w:tc>
        <w:tc>
          <w:tcPr>
            <w:tcW w:w="767" w:type="pct"/>
          </w:tcPr>
          <w:p w14:paraId="1A6FB9D9" w14:textId="770556A4" w:rsidR="00A66D3C" w:rsidRPr="00A66D3C" w:rsidRDefault="00A66D3C" w:rsidP="00A66D3C">
            <w:pPr>
              <w:pStyle w:val="RepTable"/>
              <w:jc w:val="center"/>
            </w:pPr>
            <w:r w:rsidRPr="00A66D3C">
              <w:t>0.213</w:t>
            </w:r>
          </w:p>
        </w:tc>
      </w:tr>
      <w:tr w:rsidR="00A66D3C" w:rsidRPr="006A5EB1" w14:paraId="68EE39C4" w14:textId="77777777" w:rsidTr="00AD196E">
        <w:tc>
          <w:tcPr>
            <w:tcW w:w="1228" w:type="pct"/>
            <w:vMerge/>
            <w:shd w:val="clear" w:color="auto" w:fill="auto"/>
          </w:tcPr>
          <w:p w14:paraId="7642B46F" w14:textId="77777777" w:rsidR="00A66D3C" w:rsidRPr="006A5EB1" w:rsidRDefault="00A66D3C" w:rsidP="00A66D3C">
            <w:pPr>
              <w:rPr>
                <w:lang w:val="en-GB"/>
              </w:rPr>
            </w:pPr>
          </w:p>
        </w:tc>
        <w:tc>
          <w:tcPr>
            <w:tcW w:w="706" w:type="pct"/>
            <w:shd w:val="clear" w:color="auto" w:fill="auto"/>
          </w:tcPr>
          <w:p w14:paraId="78110FF7" w14:textId="77777777" w:rsidR="00A66D3C" w:rsidRPr="006A5EB1" w:rsidRDefault="00A66D3C" w:rsidP="00A66D3C">
            <w:pPr>
              <w:pStyle w:val="RepTable"/>
            </w:pPr>
            <w:r w:rsidRPr="006A5EB1">
              <w:t>50d</w:t>
            </w:r>
          </w:p>
        </w:tc>
        <w:tc>
          <w:tcPr>
            <w:tcW w:w="766" w:type="pct"/>
            <w:shd w:val="clear" w:color="auto" w:fill="auto"/>
            <w:vAlign w:val="bottom"/>
          </w:tcPr>
          <w:p w14:paraId="419E6A7F" w14:textId="77777777" w:rsidR="00A66D3C" w:rsidRPr="00A66D3C" w:rsidRDefault="00A66D3C" w:rsidP="00A66D3C">
            <w:pPr>
              <w:pStyle w:val="RepTable"/>
              <w:jc w:val="center"/>
            </w:pPr>
            <w:r w:rsidRPr="00A66D3C">
              <w:t>0.015</w:t>
            </w:r>
          </w:p>
        </w:tc>
        <w:tc>
          <w:tcPr>
            <w:tcW w:w="767" w:type="pct"/>
            <w:shd w:val="clear" w:color="auto" w:fill="auto"/>
            <w:vAlign w:val="bottom"/>
          </w:tcPr>
          <w:p w14:paraId="75685609" w14:textId="77777777" w:rsidR="00A66D3C" w:rsidRPr="00A66D3C" w:rsidRDefault="00A66D3C" w:rsidP="00A66D3C">
            <w:pPr>
              <w:pStyle w:val="RepTable"/>
              <w:jc w:val="center"/>
            </w:pPr>
            <w:r w:rsidRPr="00A66D3C">
              <w:t>0.023</w:t>
            </w:r>
          </w:p>
        </w:tc>
        <w:tc>
          <w:tcPr>
            <w:tcW w:w="766" w:type="pct"/>
          </w:tcPr>
          <w:p w14:paraId="3EB9978C" w14:textId="19829522" w:rsidR="00A66D3C" w:rsidRPr="00A66D3C" w:rsidRDefault="00A66D3C" w:rsidP="00A66D3C">
            <w:pPr>
              <w:pStyle w:val="RepTable"/>
              <w:jc w:val="center"/>
            </w:pPr>
            <w:r w:rsidRPr="00A66D3C">
              <w:t>0.123</w:t>
            </w:r>
          </w:p>
        </w:tc>
        <w:tc>
          <w:tcPr>
            <w:tcW w:w="767" w:type="pct"/>
          </w:tcPr>
          <w:p w14:paraId="70F7AE7F" w14:textId="303BE7F4" w:rsidR="00A66D3C" w:rsidRPr="00A66D3C" w:rsidRDefault="00A66D3C" w:rsidP="00A66D3C">
            <w:pPr>
              <w:pStyle w:val="RepTable"/>
              <w:jc w:val="center"/>
            </w:pPr>
            <w:r w:rsidRPr="00A66D3C">
              <w:t>0.183</w:t>
            </w:r>
          </w:p>
        </w:tc>
      </w:tr>
      <w:tr w:rsidR="00A66D3C" w:rsidRPr="006A5EB1" w14:paraId="28A56F8B" w14:textId="77777777" w:rsidTr="00AD196E">
        <w:tc>
          <w:tcPr>
            <w:tcW w:w="1228" w:type="pct"/>
            <w:vMerge/>
            <w:shd w:val="clear" w:color="auto" w:fill="auto"/>
          </w:tcPr>
          <w:p w14:paraId="162B0952" w14:textId="77777777" w:rsidR="00A66D3C" w:rsidRPr="006A5EB1" w:rsidRDefault="00A66D3C" w:rsidP="00A66D3C">
            <w:pPr>
              <w:rPr>
                <w:lang w:val="en-GB"/>
              </w:rPr>
            </w:pPr>
          </w:p>
        </w:tc>
        <w:tc>
          <w:tcPr>
            <w:tcW w:w="706" w:type="pct"/>
            <w:shd w:val="clear" w:color="auto" w:fill="auto"/>
          </w:tcPr>
          <w:p w14:paraId="0C113E99" w14:textId="77777777" w:rsidR="00A66D3C" w:rsidRPr="006A5EB1" w:rsidRDefault="00A66D3C" w:rsidP="00A66D3C">
            <w:pPr>
              <w:pStyle w:val="RepTable"/>
            </w:pPr>
            <w:r w:rsidRPr="006A5EB1">
              <w:t>100d</w:t>
            </w:r>
          </w:p>
        </w:tc>
        <w:tc>
          <w:tcPr>
            <w:tcW w:w="766" w:type="pct"/>
            <w:shd w:val="clear" w:color="auto" w:fill="auto"/>
            <w:vAlign w:val="bottom"/>
          </w:tcPr>
          <w:p w14:paraId="0C9B22B7" w14:textId="77777777" w:rsidR="00A66D3C" w:rsidRPr="00A66D3C" w:rsidRDefault="00A66D3C" w:rsidP="00A66D3C">
            <w:pPr>
              <w:pStyle w:val="RepTable"/>
              <w:jc w:val="center"/>
            </w:pPr>
            <w:r w:rsidRPr="00A66D3C">
              <w:t>0.007</w:t>
            </w:r>
          </w:p>
        </w:tc>
        <w:tc>
          <w:tcPr>
            <w:tcW w:w="767" w:type="pct"/>
            <w:shd w:val="clear" w:color="auto" w:fill="auto"/>
            <w:vAlign w:val="bottom"/>
          </w:tcPr>
          <w:p w14:paraId="368F839F" w14:textId="77777777" w:rsidR="00A66D3C" w:rsidRPr="00A66D3C" w:rsidRDefault="00A66D3C" w:rsidP="00A66D3C">
            <w:pPr>
              <w:pStyle w:val="RepTable"/>
              <w:jc w:val="center"/>
            </w:pPr>
            <w:r w:rsidRPr="00A66D3C">
              <w:t>0.017</w:t>
            </w:r>
          </w:p>
        </w:tc>
        <w:tc>
          <w:tcPr>
            <w:tcW w:w="766" w:type="pct"/>
          </w:tcPr>
          <w:p w14:paraId="3AB94CFE" w14:textId="43CC7C92" w:rsidR="00A66D3C" w:rsidRPr="00A66D3C" w:rsidRDefault="00A66D3C" w:rsidP="00A66D3C">
            <w:pPr>
              <w:pStyle w:val="RepTable"/>
              <w:jc w:val="center"/>
            </w:pPr>
            <w:r w:rsidRPr="00A66D3C">
              <w:t>0.058</w:t>
            </w:r>
          </w:p>
        </w:tc>
        <w:tc>
          <w:tcPr>
            <w:tcW w:w="767" w:type="pct"/>
          </w:tcPr>
          <w:p w14:paraId="71CB8B21" w14:textId="55959681" w:rsidR="00A66D3C" w:rsidRPr="00A66D3C" w:rsidRDefault="00A66D3C" w:rsidP="00A66D3C">
            <w:pPr>
              <w:pStyle w:val="RepTable"/>
              <w:jc w:val="center"/>
            </w:pPr>
            <w:r w:rsidRPr="00A66D3C">
              <w:t>0.135</w:t>
            </w:r>
          </w:p>
        </w:tc>
      </w:tr>
      <w:tr w:rsidR="004972B4" w:rsidRPr="006A5EB1" w14:paraId="1F05A58B" w14:textId="77777777" w:rsidTr="00B97934">
        <w:tc>
          <w:tcPr>
            <w:tcW w:w="1934" w:type="pct"/>
            <w:gridSpan w:val="2"/>
            <w:shd w:val="clear" w:color="auto" w:fill="auto"/>
          </w:tcPr>
          <w:p w14:paraId="6DB4F964" w14:textId="3FAFAF5B" w:rsidR="004972B4" w:rsidRPr="006A5EB1" w:rsidRDefault="004972B4" w:rsidP="004972B4">
            <w:pPr>
              <w:pStyle w:val="RepTable"/>
              <w:rPr>
                <w:szCs w:val="20"/>
              </w:rPr>
            </w:pPr>
            <w:r w:rsidRPr="006A5EB1">
              <w:rPr>
                <w:szCs w:val="20"/>
              </w:rPr>
              <w:t xml:space="preserve">Plateau concentration (5 cm) after year </w:t>
            </w:r>
            <w:r w:rsidR="00A66D3C">
              <w:rPr>
                <w:szCs w:val="20"/>
              </w:rPr>
              <w:t>3</w:t>
            </w:r>
          </w:p>
        </w:tc>
        <w:tc>
          <w:tcPr>
            <w:tcW w:w="766" w:type="pct"/>
            <w:shd w:val="clear" w:color="auto" w:fill="auto"/>
            <w:vAlign w:val="bottom"/>
          </w:tcPr>
          <w:p w14:paraId="52D05F9F" w14:textId="77777777" w:rsidR="004972B4" w:rsidRPr="00A66D3C" w:rsidRDefault="004972B4" w:rsidP="004972B4">
            <w:pPr>
              <w:pStyle w:val="RepTable"/>
              <w:jc w:val="center"/>
              <w:rPr>
                <w:szCs w:val="20"/>
              </w:rPr>
            </w:pPr>
            <w:r w:rsidRPr="00A66D3C">
              <w:rPr>
                <w:szCs w:val="20"/>
              </w:rPr>
              <w:t>-</w:t>
            </w:r>
          </w:p>
        </w:tc>
        <w:tc>
          <w:tcPr>
            <w:tcW w:w="767" w:type="pct"/>
            <w:shd w:val="clear" w:color="auto" w:fill="auto"/>
            <w:vAlign w:val="bottom"/>
          </w:tcPr>
          <w:p w14:paraId="1EF13EFD" w14:textId="77777777" w:rsidR="004972B4" w:rsidRPr="00A66D3C" w:rsidRDefault="004972B4" w:rsidP="004972B4">
            <w:pPr>
              <w:pStyle w:val="RepTable"/>
              <w:jc w:val="center"/>
              <w:rPr>
                <w:szCs w:val="20"/>
              </w:rPr>
            </w:pPr>
            <w:r w:rsidRPr="00A66D3C">
              <w:rPr>
                <w:szCs w:val="20"/>
              </w:rPr>
              <w:t>-</w:t>
            </w:r>
          </w:p>
        </w:tc>
        <w:tc>
          <w:tcPr>
            <w:tcW w:w="766" w:type="pct"/>
            <w:vAlign w:val="bottom"/>
          </w:tcPr>
          <w:p w14:paraId="280A3CCA" w14:textId="1D7C81CB" w:rsidR="004972B4" w:rsidRPr="00A66D3C" w:rsidRDefault="003466B4" w:rsidP="004972B4">
            <w:pPr>
              <w:pStyle w:val="RepTable"/>
              <w:jc w:val="center"/>
              <w:rPr>
                <w:szCs w:val="20"/>
              </w:rPr>
            </w:pPr>
            <w:r w:rsidRPr="00A66D3C">
              <w:rPr>
                <w:szCs w:val="20"/>
              </w:rPr>
              <w:t>0.00</w:t>
            </w:r>
            <w:r w:rsidR="00A66D3C">
              <w:rPr>
                <w:szCs w:val="20"/>
              </w:rPr>
              <w:t>1</w:t>
            </w:r>
          </w:p>
        </w:tc>
        <w:tc>
          <w:tcPr>
            <w:tcW w:w="767" w:type="pct"/>
            <w:vAlign w:val="bottom"/>
          </w:tcPr>
          <w:p w14:paraId="2BCAD2CC" w14:textId="77777777" w:rsidR="004972B4" w:rsidRPr="00A66D3C" w:rsidRDefault="004972B4" w:rsidP="004972B4">
            <w:pPr>
              <w:pStyle w:val="RepTable"/>
              <w:jc w:val="center"/>
              <w:rPr>
                <w:szCs w:val="20"/>
              </w:rPr>
            </w:pPr>
            <w:r w:rsidRPr="00A66D3C">
              <w:rPr>
                <w:szCs w:val="20"/>
              </w:rPr>
              <w:t>-</w:t>
            </w:r>
          </w:p>
        </w:tc>
      </w:tr>
      <w:tr w:rsidR="004972B4" w:rsidRPr="006A5EB1" w14:paraId="37B5DB27" w14:textId="77777777" w:rsidTr="00B97934">
        <w:tc>
          <w:tcPr>
            <w:tcW w:w="1934" w:type="pct"/>
            <w:gridSpan w:val="2"/>
            <w:shd w:val="clear" w:color="auto" w:fill="auto"/>
          </w:tcPr>
          <w:p w14:paraId="36AC7946" w14:textId="77777777" w:rsidR="004972B4" w:rsidRPr="006A5EB1" w:rsidRDefault="004972B4" w:rsidP="004972B4">
            <w:pPr>
              <w:pStyle w:val="RepTable"/>
              <w:rPr>
                <w:szCs w:val="20"/>
              </w:rPr>
            </w:pPr>
            <w:r w:rsidRPr="006A5EB1">
              <w:rPr>
                <w:szCs w:val="20"/>
              </w:rPr>
              <w:t>PEC</w:t>
            </w:r>
            <w:r w:rsidRPr="006A5EB1">
              <w:rPr>
                <w:szCs w:val="20"/>
                <w:vertAlign w:val="subscript"/>
              </w:rPr>
              <w:t xml:space="preserve">soil accumulation </w:t>
            </w:r>
            <w:r w:rsidRPr="006A5EB1">
              <w:rPr>
                <w:szCs w:val="20"/>
              </w:rPr>
              <w:t>(5 cm)</w:t>
            </w:r>
          </w:p>
        </w:tc>
        <w:tc>
          <w:tcPr>
            <w:tcW w:w="766" w:type="pct"/>
            <w:shd w:val="clear" w:color="auto" w:fill="auto"/>
            <w:vAlign w:val="bottom"/>
          </w:tcPr>
          <w:p w14:paraId="11B5399D" w14:textId="77777777" w:rsidR="004972B4" w:rsidRPr="00A66D3C" w:rsidRDefault="004972B4" w:rsidP="004972B4">
            <w:pPr>
              <w:pStyle w:val="RepTable"/>
              <w:jc w:val="center"/>
              <w:rPr>
                <w:szCs w:val="20"/>
              </w:rPr>
            </w:pPr>
            <w:r w:rsidRPr="00A66D3C">
              <w:rPr>
                <w:szCs w:val="20"/>
              </w:rPr>
              <w:t>-</w:t>
            </w:r>
          </w:p>
        </w:tc>
        <w:tc>
          <w:tcPr>
            <w:tcW w:w="767" w:type="pct"/>
            <w:shd w:val="clear" w:color="auto" w:fill="auto"/>
            <w:vAlign w:val="bottom"/>
          </w:tcPr>
          <w:p w14:paraId="707004F0" w14:textId="77777777" w:rsidR="004972B4" w:rsidRPr="00A66D3C" w:rsidRDefault="004972B4" w:rsidP="004972B4">
            <w:pPr>
              <w:pStyle w:val="RepTable"/>
              <w:jc w:val="center"/>
              <w:rPr>
                <w:szCs w:val="20"/>
              </w:rPr>
            </w:pPr>
            <w:r w:rsidRPr="00A66D3C">
              <w:rPr>
                <w:szCs w:val="20"/>
              </w:rPr>
              <w:t>-</w:t>
            </w:r>
          </w:p>
        </w:tc>
        <w:tc>
          <w:tcPr>
            <w:tcW w:w="766" w:type="pct"/>
            <w:vAlign w:val="bottom"/>
          </w:tcPr>
          <w:p w14:paraId="147A6147" w14:textId="3E8D6729" w:rsidR="004972B4" w:rsidRPr="00A66D3C" w:rsidRDefault="003466B4" w:rsidP="004972B4">
            <w:pPr>
              <w:pStyle w:val="RepTable"/>
              <w:jc w:val="center"/>
              <w:rPr>
                <w:b/>
                <w:szCs w:val="20"/>
              </w:rPr>
            </w:pPr>
            <w:r w:rsidRPr="00A66D3C">
              <w:rPr>
                <w:b/>
                <w:szCs w:val="20"/>
              </w:rPr>
              <w:t>0.0</w:t>
            </w:r>
            <w:r w:rsidR="00A66D3C">
              <w:rPr>
                <w:b/>
                <w:szCs w:val="20"/>
              </w:rPr>
              <w:t>80</w:t>
            </w:r>
          </w:p>
        </w:tc>
        <w:tc>
          <w:tcPr>
            <w:tcW w:w="767" w:type="pct"/>
            <w:vAlign w:val="bottom"/>
          </w:tcPr>
          <w:p w14:paraId="35F29E76" w14:textId="77777777" w:rsidR="004972B4" w:rsidRPr="00A66D3C" w:rsidRDefault="004972B4" w:rsidP="004972B4">
            <w:pPr>
              <w:pStyle w:val="RepTable"/>
              <w:jc w:val="center"/>
              <w:rPr>
                <w:szCs w:val="20"/>
              </w:rPr>
            </w:pPr>
            <w:r w:rsidRPr="00A66D3C">
              <w:rPr>
                <w:szCs w:val="20"/>
              </w:rPr>
              <w:t>-</w:t>
            </w:r>
          </w:p>
        </w:tc>
      </w:tr>
    </w:tbl>
    <w:p w14:paraId="56A5292E" w14:textId="77777777" w:rsidR="002D6626" w:rsidRPr="006A5EB1" w:rsidRDefault="00451794" w:rsidP="005A47CC">
      <w:pPr>
        <w:pStyle w:val="RepStandard"/>
        <w:spacing w:before="60"/>
        <w:rPr>
          <w:b/>
          <w:lang w:eastAsia="en-US"/>
        </w:rPr>
      </w:pPr>
      <w:r w:rsidRPr="006A5EB1">
        <w:rPr>
          <w:sz w:val="18"/>
          <w:szCs w:val="18"/>
        </w:rPr>
        <w:t>Bold values will be used in risk assessment (see section 9)</w:t>
      </w:r>
    </w:p>
    <w:p w14:paraId="1929A487" w14:textId="3DC2D5DF" w:rsidR="002D6626" w:rsidRDefault="002D6626" w:rsidP="001B5E31">
      <w:pPr>
        <w:pStyle w:val="RepStandard"/>
        <w:jc w:val="left"/>
        <w:rPr>
          <w:lang w:eastAsia="en-US"/>
        </w:rPr>
      </w:pPr>
    </w:p>
    <w:p w14:paraId="7693A4B9" w14:textId="4D401B05" w:rsidR="001B5E31" w:rsidRDefault="001B5E31">
      <w:pPr>
        <w:rPr>
          <w:lang w:val="en-GB" w:eastAsia="en-US"/>
        </w:rPr>
      </w:pPr>
      <w:r>
        <w:rPr>
          <w:lang w:eastAsia="en-US"/>
        </w:rPr>
        <w:br w:type="page"/>
      </w:r>
    </w:p>
    <w:p w14:paraId="2F5962E3" w14:textId="549E2B9D" w:rsidR="001B5E31" w:rsidRDefault="001B5E31" w:rsidP="001B5E31">
      <w:pPr>
        <w:pStyle w:val="RepStandard"/>
        <w:jc w:val="left"/>
        <w:rPr>
          <w:lang w:eastAsia="en-US"/>
        </w:rPr>
      </w:pPr>
    </w:p>
    <w:p w14:paraId="256A0E37" w14:textId="1E3BDEFE" w:rsidR="0026290A" w:rsidRPr="006A5EB1" w:rsidRDefault="0026290A" w:rsidP="0026290A">
      <w:pPr>
        <w:pStyle w:val="RepLabel"/>
        <w:tabs>
          <w:tab w:val="clear" w:pos="1985"/>
          <w:tab w:val="left" w:pos="1560"/>
        </w:tabs>
        <w:ind w:left="1560" w:hanging="1560"/>
      </w:pPr>
      <w:r w:rsidRPr="006A5EB1">
        <w:t>Table </w:t>
      </w:r>
      <w:r w:rsidRPr="006A5EB1">
        <w:fldChar w:fldCharType="begin"/>
      </w:r>
      <w:r w:rsidRPr="006A5EB1">
        <w:instrText xml:space="preserve"> STYLEREF 2 \s </w:instrText>
      </w:r>
      <w:r w:rsidRPr="006A5EB1">
        <w:fldChar w:fldCharType="separate"/>
      </w:r>
      <w:r>
        <w:rPr>
          <w:noProof/>
        </w:rPr>
        <w:t>8.7</w:t>
      </w:r>
      <w:r w:rsidRPr="006A5EB1">
        <w:fldChar w:fldCharType="end"/>
      </w:r>
      <w:r w:rsidRPr="006A5EB1">
        <w:noBreakHyphen/>
      </w:r>
      <w:r w:rsidRPr="006A5EB1">
        <w:fldChar w:fldCharType="begin"/>
      </w:r>
      <w:r w:rsidRPr="006A5EB1">
        <w:instrText xml:space="preserve"> SEQ Table \* ARABIC \s 2 </w:instrText>
      </w:r>
      <w:r w:rsidRPr="006A5EB1">
        <w:fldChar w:fldCharType="separate"/>
      </w:r>
      <w:r>
        <w:rPr>
          <w:noProof/>
        </w:rPr>
        <w:t>5</w:t>
      </w:r>
      <w:r w:rsidRPr="006A5EB1">
        <w:fldChar w:fldCharType="end"/>
      </w:r>
      <w:r w:rsidRPr="006A5EB1">
        <w:t>:</w:t>
      </w:r>
      <w:r w:rsidRPr="006A5EB1">
        <w:tab/>
      </w:r>
      <w:proofErr w:type="spellStart"/>
      <w:r w:rsidRPr="006A5EB1">
        <w:t>PEC</w:t>
      </w:r>
      <w:r w:rsidRPr="006A5EB1">
        <w:rPr>
          <w:vertAlign w:val="subscript"/>
        </w:rPr>
        <w:t>soil</w:t>
      </w:r>
      <w:proofErr w:type="spellEnd"/>
      <w:r w:rsidRPr="006A5EB1">
        <w:t xml:space="preserve"> for </w:t>
      </w:r>
      <w:proofErr w:type="spellStart"/>
      <w:r w:rsidRPr="006A5EB1">
        <w:t>Prothioconazole-desthio</w:t>
      </w:r>
      <w:proofErr w:type="spellEnd"/>
      <w:r w:rsidRPr="006A5EB1">
        <w:t xml:space="preserve"> (M04) after application of SAP250F</w:t>
      </w:r>
    </w:p>
    <w:tbl>
      <w:tblPr>
        <w:tblW w:w="46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57"/>
        <w:gridCol w:w="1240"/>
        <w:gridCol w:w="1346"/>
        <w:gridCol w:w="1347"/>
        <w:gridCol w:w="1346"/>
        <w:gridCol w:w="1347"/>
      </w:tblGrid>
      <w:tr w:rsidR="003B5B8D" w:rsidRPr="006A5EB1" w14:paraId="10B3B32C" w14:textId="77777777" w:rsidTr="00B97934">
        <w:tc>
          <w:tcPr>
            <w:tcW w:w="1934" w:type="pct"/>
            <w:gridSpan w:val="2"/>
            <w:vMerge w:val="restart"/>
            <w:shd w:val="clear" w:color="auto" w:fill="auto"/>
          </w:tcPr>
          <w:p w14:paraId="360B7029" w14:textId="77777777" w:rsidR="003B5B8D" w:rsidRPr="00B97934" w:rsidRDefault="003B5B8D" w:rsidP="000522CE">
            <w:pPr>
              <w:pStyle w:val="RepTable"/>
              <w:rPr>
                <w:szCs w:val="20"/>
              </w:rPr>
            </w:pPr>
            <w:r w:rsidRPr="00B97934">
              <w:rPr>
                <w:szCs w:val="20"/>
              </w:rPr>
              <w:t>PEC</w:t>
            </w:r>
            <w:r w:rsidRPr="00B97934">
              <w:rPr>
                <w:szCs w:val="20"/>
                <w:vertAlign w:val="subscript"/>
              </w:rPr>
              <w:t>soil</w:t>
            </w:r>
          </w:p>
          <w:p w14:paraId="6FDAA823" w14:textId="77777777" w:rsidR="003B5B8D" w:rsidRPr="00B97934" w:rsidRDefault="003B5B8D" w:rsidP="000522CE">
            <w:pPr>
              <w:rPr>
                <w:sz w:val="20"/>
                <w:szCs w:val="20"/>
                <w:lang w:val="en-GB"/>
              </w:rPr>
            </w:pPr>
            <w:r w:rsidRPr="00B97934">
              <w:rPr>
                <w:sz w:val="20"/>
                <w:szCs w:val="20"/>
              </w:rPr>
              <w:t>(mg/kg)</w:t>
            </w:r>
          </w:p>
        </w:tc>
        <w:tc>
          <w:tcPr>
            <w:tcW w:w="1533" w:type="pct"/>
            <w:gridSpan w:val="2"/>
            <w:shd w:val="clear" w:color="auto" w:fill="auto"/>
          </w:tcPr>
          <w:p w14:paraId="32713F5A" w14:textId="77777777" w:rsidR="003B5B8D" w:rsidRPr="00A41B4A" w:rsidRDefault="003B5B8D" w:rsidP="000522CE">
            <w:pPr>
              <w:pStyle w:val="RepTable"/>
              <w:jc w:val="center"/>
              <w:rPr>
                <w:b/>
              </w:rPr>
            </w:pPr>
            <w:r w:rsidRPr="00A41B4A">
              <w:rPr>
                <w:b/>
              </w:rPr>
              <w:t>Single application</w:t>
            </w:r>
          </w:p>
        </w:tc>
        <w:tc>
          <w:tcPr>
            <w:tcW w:w="1533" w:type="pct"/>
            <w:gridSpan w:val="2"/>
          </w:tcPr>
          <w:p w14:paraId="3D982441" w14:textId="77777777" w:rsidR="003B5B8D" w:rsidRPr="00A41B4A" w:rsidRDefault="003B5B8D" w:rsidP="000522CE">
            <w:pPr>
              <w:pStyle w:val="RepTable"/>
              <w:jc w:val="center"/>
              <w:rPr>
                <w:b/>
              </w:rPr>
            </w:pPr>
            <w:r w:rsidRPr="00A41B4A">
              <w:rPr>
                <w:b/>
              </w:rPr>
              <w:t>Multiple applications</w:t>
            </w:r>
          </w:p>
        </w:tc>
      </w:tr>
      <w:tr w:rsidR="003B5B8D" w:rsidRPr="006A5EB1" w14:paraId="514A567B" w14:textId="77777777" w:rsidTr="00B97934">
        <w:tc>
          <w:tcPr>
            <w:tcW w:w="1934" w:type="pct"/>
            <w:gridSpan w:val="2"/>
            <w:vMerge/>
            <w:shd w:val="clear" w:color="auto" w:fill="auto"/>
          </w:tcPr>
          <w:p w14:paraId="58ED657E" w14:textId="77777777" w:rsidR="003B5B8D" w:rsidRPr="006A5EB1" w:rsidRDefault="003B5B8D" w:rsidP="000522CE">
            <w:pPr>
              <w:rPr>
                <w:lang w:val="en-GB"/>
              </w:rPr>
            </w:pPr>
          </w:p>
        </w:tc>
        <w:tc>
          <w:tcPr>
            <w:tcW w:w="766" w:type="pct"/>
            <w:shd w:val="clear" w:color="auto" w:fill="auto"/>
          </w:tcPr>
          <w:p w14:paraId="265B69B1" w14:textId="77777777" w:rsidR="003B5B8D" w:rsidRPr="0026290A" w:rsidRDefault="003B5B8D" w:rsidP="000522CE">
            <w:pPr>
              <w:pStyle w:val="RepTable"/>
              <w:jc w:val="center"/>
              <w:rPr>
                <w:b/>
              </w:rPr>
            </w:pPr>
            <w:r w:rsidRPr="0026290A">
              <w:rPr>
                <w:b/>
              </w:rPr>
              <w:t>Actual</w:t>
            </w:r>
          </w:p>
        </w:tc>
        <w:tc>
          <w:tcPr>
            <w:tcW w:w="767" w:type="pct"/>
            <w:shd w:val="clear" w:color="auto" w:fill="auto"/>
          </w:tcPr>
          <w:p w14:paraId="1BF279C1" w14:textId="77777777" w:rsidR="003B5B8D" w:rsidRPr="0026290A" w:rsidRDefault="003B5B8D" w:rsidP="000522CE">
            <w:pPr>
              <w:pStyle w:val="RepTable"/>
              <w:jc w:val="center"/>
              <w:rPr>
                <w:b/>
              </w:rPr>
            </w:pPr>
            <w:r w:rsidRPr="0026290A">
              <w:rPr>
                <w:b/>
              </w:rPr>
              <w:t>TWA</w:t>
            </w:r>
          </w:p>
        </w:tc>
        <w:tc>
          <w:tcPr>
            <w:tcW w:w="766" w:type="pct"/>
          </w:tcPr>
          <w:p w14:paraId="40359B68" w14:textId="77777777" w:rsidR="003B5B8D" w:rsidRPr="00A41B4A" w:rsidRDefault="003B5B8D" w:rsidP="000522CE">
            <w:pPr>
              <w:pStyle w:val="RepTable"/>
              <w:jc w:val="center"/>
              <w:rPr>
                <w:b/>
              </w:rPr>
            </w:pPr>
            <w:r w:rsidRPr="00A41B4A">
              <w:rPr>
                <w:b/>
              </w:rPr>
              <w:t>Actual</w:t>
            </w:r>
          </w:p>
        </w:tc>
        <w:tc>
          <w:tcPr>
            <w:tcW w:w="767" w:type="pct"/>
          </w:tcPr>
          <w:p w14:paraId="6397CAC2" w14:textId="77777777" w:rsidR="003B5B8D" w:rsidRPr="00A41B4A" w:rsidRDefault="003B5B8D" w:rsidP="000522CE">
            <w:pPr>
              <w:pStyle w:val="RepTable"/>
              <w:jc w:val="center"/>
              <w:rPr>
                <w:b/>
              </w:rPr>
            </w:pPr>
            <w:r w:rsidRPr="00A41B4A">
              <w:rPr>
                <w:b/>
              </w:rPr>
              <w:t>TWA</w:t>
            </w:r>
          </w:p>
        </w:tc>
      </w:tr>
      <w:tr w:rsidR="003B5B8D" w:rsidRPr="006A5EB1" w14:paraId="0DE7B8E3" w14:textId="77777777" w:rsidTr="00B97934">
        <w:tc>
          <w:tcPr>
            <w:tcW w:w="1934" w:type="pct"/>
            <w:gridSpan w:val="2"/>
            <w:shd w:val="clear" w:color="auto" w:fill="auto"/>
          </w:tcPr>
          <w:p w14:paraId="2BE49D01" w14:textId="77777777" w:rsidR="003B5B8D" w:rsidRPr="006A5EB1" w:rsidRDefault="003B5B8D" w:rsidP="000522CE">
            <w:pPr>
              <w:pStyle w:val="RepTable"/>
            </w:pPr>
            <w:r w:rsidRPr="006A5EB1">
              <w:t>Initial</w:t>
            </w:r>
          </w:p>
        </w:tc>
        <w:tc>
          <w:tcPr>
            <w:tcW w:w="766" w:type="pct"/>
            <w:shd w:val="clear" w:color="auto" w:fill="auto"/>
            <w:vAlign w:val="center"/>
          </w:tcPr>
          <w:p w14:paraId="7C67ED8D" w14:textId="77777777" w:rsidR="003B5B8D" w:rsidRPr="00A41B4A" w:rsidRDefault="00F10A1B" w:rsidP="000522CE">
            <w:pPr>
              <w:pStyle w:val="RepTable"/>
              <w:jc w:val="center"/>
            </w:pPr>
            <w:r w:rsidRPr="00A41B4A">
              <w:t>0.110</w:t>
            </w:r>
          </w:p>
        </w:tc>
        <w:tc>
          <w:tcPr>
            <w:tcW w:w="767" w:type="pct"/>
            <w:shd w:val="clear" w:color="auto" w:fill="auto"/>
            <w:vAlign w:val="bottom"/>
          </w:tcPr>
          <w:p w14:paraId="3A113149" w14:textId="77777777" w:rsidR="003B5B8D" w:rsidRPr="00A41B4A" w:rsidRDefault="003B5B8D" w:rsidP="000522CE">
            <w:pPr>
              <w:jc w:val="center"/>
              <w:rPr>
                <w:noProof/>
                <w:sz w:val="20"/>
                <w:lang w:val="en-GB"/>
              </w:rPr>
            </w:pPr>
            <w:r w:rsidRPr="00A41B4A">
              <w:rPr>
                <w:noProof/>
                <w:sz w:val="20"/>
                <w:lang w:val="en-GB"/>
              </w:rPr>
              <w:t>-</w:t>
            </w:r>
          </w:p>
        </w:tc>
        <w:tc>
          <w:tcPr>
            <w:tcW w:w="766" w:type="pct"/>
            <w:vAlign w:val="bottom"/>
          </w:tcPr>
          <w:p w14:paraId="409C891F" w14:textId="053C0E40" w:rsidR="003B5B8D" w:rsidRPr="00A41B4A" w:rsidRDefault="00A41B4A" w:rsidP="000522CE">
            <w:pPr>
              <w:jc w:val="center"/>
              <w:rPr>
                <w:b/>
                <w:noProof/>
                <w:sz w:val="20"/>
                <w:lang w:val="en-GB"/>
              </w:rPr>
            </w:pPr>
            <w:r w:rsidRPr="00A41B4A">
              <w:rPr>
                <w:b/>
                <w:noProof/>
                <w:sz w:val="20"/>
                <w:lang w:val="en-GB"/>
              </w:rPr>
              <w:t>0.394</w:t>
            </w:r>
          </w:p>
        </w:tc>
        <w:tc>
          <w:tcPr>
            <w:tcW w:w="767" w:type="pct"/>
            <w:vAlign w:val="bottom"/>
          </w:tcPr>
          <w:p w14:paraId="50454EAA" w14:textId="49C03C28" w:rsidR="003B5B8D" w:rsidRPr="00A41B4A" w:rsidRDefault="003B5B8D" w:rsidP="000522CE">
            <w:pPr>
              <w:jc w:val="center"/>
              <w:rPr>
                <w:noProof/>
                <w:sz w:val="20"/>
                <w:lang w:val="en-GB"/>
              </w:rPr>
            </w:pPr>
          </w:p>
        </w:tc>
      </w:tr>
      <w:tr w:rsidR="00A41B4A" w:rsidRPr="006A5EB1" w14:paraId="19451A46" w14:textId="77777777" w:rsidTr="00AD196E">
        <w:tc>
          <w:tcPr>
            <w:tcW w:w="1228" w:type="pct"/>
            <w:vMerge w:val="restart"/>
            <w:shd w:val="clear" w:color="auto" w:fill="auto"/>
          </w:tcPr>
          <w:p w14:paraId="0DAC89E0" w14:textId="77777777" w:rsidR="00A41B4A" w:rsidRPr="006A5EB1" w:rsidRDefault="00A41B4A" w:rsidP="00A41B4A">
            <w:pPr>
              <w:pStyle w:val="RepTable"/>
            </w:pPr>
            <w:r w:rsidRPr="006A5EB1">
              <w:t>Short term</w:t>
            </w:r>
          </w:p>
        </w:tc>
        <w:tc>
          <w:tcPr>
            <w:tcW w:w="706" w:type="pct"/>
            <w:shd w:val="clear" w:color="auto" w:fill="auto"/>
          </w:tcPr>
          <w:p w14:paraId="2F320CB3" w14:textId="77777777" w:rsidR="00A41B4A" w:rsidRPr="006A5EB1" w:rsidRDefault="00A41B4A" w:rsidP="00A41B4A">
            <w:pPr>
              <w:pStyle w:val="RepTable"/>
            </w:pPr>
            <w:r w:rsidRPr="006A5EB1">
              <w:t>24h</w:t>
            </w:r>
          </w:p>
        </w:tc>
        <w:tc>
          <w:tcPr>
            <w:tcW w:w="766" w:type="pct"/>
            <w:shd w:val="clear" w:color="auto" w:fill="auto"/>
            <w:vAlign w:val="bottom"/>
          </w:tcPr>
          <w:p w14:paraId="2E1DFCF4" w14:textId="77777777" w:rsidR="00A41B4A" w:rsidRPr="00A41B4A" w:rsidRDefault="00A41B4A" w:rsidP="00A41B4A">
            <w:pPr>
              <w:pStyle w:val="RepTable"/>
              <w:jc w:val="center"/>
            </w:pPr>
            <w:r w:rsidRPr="00A41B4A">
              <w:t>0.109</w:t>
            </w:r>
          </w:p>
        </w:tc>
        <w:tc>
          <w:tcPr>
            <w:tcW w:w="767" w:type="pct"/>
            <w:shd w:val="clear" w:color="auto" w:fill="auto"/>
            <w:vAlign w:val="bottom"/>
          </w:tcPr>
          <w:p w14:paraId="4F7DF2E2" w14:textId="77777777" w:rsidR="00A41B4A" w:rsidRPr="00A41B4A" w:rsidRDefault="00A41B4A" w:rsidP="00A41B4A">
            <w:pPr>
              <w:pStyle w:val="RepTable"/>
              <w:jc w:val="center"/>
            </w:pPr>
            <w:r w:rsidRPr="00A41B4A">
              <w:t>0.110</w:t>
            </w:r>
          </w:p>
        </w:tc>
        <w:tc>
          <w:tcPr>
            <w:tcW w:w="766" w:type="pct"/>
          </w:tcPr>
          <w:p w14:paraId="2DDBA491" w14:textId="60B88B53" w:rsidR="00A41B4A" w:rsidRPr="00A41B4A" w:rsidRDefault="00A41B4A" w:rsidP="00A41B4A">
            <w:pPr>
              <w:pStyle w:val="RepTable"/>
              <w:jc w:val="center"/>
            </w:pPr>
            <w:r w:rsidRPr="001E196A">
              <w:t>0.391</w:t>
            </w:r>
          </w:p>
        </w:tc>
        <w:tc>
          <w:tcPr>
            <w:tcW w:w="767" w:type="pct"/>
          </w:tcPr>
          <w:p w14:paraId="5E4507B2" w14:textId="22C5DBCD" w:rsidR="00A41B4A" w:rsidRPr="00A41B4A" w:rsidRDefault="00A41B4A" w:rsidP="00A41B4A">
            <w:pPr>
              <w:pStyle w:val="RepTable"/>
              <w:jc w:val="center"/>
            </w:pPr>
            <w:r w:rsidRPr="001E196A">
              <w:t>0.392</w:t>
            </w:r>
          </w:p>
        </w:tc>
      </w:tr>
      <w:tr w:rsidR="00A41B4A" w:rsidRPr="006A5EB1" w14:paraId="74AB73FD" w14:textId="77777777" w:rsidTr="00AD196E">
        <w:tc>
          <w:tcPr>
            <w:tcW w:w="1228" w:type="pct"/>
            <w:vMerge/>
            <w:shd w:val="clear" w:color="auto" w:fill="auto"/>
          </w:tcPr>
          <w:p w14:paraId="0B0DA468" w14:textId="77777777" w:rsidR="00A41B4A" w:rsidRPr="006A5EB1" w:rsidRDefault="00A41B4A" w:rsidP="00A41B4A">
            <w:pPr>
              <w:rPr>
                <w:lang w:val="en-GB"/>
              </w:rPr>
            </w:pPr>
          </w:p>
        </w:tc>
        <w:tc>
          <w:tcPr>
            <w:tcW w:w="706" w:type="pct"/>
            <w:shd w:val="clear" w:color="auto" w:fill="auto"/>
          </w:tcPr>
          <w:p w14:paraId="2568ED5E" w14:textId="77777777" w:rsidR="00A41B4A" w:rsidRPr="006A5EB1" w:rsidRDefault="00A41B4A" w:rsidP="00A41B4A">
            <w:pPr>
              <w:pStyle w:val="RepTable"/>
            </w:pPr>
            <w:r w:rsidRPr="006A5EB1">
              <w:t>2d</w:t>
            </w:r>
          </w:p>
        </w:tc>
        <w:tc>
          <w:tcPr>
            <w:tcW w:w="766" w:type="pct"/>
            <w:shd w:val="clear" w:color="auto" w:fill="auto"/>
            <w:vAlign w:val="bottom"/>
          </w:tcPr>
          <w:p w14:paraId="456702D8" w14:textId="77777777" w:rsidR="00A41B4A" w:rsidRPr="00A41B4A" w:rsidRDefault="00A41B4A" w:rsidP="00A41B4A">
            <w:pPr>
              <w:pStyle w:val="RepTable"/>
              <w:jc w:val="center"/>
            </w:pPr>
            <w:r w:rsidRPr="00A41B4A">
              <w:t>0.108</w:t>
            </w:r>
          </w:p>
        </w:tc>
        <w:tc>
          <w:tcPr>
            <w:tcW w:w="767" w:type="pct"/>
            <w:shd w:val="clear" w:color="auto" w:fill="auto"/>
            <w:vAlign w:val="bottom"/>
          </w:tcPr>
          <w:p w14:paraId="1BE4EE30" w14:textId="77777777" w:rsidR="00A41B4A" w:rsidRPr="00A41B4A" w:rsidRDefault="00A41B4A" w:rsidP="00A41B4A">
            <w:pPr>
              <w:pStyle w:val="RepTable"/>
              <w:jc w:val="center"/>
            </w:pPr>
            <w:r w:rsidRPr="00A41B4A">
              <w:t>0.109</w:t>
            </w:r>
          </w:p>
        </w:tc>
        <w:tc>
          <w:tcPr>
            <w:tcW w:w="766" w:type="pct"/>
          </w:tcPr>
          <w:p w14:paraId="3892797C" w14:textId="1B8E097D" w:rsidR="00A41B4A" w:rsidRPr="00A41B4A" w:rsidRDefault="00A41B4A" w:rsidP="00A41B4A">
            <w:pPr>
              <w:pStyle w:val="RepTable"/>
              <w:jc w:val="center"/>
            </w:pPr>
            <w:r w:rsidRPr="001E196A">
              <w:t>0.387</w:t>
            </w:r>
          </w:p>
        </w:tc>
        <w:tc>
          <w:tcPr>
            <w:tcW w:w="767" w:type="pct"/>
          </w:tcPr>
          <w:p w14:paraId="664B5FEA" w14:textId="330EB4DC" w:rsidR="00A41B4A" w:rsidRPr="00A41B4A" w:rsidRDefault="00A41B4A" w:rsidP="00A41B4A">
            <w:pPr>
              <w:pStyle w:val="RepTable"/>
              <w:jc w:val="center"/>
            </w:pPr>
            <w:r w:rsidRPr="001E196A">
              <w:t>0.391</w:t>
            </w:r>
          </w:p>
        </w:tc>
      </w:tr>
      <w:tr w:rsidR="00A41B4A" w:rsidRPr="006A5EB1" w14:paraId="120F4225" w14:textId="77777777" w:rsidTr="00AD196E">
        <w:tc>
          <w:tcPr>
            <w:tcW w:w="1228" w:type="pct"/>
            <w:vMerge/>
            <w:shd w:val="clear" w:color="auto" w:fill="auto"/>
          </w:tcPr>
          <w:p w14:paraId="708DA4E6" w14:textId="77777777" w:rsidR="00A41B4A" w:rsidRPr="006A5EB1" w:rsidRDefault="00A41B4A" w:rsidP="00A41B4A">
            <w:pPr>
              <w:rPr>
                <w:lang w:val="en-GB"/>
              </w:rPr>
            </w:pPr>
          </w:p>
        </w:tc>
        <w:tc>
          <w:tcPr>
            <w:tcW w:w="706" w:type="pct"/>
            <w:shd w:val="clear" w:color="auto" w:fill="auto"/>
          </w:tcPr>
          <w:p w14:paraId="04FBEC4B" w14:textId="77777777" w:rsidR="00A41B4A" w:rsidRPr="006A5EB1" w:rsidRDefault="00A41B4A" w:rsidP="00A41B4A">
            <w:pPr>
              <w:pStyle w:val="RepTable"/>
            </w:pPr>
            <w:r w:rsidRPr="006A5EB1">
              <w:t>4d</w:t>
            </w:r>
          </w:p>
        </w:tc>
        <w:tc>
          <w:tcPr>
            <w:tcW w:w="766" w:type="pct"/>
            <w:shd w:val="clear" w:color="auto" w:fill="auto"/>
            <w:vAlign w:val="bottom"/>
          </w:tcPr>
          <w:p w14:paraId="4FA4998A" w14:textId="77777777" w:rsidR="00A41B4A" w:rsidRPr="00A41B4A" w:rsidRDefault="00A41B4A" w:rsidP="00A41B4A">
            <w:pPr>
              <w:pStyle w:val="RepTable"/>
              <w:jc w:val="center"/>
            </w:pPr>
            <w:r w:rsidRPr="00A41B4A">
              <w:t>0.106</w:t>
            </w:r>
          </w:p>
        </w:tc>
        <w:tc>
          <w:tcPr>
            <w:tcW w:w="767" w:type="pct"/>
            <w:shd w:val="clear" w:color="auto" w:fill="auto"/>
            <w:vAlign w:val="bottom"/>
          </w:tcPr>
          <w:p w14:paraId="78A327FC" w14:textId="77777777" w:rsidR="00A41B4A" w:rsidRPr="00A41B4A" w:rsidRDefault="00A41B4A" w:rsidP="00A41B4A">
            <w:pPr>
              <w:pStyle w:val="RepTable"/>
              <w:jc w:val="center"/>
            </w:pPr>
            <w:r w:rsidRPr="00A41B4A">
              <w:t>0.108</w:t>
            </w:r>
          </w:p>
        </w:tc>
        <w:tc>
          <w:tcPr>
            <w:tcW w:w="766" w:type="pct"/>
          </w:tcPr>
          <w:p w14:paraId="2641DB1F" w14:textId="563D3B74" w:rsidR="00A41B4A" w:rsidRPr="00A41B4A" w:rsidRDefault="00A41B4A" w:rsidP="00A41B4A">
            <w:pPr>
              <w:pStyle w:val="RepTable"/>
              <w:jc w:val="center"/>
            </w:pPr>
            <w:r w:rsidRPr="001E196A">
              <w:t>0.379</w:t>
            </w:r>
          </w:p>
        </w:tc>
        <w:tc>
          <w:tcPr>
            <w:tcW w:w="767" w:type="pct"/>
          </w:tcPr>
          <w:p w14:paraId="477FEF61" w14:textId="061EC1B0" w:rsidR="00A41B4A" w:rsidRPr="00A41B4A" w:rsidRDefault="00A41B4A" w:rsidP="00A41B4A">
            <w:pPr>
              <w:pStyle w:val="RepTable"/>
              <w:jc w:val="center"/>
            </w:pPr>
            <w:r w:rsidRPr="001E196A">
              <w:t>0.387</w:t>
            </w:r>
          </w:p>
        </w:tc>
      </w:tr>
      <w:tr w:rsidR="00A41B4A" w:rsidRPr="006A5EB1" w14:paraId="06FD3868" w14:textId="77777777" w:rsidTr="00AD196E">
        <w:tc>
          <w:tcPr>
            <w:tcW w:w="1228" w:type="pct"/>
            <w:vMerge w:val="restart"/>
            <w:shd w:val="clear" w:color="auto" w:fill="auto"/>
          </w:tcPr>
          <w:p w14:paraId="6E693A1D" w14:textId="77777777" w:rsidR="00A41B4A" w:rsidRPr="006A5EB1" w:rsidRDefault="00A41B4A" w:rsidP="00A41B4A">
            <w:pPr>
              <w:pStyle w:val="RepTable"/>
            </w:pPr>
            <w:r w:rsidRPr="006A5EB1">
              <w:t>Long term</w:t>
            </w:r>
          </w:p>
        </w:tc>
        <w:tc>
          <w:tcPr>
            <w:tcW w:w="706" w:type="pct"/>
            <w:shd w:val="clear" w:color="auto" w:fill="auto"/>
          </w:tcPr>
          <w:p w14:paraId="55E75EF9" w14:textId="77777777" w:rsidR="00A41B4A" w:rsidRPr="006A5EB1" w:rsidRDefault="00A41B4A" w:rsidP="00A41B4A">
            <w:pPr>
              <w:pStyle w:val="RepTable"/>
            </w:pPr>
            <w:r w:rsidRPr="006A5EB1">
              <w:t>7d</w:t>
            </w:r>
          </w:p>
        </w:tc>
        <w:tc>
          <w:tcPr>
            <w:tcW w:w="766" w:type="pct"/>
            <w:shd w:val="clear" w:color="auto" w:fill="auto"/>
            <w:vAlign w:val="bottom"/>
          </w:tcPr>
          <w:p w14:paraId="28335ACA" w14:textId="77777777" w:rsidR="00A41B4A" w:rsidRPr="00A41B4A" w:rsidRDefault="00A41B4A" w:rsidP="00A41B4A">
            <w:pPr>
              <w:pStyle w:val="RepTable"/>
              <w:jc w:val="center"/>
            </w:pPr>
            <w:r w:rsidRPr="00A41B4A">
              <w:t>0.103</w:t>
            </w:r>
          </w:p>
        </w:tc>
        <w:tc>
          <w:tcPr>
            <w:tcW w:w="767" w:type="pct"/>
            <w:shd w:val="clear" w:color="auto" w:fill="auto"/>
            <w:vAlign w:val="bottom"/>
          </w:tcPr>
          <w:p w14:paraId="552EB32D" w14:textId="77777777" w:rsidR="00A41B4A" w:rsidRPr="00A41B4A" w:rsidRDefault="00A41B4A" w:rsidP="00A41B4A">
            <w:pPr>
              <w:pStyle w:val="RepTable"/>
              <w:jc w:val="center"/>
            </w:pPr>
            <w:r w:rsidRPr="00A41B4A">
              <w:t>0.107</w:t>
            </w:r>
          </w:p>
        </w:tc>
        <w:tc>
          <w:tcPr>
            <w:tcW w:w="766" w:type="pct"/>
          </w:tcPr>
          <w:p w14:paraId="7B9C9D3C" w14:textId="64F929AB" w:rsidR="00A41B4A" w:rsidRPr="00A41B4A" w:rsidRDefault="00A41B4A" w:rsidP="00A41B4A">
            <w:pPr>
              <w:pStyle w:val="RepTable"/>
              <w:jc w:val="center"/>
            </w:pPr>
            <w:r w:rsidRPr="001E196A">
              <w:t>0.369</w:t>
            </w:r>
          </w:p>
        </w:tc>
        <w:tc>
          <w:tcPr>
            <w:tcW w:w="767" w:type="pct"/>
          </w:tcPr>
          <w:p w14:paraId="42490979" w14:textId="45C06FD2" w:rsidR="00A41B4A" w:rsidRPr="00A41B4A" w:rsidRDefault="00A41B4A" w:rsidP="00A41B4A">
            <w:pPr>
              <w:pStyle w:val="RepTable"/>
              <w:jc w:val="center"/>
            </w:pPr>
            <w:r w:rsidRPr="001E196A">
              <w:t>0.381</w:t>
            </w:r>
          </w:p>
        </w:tc>
      </w:tr>
      <w:tr w:rsidR="00A41B4A" w:rsidRPr="006A5EB1" w14:paraId="4EDF8A91" w14:textId="77777777" w:rsidTr="00AD196E">
        <w:tc>
          <w:tcPr>
            <w:tcW w:w="1228" w:type="pct"/>
            <w:vMerge/>
            <w:shd w:val="clear" w:color="auto" w:fill="auto"/>
          </w:tcPr>
          <w:p w14:paraId="3B69B244" w14:textId="77777777" w:rsidR="00A41B4A" w:rsidRPr="006A5EB1" w:rsidRDefault="00A41B4A" w:rsidP="00A41B4A">
            <w:pPr>
              <w:rPr>
                <w:lang w:val="en-GB"/>
              </w:rPr>
            </w:pPr>
          </w:p>
        </w:tc>
        <w:tc>
          <w:tcPr>
            <w:tcW w:w="706" w:type="pct"/>
            <w:shd w:val="clear" w:color="auto" w:fill="auto"/>
          </w:tcPr>
          <w:p w14:paraId="60E8B54A" w14:textId="77777777" w:rsidR="00A41B4A" w:rsidRPr="006A5EB1" w:rsidRDefault="00A41B4A" w:rsidP="00A41B4A">
            <w:pPr>
              <w:pStyle w:val="RepTable"/>
            </w:pPr>
            <w:r w:rsidRPr="006A5EB1">
              <w:t>14d</w:t>
            </w:r>
          </w:p>
        </w:tc>
        <w:tc>
          <w:tcPr>
            <w:tcW w:w="766" w:type="pct"/>
            <w:shd w:val="clear" w:color="auto" w:fill="auto"/>
            <w:vAlign w:val="bottom"/>
          </w:tcPr>
          <w:p w14:paraId="5A7FC8E0" w14:textId="77777777" w:rsidR="00A41B4A" w:rsidRPr="00A41B4A" w:rsidRDefault="00A41B4A" w:rsidP="00A41B4A">
            <w:pPr>
              <w:pStyle w:val="RepTable"/>
              <w:jc w:val="center"/>
            </w:pPr>
            <w:r w:rsidRPr="00A41B4A">
              <w:t>0.097</w:t>
            </w:r>
          </w:p>
        </w:tc>
        <w:tc>
          <w:tcPr>
            <w:tcW w:w="767" w:type="pct"/>
            <w:shd w:val="clear" w:color="auto" w:fill="auto"/>
            <w:vAlign w:val="bottom"/>
          </w:tcPr>
          <w:p w14:paraId="734A0FEA" w14:textId="77777777" w:rsidR="00A41B4A" w:rsidRPr="00A41B4A" w:rsidRDefault="00A41B4A" w:rsidP="00A41B4A">
            <w:pPr>
              <w:pStyle w:val="RepTable"/>
              <w:jc w:val="center"/>
            </w:pPr>
            <w:r w:rsidRPr="00A41B4A">
              <w:t>0.103</w:t>
            </w:r>
          </w:p>
        </w:tc>
        <w:tc>
          <w:tcPr>
            <w:tcW w:w="766" w:type="pct"/>
          </w:tcPr>
          <w:p w14:paraId="7B517C57" w14:textId="028E97F2" w:rsidR="00A41B4A" w:rsidRPr="00A41B4A" w:rsidRDefault="00A41B4A" w:rsidP="00A41B4A">
            <w:pPr>
              <w:pStyle w:val="RepTable"/>
              <w:jc w:val="center"/>
            </w:pPr>
            <w:r w:rsidRPr="001E196A">
              <w:t>0.345</w:t>
            </w:r>
          </w:p>
        </w:tc>
        <w:tc>
          <w:tcPr>
            <w:tcW w:w="767" w:type="pct"/>
          </w:tcPr>
          <w:p w14:paraId="001C0B06" w14:textId="3367CB6C" w:rsidR="00A41B4A" w:rsidRPr="00A41B4A" w:rsidRDefault="00A41B4A" w:rsidP="00A41B4A">
            <w:pPr>
              <w:pStyle w:val="RepTable"/>
              <w:jc w:val="center"/>
            </w:pPr>
            <w:r w:rsidRPr="001E196A">
              <w:t>0.369</w:t>
            </w:r>
          </w:p>
        </w:tc>
      </w:tr>
      <w:tr w:rsidR="00A41B4A" w:rsidRPr="006A5EB1" w14:paraId="10686032" w14:textId="77777777" w:rsidTr="00AD196E">
        <w:tc>
          <w:tcPr>
            <w:tcW w:w="1228" w:type="pct"/>
            <w:vMerge/>
            <w:shd w:val="clear" w:color="auto" w:fill="auto"/>
          </w:tcPr>
          <w:p w14:paraId="65214A0C" w14:textId="77777777" w:rsidR="00A41B4A" w:rsidRPr="006A5EB1" w:rsidRDefault="00A41B4A" w:rsidP="00A41B4A">
            <w:pPr>
              <w:rPr>
                <w:lang w:val="en-GB"/>
              </w:rPr>
            </w:pPr>
          </w:p>
        </w:tc>
        <w:tc>
          <w:tcPr>
            <w:tcW w:w="706" w:type="pct"/>
            <w:shd w:val="clear" w:color="auto" w:fill="auto"/>
          </w:tcPr>
          <w:p w14:paraId="49228906" w14:textId="7FF937B2" w:rsidR="00A41B4A" w:rsidRPr="006A5EB1" w:rsidRDefault="00A41B4A" w:rsidP="00A41B4A">
            <w:pPr>
              <w:pStyle w:val="RepTable"/>
            </w:pPr>
            <w:r>
              <w:t>21d</w:t>
            </w:r>
          </w:p>
        </w:tc>
        <w:tc>
          <w:tcPr>
            <w:tcW w:w="766" w:type="pct"/>
            <w:shd w:val="clear" w:color="auto" w:fill="auto"/>
            <w:vAlign w:val="bottom"/>
          </w:tcPr>
          <w:p w14:paraId="4CEF7CC7" w14:textId="36E97E24" w:rsidR="00A41B4A" w:rsidRPr="00A41B4A" w:rsidRDefault="00A41B4A" w:rsidP="00A41B4A">
            <w:pPr>
              <w:pStyle w:val="RepTable"/>
              <w:jc w:val="center"/>
            </w:pPr>
            <w:r w:rsidRPr="00A41B4A">
              <w:t>0.090</w:t>
            </w:r>
          </w:p>
        </w:tc>
        <w:tc>
          <w:tcPr>
            <w:tcW w:w="767" w:type="pct"/>
            <w:shd w:val="clear" w:color="auto" w:fill="auto"/>
            <w:vAlign w:val="bottom"/>
          </w:tcPr>
          <w:p w14:paraId="1A92B0B7" w14:textId="7E4B8BD8" w:rsidR="00A41B4A" w:rsidRPr="00A41B4A" w:rsidRDefault="00A41B4A" w:rsidP="00A41B4A">
            <w:pPr>
              <w:pStyle w:val="RepTable"/>
              <w:jc w:val="center"/>
            </w:pPr>
            <w:r w:rsidRPr="00A41B4A">
              <w:t>0.100</w:t>
            </w:r>
          </w:p>
        </w:tc>
        <w:tc>
          <w:tcPr>
            <w:tcW w:w="766" w:type="pct"/>
          </w:tcPr>
          <w:p w14:paraId="08922ED5" w14:textId="2FF3C408" w:rsidR="00A41B4A" w:rsidRPr="00A41B4A" w:rsidRDefault="00A41B4A" w:rsidP="00A41B4A">
            <w:pPr>
              <w:pStyle w:val="RepTable"/>
              <w:jc w:val="center"/>
            </w:pPr>
            <w:r w:rsidRPr="001E196A">
              <w:t>0.322</w:t>
            </w:r>
          </w:p>
        </w:tc>
        <w:tc>
          <w:tcPr>
            <w:tcW w:w="767" w:type="pct"/>
          </w:tcPr>
          <w:p w14:paraId="6B1B4664" w14:textId="35B43090" w:rsidR="00A41B4A" w:rsidRPr="00A41B4A" w:rsidRDefault="00A41B4A" w:rsidP="00A41B4A">
            <w:pPr>
              <w:pStyle w:val="RepTable"/>
              <w:jc w:val="center"/>
            </w:pPr>
            <w:r w:rsidRPr="001E196A">
              <w:t>0.357</w:t>
            </w:r>
          </w:p>
        </w:tc>
      </w:tr>
      <w:tr w:rsidR="00A41B4A" w:rsidRPr="006A5EB1" w14:paraId="423672EC" w14:textId="77777777" w:rsidTr="00AD196E">
        <w:tc>
          <w:tcPr>
            <w:tcW w:w="1228" w:type="pct"/>
            <w:vMerge/>
            <w:shd w:val="clear" w:color="auto" w:fill="auto"/>
          </w:tcPr>
          <w:p w14:paraId="70D3CF04" w14:textId="77777777" w:rsidR="00A41B4A" w:rsidRPr="006A5EB1" w:rsidRDefault="00A41B4A" w:rsidP="00A41B4A">
            <w:pPr>
              <w:rPr>
                <w:lang w:val="en-GB"/>
              </w:rPr>
            </w:pPr>
          </w:p>
        </w:tc>
        <w:tc>
          <w:tcPr>
            <w:tcW w:w="706" w:type="pct"/>
            <w:shd w:val="clear" w:color="auto" w:fill="auto"/>
          </w:tcPr>
          <w:p w14:paraId="08B9BBBA" w14:textId="77777777" w:rsidR="00A41B4A" w:rsidRPr="006A5EB1" w:rsidRDefault="00A41B4A" w:rsidP="00A41B4A">
            <w:pPr>
              <w:pStyle w:val="RepTable"/>
            </w:pPr>
            <w:r w:rsidRPr="006A5EB1">
              <w:t>28d</w:t>
            </w:r>
          </w:p>
        </w:tc>
        <w:tc>
          <w:tcPr>
            <w:tcW w:w="766" w:type="pct"/>
            <w:shd w:val="clear" w:color="auto" w:fill="auto"/>
            <w:vAlign w:val="bottom"/>
          </w:tcPr>
          <w:p w14:paraId="58637801" w14:textId="77777777" w:rsidR="00A41B4A" w:rsidRPr="00A41B4A" w:rsidRDefault="00A41B4A" w:rsidP="00A41B4A">
            <w:pPr>
              <w:pStyle w:val="RepTable"/>
              <w:jc w:val="center"/>
            </w:pPr>
            <w:r w:rsidRPr="00A41B4A">
              <w:t>0.084</w:t>
            </w:r>
          </w:p>
        </w:tc>
        <w:tc>
          <w:tcPr>
            <w:tcW w:w="767" w:type="pct"/>
            <w:shd w:val="clear" w:color="auto" w:fill="auto"/>
            <w:vAlign w:val="bottom"/>
          </w:tcPr>
          <w:p w14:paraId="7AFFA95C" w14:textId="77777777" w:rsidR="00A41B4A" w:rsidRPr="00A41B4A" w:rsidRDefault="00A41B4A" w:rsidP="00A41B4A">
            <w:pPr>
              <w:pStyle w:val="RepTable"/>
              <w:jc w:val="center"/>
            </w:pPr>
            <w:r w:rsidRPr="00A41B4A">
              <w:t>0.097</w:t>
            </w:r>
          </w:p>
        </w:tc>
        <w:tc>
          <w:tcPr>
            <w:tcW w:w="766" w:type="pct"/>
          </w:tcPr>
          <w:p w14:paraId="3D1116F3" w14:textId="5CB7CCFE" w:rsidR="00A41B4A" w:rsidRPr="00A41B4A" w:rsidRDefault="00A41B4A" w:rsidP="00A41B4A">
            <w:pPr>
              <w:pStyle w:val="RepTable"/>
              <w:jc w:val="center"/>
            </w:pPr>
            <w:r w:rsidRPr="001E196A">
              <w:t>0.301</w:t>
            </w:r>
          </w:p>
        </w:tc>
        <w:tc>
          <w:tcPr>
            <w:tcW w:w="767" w:type="pct"/>
          </w:tcPr>
          <w:p w14:paraId="53AA2ABD" w14:textId="12400D75" w:rsidR="00A41B4A" w:rsidRPr="00A41B4A" w:rsidRDefault="00A41B4A" w:rsidP="00A41B4A">
            <w:pPr>
              <w:pStyle w:val="RepTable"/>
              <w:jc w:val="center"/>
            </w:pPr>
            <w:r w:rsidRPr="001E196A">
              <w:t>0.346</w:t>
            </w:r>
          </w:p>
        </w:tc>
      </w:tr>
      <w:tr w:rsidR="00A41B4A" w:rsidRPr="006A5EB1" w14:paraId="7DAA6C4C" w14:textId="77777777" w:rsidTr="00AD196E">
        <w:tc>
          <w:tcPr>
            <w:tcW w:w="1228" w:type="pct"/>
            <w:vMerge/>
            <w:shd w:val="clear" w:color="auto" w:fill="auto"/>
          </w:tcPr>
          <w:p w14:paraId="3DE38E8B" w14:textId="77777777" w:rsidR="00A41B4A" w:rsidRPr="006A5EB1" w:rsidRDefault="00A41B4A" w:rsidP="00A41B4A">
            <w:pPr>
              <w:rPr>
                <w:lang w:val="en-GB"/>
              </w:rPr>
            </w:pPr>
          </w:p>
        </w:tc>
        <w:tc>
          <w:tcPr>
            <w:tcW w:w="706" w:type="pct"/>
            <w:shd w:val="clear" w:color="auto" w:fill="auto"/>
          </w:tcPr>
          <w:p w14:paraId="5DE036EC" w14:textId="77777777" w:rsidR="00A41B4A" w:rsidRPr="006A5EB1" w:rsidRDefault="00A41B4A" w:rsidP="00A41B4A">
            <w:pPr>
              <w:pStyle w:val="RepTable"/>
            </w:pPr>
            <w:r w:rsidRPr="006A5EB1">
              <w:t>50d</w:t>
            </w:r>
          </w:p>
        </w:tc>
        <w:tc>
          <w:tcPr>
            <w:tcW w:w="766" w:type="pct"/>
            <w:shd w:val="clear" w:color="auto" w:fill="auto"/>
            <w:vAlign w:val="bottom"/>
          </w:tcPr>
          <w:p w14:paraId="7DA7E00F" w14:textId="77777777" w:rsidR="00A41B4A" w:rsidRPr="00A41B4A" w:rsidRDefault="00A41B4A" w:rsidP="00A41B4A">
            <w:pPr>
              <w:pStyle w:val="RepTable"/>
              <w:jc w:val="center"/>
            </w:pPr>
            <w:r w:rsidRPr="00A41B4A">
              <w:t>0.068</w:t>
            </w:r>
          </w:p>
        </w:tc>
        <w:tc>
          <w:tcPr>
            <w:tcW w:w="767" w:type="pct"/>
            <w:shd w:val="clear" w:color="auto" w:fill="auto"/>
            <w:vAlign w:val="bottom"/>
          </w:tcPr>
          <w:p w14:paraId="2C4BA7F8" w14:textId="77777777" w:rsidR="00A41B4A" w:rsidRPr="00A41B4A" w:rsidRDefault="00A41B4A" w:rsidP="00A41B4A">
            <w:pPr>
              <w:pStyle w:val="RepTable"/>
              <w:jc w:val="center"/>
            </w:pPr>
            <w:r w:rsidRPr="00A41B4A">
              <w:t>0.088</w:t>
            </w:r>
          </w:p>
        </w:tc>
        <w:tc>
          <w:tcPr>
            <w:tcW w:w="766" w:type="pct"/>
          </w:tcPr>
          <w:p w14:paraId="6D77AD22" w14:textId="3E510B89" w:rsidR="00A41B4A" w:rsidRPr="00A41B4A" w:rsidRDefault="00A41B4A" w:rsidP="00A41B4A">
            <w:pPr>
              <w:pStyle w:val="RepTable"/>
              <w:jc w:val="center"/>
            </w:pPr>
            <w:r w:rsidRPr="001E196A">
              <w:t>0.244</w:t>
            </w:r>
          </w:p>
        </w:tc>
        <w:tc>
          <w:tcPr>
            <w:tcW w:w="767" w:type="pct"/>
          </w:tcPr>
          <w:p w14:paraId="2339DB9A" w14:textId="46344BEE" w:rsidR="00A41B4A" w:rsidRPr="00A41B4A" w:rsidRDefault="00A41B4A" w:rsidP="00A41B4A">
            <w:pPr>
              <w:pStyle w:val="RepTable"/>
              <w:jc w:val="center"/>
            </w:pPr>
            <w:r w:rsidRPr="001E196A">
              <w:t>0.313</w:t>
            </w:r>
          </w:p>
        </w:tc>
      </w:tr>
      <w:tr w:rsidR="00A41B4A" w:rsidRPr="006A5EB1" w14:paraId="5888C584" w14:textId="77777777" w:rsidTr="00AD196E">
        <w:tc>
          <w:tcPr>
            <w:tcW w:w="1228" w:type="pct"/>
            <w:vMerge/>
            <w:shd w:val="clear" w:color="auto" w:fill="auto"/>
          </w:tcPr>
          <w:p w14:paraId="0E099925" w14:textId="77777777" w:rsidR="00A41B4A" w:rsidRPr="006A5EB1" w:rsidRDefault="00A41B4A" w:rsidP="00A41B4A">
            <w:pPr>
              <w:rPr>
                <w:lang w:val="en-GB"/>
              </w:rPr>
            </w:pPr>
          </w:p>
        </w:tc>
        <w:tc>
          <w:tcPr>
            <w:tcW w:w="706" w:type="pct"/>
            <w:shd w:val="clear" w:color="auto" w:fill="auto"/>
          </w:tcPr>
          <w:p w14:paraId="2144EBE5" w14:textId="77777777" w:rsidR="00A41B4A" w:rsidRPr="006A5EB1" w:rsidRDefault="00A41B4A" w:rsidP="00A41B4A">
            <w:pPr>
              <w:pStyle w:val="RepTable"/>
            </w:pPr>
            <w:r w:rsidRPr="006A5EB1">
              <w:t>100d</w:t>
            </w:r>
          </w:p>
        </w:tc>
        <w:tc>
          <w:tcPr>
            <w:tcW w:w="766" w:type="pct"/>
            <w:shd w:val="clear" w:color="auto" w:fill="auto"/>
            <w:vAlign w:val="bottom"/>
          </w:tcPr>
          <w:p w14:paraId="6C1A86A8" w14:textId="77777777" w:rsidR="00A41B4A" w:rsidRPr="00A41B4A" w:rsidRDefault="00A41B4A" w:rsidP="00A41B4A">
            <w:pPr>
              <w:pStyle w:val="RepTable"/>
              <w:jc w:val="center"/>
            </w:pPr>
            <w:r w:rsidRPr="00A41B4A">
              <w:t>0.042</w:t>
            </w:r>
          </w:p>
        </w:tc>
        <w:tc>
          <w:tcPr>
            <w:tcW w:w="767" w:type="pct"/>
            <w:shd w:val="clear" w:color="auto" w:fill="auto"/>
            <w:vAlign w:val="bottom"/>
          </w:tcPr>
          <w:p w14:paraId="50ACCC66" w14:textId="77777777" w:rsidR="00A41B4A" w:rsidRPr="00A41B4A" w:rsidRDefault="00A41B4A" w:rsidP="00A41B4A">
            <w:pPr>
              <w:pStyle w:val="RepTable"/>
              <w:jc w:val="center"/>
            </w:pPr>
            <w:r w:rsidRPr="00A41B4A">
              <w:t>0.071</w:t>
            </w:r>
          </w:p>
        </w:tc>
        <w:tc>
          <w:tcPr>
            <w:tcW w:w="766" w:type="pct"/>
          </w:tcPr>
          <w:p w14:paraId="102A3827" w14:textId="5F51B609" w:rsidR="00A41B4A" w:rsidRPr="00A41B4A" w:rsidRDefault="00A41B4A" w:rsidP="00A41B4A">
            <w:pPr>
              <w:pStyle w:val="RepTable"/>
              <w:jc w:val="center"/>
            </w:pPr>
            <w:r w:rsidRPr="001E196A">
              <w:t>0.151</w:t>
            </w:r>
          </w:p>
        </w:tc>
        <w:tc>
          <w:tcPr>
            <w:tcW w:w="767" w:type="pct"/>
          </w:tcPr>
          <w:p w14:paraId="3EB8F481" w14:textId="5CC16989" w:rsidR="00A41B4A" w:rsidRPr="00A41B4A" w:rsidRDefault="00A41B4A" w:rsidP="00A41B4A">
            <w:pPr>
              <w:pStyle w:val="RepTable"/>
              <w:jc w:val="center"/>
            </w:pPr>
            <w:r w:rsidRPr="001E196A">
              <w:t>0.254</w:t>
            </w:r>
          </w:p>
        </w:tc>
      </w:tr>
      <w:tr w:rsidR="009F78E5" w:rsidRPr="006A5EB1" w14:paraId="45A1C0CA" w14:textId="77777777" w:rsidTr="00B97934">
        <w:tc>
          <w:tcPr>
            <w:tcW w:w="1934" w:type="pct"/>
            <w:gridSpan w:val="2"/>
            <w:shd w:val="clear" w:color="auto" w:fill="auto"/>
          </w:tcPr>
          <w:p w14:paraId="120E2BD4" w14:textId="77777777" w:rsidR="009F78E5" w:rsidRPr="006A5EB1" w:rsidRDefault="009F78E5" w:rsidP="000522CE">
            <w:pPr>
              <w:pStyle w:val="RepTable"/>
              <w:rPr>
                <w:szCs w:val="20"/>
              </w:rPr>
            </w:pPr>
            <w:r w:rsidRPr="006A5EB1">
              <w:rPr>
                <w:szCs w:val="20"/>
              </w:rPr>
              <w:t>Plateau concentration (5 cm) after year 2</w:t>
            </w:r>
          </w:p>
        </w:tc>
        <w:tc>
          <w:tcPr>
            <w:tcW w:w="766" w:type="pct"/>
            <w:shd w:val="clear" w:color="auto" w:fill="auto"/>
            <w:vAlign w:val="bottom"/>
          </w:tcPr>
          <w:p w14:paraId="44B41372" w14:textId="77777777" w:rsidR="009F78E5" w:rsidRPr="00A41B4A" w:rsidRDefault="009F78E5" w:rsidP="000522CE">
            <w:pPr>
              <w:pStyle w:val="RepTable"/>
              <w:jc w:val="center"/>
              <w:rPr>
                <w:szCs w:val="20"/>
              </w:rPr>
            </w:pPr>
            <w:r w:rsidRPr="00A41B4A">
              <w:rPr>
                <w:szCs w:val="20"/>
              </w:rPr>
              <w:t>-</w:t>
            </w:r>
          </w:p>
        </w:tc>
        <w:tc>
          <w:tcPr>
            <w:tcW w:w="767" w:type="pct"/>
            <w:shd w:val="clear" w:color="auto" w:fill="auto"/>
            <w:vAlign w:val="bottom"/>
          </w:tcPr>
          <w:p w14:paraId="4B5AD56E" w14:textId="77777777" w:rsidR="009F78E5" w:rsidRPr="00A41B4A" w:rsidRDefault="009F78E5" w:rsidP="000522CE">
            <w:pPr>
              <w:pStyle w:val="RepTable"/>
              <w:jc w:val="center"/>
              <w:rPr>
                <w:szCs w:val="20"/>
              </w:rPr>
            </w:pPr>
            <w:r w:rsidRPr="00A41B4A">
              <w:rPr>
                <w:szCs w:val="20"/>
              </w:rPr>
              <w:t>-</w:t>
            </w:r>
          </w:p>
        </w:tc>
        <w:tc>
          <w:tcPr>
            <w:tcW w:w="766" w:type="pct"/>
            <w:vAlign w:val="bottom"/>
          </w:tcPr>
          <w:p w14:paraId="76BAAEB4" w14:textId="6F31D26D" w:rsidR="009F78E5" w:rsidRPr="00A41B4A" w:rsidRDefault="009F78E5" w:rsidP="000522CE">
            <w:pPr>
              <w:pStyle w:val="RepTable"/>
              <w:jc w:val="center"/>
              <w:rPr>
                <w:szCs w:val="20"/>
              </w:rPr>
            </w:pPr>
            <w:r w:rsidRPr="00A41B4A">
              <w:rPr>
                <w:szCs w:val="20"/>
              </w:rPr>
              <w:t>0.0</w:t>
            </w:r>
            <w:r w:rsidR="00A41B4A">
              <w:rPr>
                <w:szCs w:val="20"/>
              </w:rPr>
              <w:t>12</w:t>
            </w:r>
          </w:p>
        </w:tc>
        <w:tc>
          <w:tcPr>
            <w:tcW w:w="767" w:type="pct"/>
            <w:vAlign w:val="bottom"/>
          </w:tcPr>
          <w:p w14:paraId="72CD361C" w14:textId="77777777" w:rsidR="009F78E5" w:rsidRPr="00A41B4A" w:rsidRDefault="009F78E5" w:rsidP="000522CE">
            <w:pPr>
              <w:pStyle w:val="RepTable"/>
              <w:jc w:val="center"/>
              <w:rPr>
                <w:szCs w:val="20"/>
              </w:rPr>
            </w:pPr>
            <w:r w:rsidRPr="00A41B4A">
              <w:rPr>
                <w:szCs w:val="20"/>
              </w:rPr>
              <w:t>-</w:t>
            </w:r>
          </w:p>
        </w:tc>
      </w:tr>
      <w:tr w:rsidR="009F78E5" w:rsidRPr="006A5EB1" w14:paraId="7B588479" w14:textId="77777777" w:rsidTr="00B97934">
        <w:tc>
          <w:tcPr>
            <w:tcW w:w="1934" w:type="pct"/>
            <w:gridSpan w:val="2"/>
            <w:shd w:val="clear" w:color="auto" w:fill="auto"/>
          </w:tcPr>
          <w:p w14:paraId="696DDF85" w14:textId="77777777" w:rsidR="009F78E5" w:rsidRPr="006A5EB1" w:rsidRDefault="009F78E5" w:rsidP="000522CE">
            <w:pPr>
              <w:pStyle w:val="RepTable"/>
              <w:rPr>
                <w:szCs w:val="20"/>
              </w:rPr>
            </w:pPr>
            <w:r w:rsidRPr="006A5EB1">
              <w:rPr>
                <w:szCs w:val="20"/>
              </w:rPr>
              <w:t>PEC</w:t>
            </w:r>
            <w:r w:rsidRPr="006A5EB1">
              <w:rPr>
                <w:szCs w:val="20"/>
                <w:vertAlign w:val="subscript"/>
              </w:rPr>
              <w:t xml:space="preserve">soil accumulation </w:t>
            </w:r>
            <w:r w:rsidRPr="006A5EB1">
              <w:rPr>
                <w:szCs w:val="20"/>
              </w:rPr>
              <w:t>(5 cm)</w:t>
            </w:r>
          </w:p>
        </w:tc>
        <w:tc>
          <w:tcPr>
            <w:tcW w:w="766" w:type="pct"/>
            <w:shd w:val="clear" w:color="auto" w:fill="auto"/>
            <w:vAlign w:val="bottom"/>
          </w:tcPr>
          <w:p w14:paraId="3724DEDD" w14:textId="77777777" w:rsidR="009F78E5" w:rsidRPr="00A41B4A" w:rsidRDefault="009F78E5" w:rsidP="000522CE">
            <w:pPr>
              <w:pStyle w:val="RepTable"/>
              <w:jc w:val="center"/>
              <w:rPr>
                <w:szCs w:val="20"/>
              </w:rPr>
            </w:pPr>
            <w:r w:rsidRPr="00A41B4A">
              <w:rPr>
                <w:szCs w:val="20"/>
              </w:rPr>
              <w:t>-</w:t>
            </w:r>
          </w:p>
        </w:tc>
        <w:tc>
          <w:tcPr>
            <w:tcW w:w="767" w:type="pct"/>
            <w:shd w:val="clear" w:color="auto" w:fill="auto"/>
            <w:vAlign w:val="bottom"/>
          </w:tcPr>
          <w:p w14:paraId="1C868D31" w14:textId="77777777" w:rsidR="009F78E5" w:rsidRPr="00A41B4A" w:rsidRDefault="009F78E5" w:rsidP="000522CE">
            <w:pPr>
              <w:pStyle w:val="RepTable"/>
              <w:jc w:val="center"/>
              <w:rPr>
                <w:szCs w:val="20"/>
              </w:rPr>
            </w:pPr>
            <w:r w:rsidRPr="00A41B4A">
              <w:rPr>
                <w:szCs w:val="20"/>
              </w:rPr>
              <w:t>-</w:t>
            </w:r>
          </w:p>
        </w:tc>
        <w:tc>
          <w:tcPr>
            <w:tcW w:w="766" w:type="pct"/>
            <w:vAlign w:val="bottom"/>
          </w:tcPr>
          <w:p w14:paraId="70E36086" w14:textId="112B1368" w:rsidR="009F78E5" w:rsidRPr="00A41B4A" w:rsidRDefault="009F78E5" w:rsidP="000522CE">
            <w:pPr>
              <w:pStyle w:val="RepTable"/>
              <w:jc w:val="center"/>
              <w:rPr>
                <w:b/>
                <w:szCs w:val="20"/>
              </w:rPr>
            </w:pPr>
            <w:r w:rsidRPr="00A41B4A">
              <w:rPr>
                <w:b/>
                <w:szCs w:val="20"/>
              </w:rPr>
              <w:t>0.</w:t>
            </w:r>
            <w:r w:rsidR="00A41B4A">
              <w:rPr>
                <w:b/>
                <w:szCs w:val="20"/>
              </w:rPr>
              <w:t>300</w:t>
            </w:r>
          </w:p>
        </w:tc>
        <w:tc>
          <w:tcPr>
            <w:tcW w:w="767" w:type="pct"/>
            <w:vAlign w:val="bottom"/>
          </w:tcPr>
          <w:p w14:paraId="5DFAD8B5" w14:textId="77777777" w:rsidR="009F78E5" w:rsidRPr="00A41B4A" w:rsidRDefault="009F78E5" w:rsidP="000522CE">
            <w:pPr>
              <w:pStyle w:val="RepTable"/>
              <w:jc w:val="center"/>
              <w:rPr>
                <w:szCs w:val="20"/>
              </w:rPr>
            </w:pPr>
            <w:r w:rsidRPr="00A41B4A">
              <w:rPr>
                <w:szCs w:val="20"/>
              </w:rPr>
              <w:t>-</w:t>
            </w:r>
          </w:p>
        </w:tc>
      </w:tr>
    </w:tbl>
    <w:p w14:paraId="0DDF054E" w14:textId="77777777" w:rsidR="003B5B8D" w:rsidRPr="00564D0C" w:rsidRDefault="003B5B8D" w:rsidP="003B5B8D">
      <w:pPr>
        <w:pStyle w:val="RepStandard"/>
        <w:spacing w:before="60"/>
        <w:rPr>
          <w:sz w:val="18"/>
          <w:szCs w:val="18"/>
        </w:rPr>
      </w:pPr>
      <w:r w:rsidRPr="006A5EB1">
        <w:rPr>
          <w:sz w:val="18"/>
          <w:szCs w:val="18"/>
        </w:rPr>
        <w:t>Bold values will be used in risk assessment (see section 9)</w:t>
      </w:r>
    </w:p>
    <w:p w14:paraId="28D5D97C" w14:textId="77777777" w:rsidR="009F2570" w:rsidRDefault="009F2570" w:rsidP="004E1DCA">
      <w:pPr>
        <w:pStyle w:val="OECD-BASIS-TEXT"/>
        <w:widowControl w:val="0"/>
        <w:suppressAutoHyphens/>
        <w:spacing w:before="120"/>
      </w:pPr>
      <w:bookmarkStart w:id="434" w:name="_Hlk8220875"/>
    </w:p>
    <w:p w14:paraId="77F62A87" w14:textId="77777777" w:rsidR="002D6626" w:rsidRPr="00850031" w:rsidRDefault="002D6626" w:rsidP="002D6626">
      <w:pPr>
        <w:pStyle w:val="Nagwek4"/>
        <w:rPr>
          <w:lang w:val="en-GB"/>
        </w:rPr>
      </w:pPr>
      <w:bookmarkStart w:id="435" w:name="_Toc413850783"/>
      <w:bookmarkStart w:id="436" w:name="_Toc413850926"/>
      <w:bookmarkStart w:id="437" w:name="_Toc413851128"/>
      <w:bookmarkStart w:id="438" w:name="_Toc413853235"/>
      <w:bookmarkStart w:id="439" w:name="_Toc413853280"/>
      <w:bookmarkStart w:id="440" w:name="_Toc413853345"/>
      <w:bookmarkStart w:id="441" w:name="_Toc414866356"/>
      <w:bookmarkStart w:id="442" w:name="_Toc414888358"/>
      <w:bookmarkStart w:id="443" w:name="_Toc414960707"/>
      <w:bookmarkStart w:id="444" w:name="_Toc414961203"/>
      <w:bookmarkStart w:id="445" w:name="_Toc414961247"/>
      <w:bookmarkStart w:id="446" w:name="_Toc414970417"/>
      <w:bookmarkStart w:id="447" w:name="_Toc414971176"/>
      <w:bookmarkStart w:id="448" w:name="_Toc415237609"/>
      <w:bookmarkStart w:id="449" w:name="_Toc482712070"/>
      <w:bookmarkStart w:id="450" w:name="_Toc75164769"/>
      <w:r w:rsidRPr="00850031">
        <w:rPr>
          <w:lang w:val="en-GB"/>
        </w:rPr>
        <w:t>PEC</w:t>
      </w:r>
      <w:r w:rsidRPr="00850031">
        <w:rPr>
          <w:vertAlign w:val="subscript"/>
          <w:lang w:val="en-GB"/>
        </w:rPr>
        <w:t>soil</w:t>
      </w:r>
      <w:r w:rsidRPr="00850031">
        <w:rPr>
          <w:lang w:val="en-GB"/>
        </w:rPr>
        <w:t xml:space="preserve"> of </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lang w:val="en-GB"/>
        </w:rPr>
        <w:t>SAP250F</w:t>
      </w:r>
      <w:bookmarkEnd w:id="449"/>
      <w:bookmarkEnd w:id="450"/>
    </w:p>
    <w:p w14:paraId="39CA6D49" w14:textId="395B3772" w:rsidR="002D6626" w:rsidRPr="00D2536D" w:rsidRDefault="002D6626" w:rsidP="00D2536D">
      <w:pPr>
        <w:pStyle w:val="RepStandard"/>
      </w:pPr>
      <w:r w:rsidRPr="00D2536D">
        <w:t xml:space="preserve">The application rate in g formulation/ha is based on a specific density of 0.98 and the maximum application rate of </w:t>
      </w:r>
      <w:r w:rsidR="00F65A49" w:rsidRPr="00D2536D">
        <w:t>0.8</w:t>
      </w:r>
      <w:r w:rsidRPr="00D2536D">
        <w:t xml:space="preserve"> L/ha. </w:t>
      </w:r>
      <w:r w:rsidR="00D2536D" w:rsidRPr="00D2536D">
        <w:t xml:space="preserve"> </w:t>
      </w:r>
      <w:r w:rsidRPr="00D2536D">
        <w:t>Therefore</w:t>
      </w:r>
      <w:r w:rsidR="00D2536D" w:rsidRPr="00D2536D">
        <w:t>,</w:t>
      </w:r>
      <w:r w:rsidRPr="00D2536D">
        <w:t xml:space="preserve"> the initial </w:t>
      </w:r>
      <w:proofErr w:type="spellStart"/>
      <w:r w:rsidRPr="00D2536D">
        <w:t>PEC</w:t>
      </w:r>
      <w:r w:rsidRPr="00D2536D">
        <w:rPr>
          <w:vertAlign w:val="subscript"/>
        </w:rPr>
        <w:t>soil</w:t>
      </w:r>
      <w:proofErr w:type="spellEnd"/>
      <w:r w:rsidRPr="00D2536D">
        <w:t xml:space="preserve"> is based on a single application of </w:t>
      </w:r>
      <w:r w:rsidR="00F65A49" w:rsidRPr="00D2536D">
        <w:t>784</w:t>
      </w:r>
      <w:r w:rsidRPr="00D2536D">
        <w:t xml:space="preserve"> g formulation/ha. </w:t>
      </w:r>
      <w:r w:rsidR="0026290A">
        <w:t xml:space="preserve"> </w:t>
      </w:r>
      <w:r w:rsidRPr="00D2536D">
        <w:t>A soil depth of 5 cm and a bulk density of 1.5 g/cm</w:t>
      </w:r>
      <w:r w:rsidRPr="00D2536D">
        <w:rPr>
          <w:vertAlign w:val="superscript"/>
        </w:rPr>
        <w:t>3</w:t>
      </w:r>
      <w:r w:rsidRPr="00D2536D">
        <w:t xml:space="preserve"> are assumed.</w:t>
      </w:r>
    </w:p>
    <w:p w14:paraId="03A977F4" w14:textId="77777777" w:rsidR="00D2536D" w:rsidRPr="00D2536D" w:rsidRDefault="00D2536D" w:rsidP="00D2536D">
      <w:pPr>
        <w:pStyle w:val="RepStandard"/>
      </w:pPr>
    </w:p>
    <w:p w14:paraId="25CF6742" w14:textId="0843F80A" w:rsidR="002D6626" w:rsidRPr="00D2536D" w:rsidRDefault="002D6626" w:rsidP="00D2536D">
      <w:pPr>
        <w:pStyle w:val="RepStandard"/>
      </w:pPr>
      <w:r w:rsidRPr="00D2536D">
        <w:t xml:space="preserve">Time-dependent </w:t>
      </w:r>
      <w:proofErr w:type="spellStart"/>
      <w:r w:rsidRPr="00D2536D">
        <w:t>PEC</w:t>
      </w:r>
      <w:r w:rsidRPr="00D2536D">
        <w:rPr>
          <w:vertAlign w:val="subscript"/>
        </w:rPr>
        <w:t>soil</w:t>
      </w:r>
      <w:proofErr w:type="spellEnd"/>
      <w:r w:rsidRPr="00D2536D">
        <w:t xml:space="preserve"> values are not required to be calculated for the formulation since it is considered to be separated in</w:t>
      </w:r>
      <w:r w:rsidR="009A779F" w:rsidRPr="00D2536D">
        <w:t xml:space="preserve"> </w:t>
      </w:r>
      <w:r w:rsidRPr="00D2536D">
        <w:t xml:space="preserve">to its individual components by transport and dissipation processes. </w:t>
      </w:r>
    </w:p>
    <w:p w14:paraId="328F5D3E" w14:textId="1CC0FE63" w:rsidR="00D2536D" w:rsidRDefault="00D2536D" w:rsidP="00D2536D">
      <w:pPr>
        <w:pStyle w:val="RepStandard"/>
      </w:pPr>
    </w:p>
    <w:p w14:paraId="5B5A57B3" w14:textId="7DD939FE" w:rsidR="0026290A" w:rsidRPr="0026290A" w:rsidRDefault="0026290A" w:rsidP="0026290A">
      <w:pPr>
        <w:pStyle w:val="RepLabel"/>
        <w:tabs>
          <w:tab w:val="clear" w:pos="1985"/>
          <w:tab w:val="left" w:pos="1560"/>
        </w:tabs>
        <w:ind w:left="1560" w:hanging="1560"/>
      </w:pPr>
      <w:r w:rsidRPr="0026290A">
        <w:t>Table </w:t>
      </w:r>
      <w:r w:rsidRPr="0026290A">
        <w:fldChar w:fldCharType="begin"/>
      </w:r>
      <w:r w:rsidRPr="0026290A">
        <w:instrText xml:space="preserve"> STYLEREF 2 \s </w:instrText>
      </w:r>
      <w:r w:rsidRPr="0026290A">
        <w:fldChar w:fldCharType="separate"/>
      </w:r>
      <w:r w:rsidRPr="0026290A">
        <w:rPr>
          <w:noProof/>
        </w:rPr>
        <w:t>8.7</w:t>
      </w:r>
      <w:r w:rsidRPr="0026290A">
        <w:fldChar w:fldCharType="end"/>
      </w:r>
      <w:r w:rsidRPr="0026290A">
        <w:noBreakHyphen/>
      </w:r>
      <w:r w:rsidRPr="0026290A">
        <w:fldChar w:fldCharType="begin"/>
      </w:r>
      <w:r w:rsidRPr="0026290A">
        <w:instrText xml:space="preserve"> SEQ Table \* ARABIC \s 2 </w:instrText>
      </w:r>
      <w:r w:rsidRPr="0026290A">
        <w:fldChar w:fldCharType="separate"/>
      </w:r>
      <w:r w:rsidRPr="0026290A">
        <w:rPr>
          <w:noProof/>
        </w:rPr>
        <w:t>6</w:t>
      </w:r>
      <w:r w:rsidRPr="0026290A">
        <w:fldChar w:fldCharType="end"/>
      </w:r>
      <w:r w:rsidRPr="0026290A">
        <w:t>:</w:t>
      </w:r>
      <w:r w:rsidRPr="0026290A">
        <w:tab/>
      </w:r>
      <w:proofErr w:type="spellStart"/>
      <w:r w:rsidRPr="0026290A">
        <w:t>PEC</w:t>
      </w:r>
      <w:r w:rsidRPr="0026290A">
        <w:rPr>
          <w:sz w:val="24"/>
          <w:szCs w:val="24"/>
          <w:vertAlign w:val="subscript"/>
        </w:rPr>
        <w:t>soil</w:t>
      </w:r>
      <w:proofErr w:type="spellEnd"/>
      <w:r w:rsidRPr="0026290A">
        <w:rPr>
          <w:vertAlign w:val="subscript"/>
        </w:rPr>
        <w:t xml:space="preserve"> </w:t>
      </w:r>
      <w:r w:rsidRPr="0026290A">
        <w:t>for SAP250F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0"/>
        <w:gridCol w:w="1324"/>
        <w:gridCol w:w="1539"/>
        <w:gridCol w:w="1539"/>
        <w:gridCol w:w="2311"/>
        <w:gridCol w:w="1385"/>
      </w:tblGrid>
      <w:tr w:rsidR="002D6626" w:rsidRPr="0026290A" w14:paraId="59E75745" w14:textId="77777777" w:rsidTr="007117C1">
        <w:trPr>
          <w:tblHeader/>
        </w:trPr>
        <w:tc>
          <w:tcPr>
            <w:tcW w:w="669" w:type="pct"/>
            <w:shd w:val="clear" w:color="auto" w:fill="auto"/>
          </w:tcPr>
          <w:p w14:paraId="75F5FE6B" w14:textId="77777777" w:rsidR="002D6626" w:rsidRPr="0026290A" w:rsidRDefault="002D6626" w:rsidP="007117C1">
            <w:pPr>
              <w:pStyle w:val="RepTableHeader"/>
              <w:rPr>
                <w:lang w:val="en-GB"/>
              </w:rPr>
            </w:pPr>
            <w:r w:rsidRPr="0026290A">
              <w:rPr>
                <w:lang w:val="en-GB"/>
              </w:rPr>
              <w:t>Preparation</w:t>
            </w:r>
          </w:p>
        </w:tc>
        <w:tc>
          <w:tcPr>
            <w:tcW w:w="708" w:type="pct"/>
          </w:tcPr>
          <w:p w14:paraId="792E56F0" w14:textId="77777777" w:rsidR="002D6626" w:rsidRPr="0026290A" w:rsidRDefault="002D6626" w:rsidP="007117C1">
            <w:pPr>
              <w:pStyle w:val="RepTableHeader"/>
              <w:rPr>
                <w:lang w:val="en-GB"/>
              </w:rPr>
            </w:pPr>
            <w:r w:rsidRPr="0026290A">
              <w:rPr>
                <w:lang w:val="en-GB"/>
              </w:rPr>
              <w:t>Crop</w:t>
            </w:r>
          </w:p>
        </w:tc>
        <w:tc>
          <w:tcPr>
            <w:tcW w:w="823" w:type="pct"/>
            <w:shd w:val="clear" w:color="auto" w:fill="auto"/>
          </w:tcPr>
          <w:p w14:paraId="01CA3000" w14:textId="77777777" w:rsidR="002D6626" w:rsidRPr="0026290A" w:rsidRDefault="002D6626" w:rsidP="007117C1">
            <w:pPr>
              <w:pStyle w:val="RepTableHeader"/>
              <w:rPr>
                <w:lang w:val="en-GB"/>
              </w:rPr>
            </w:pPr>
            <w:r w:rsidRPr="0026290A">
              <w:rPr>
                <w:lang w:val="en-GB"/>
              </w:rPr>
              <w:t>Application rate (L/ha)</w:t>
            </w:r>
          </w:p>
        </w:tc>
        <w:tc>
          <w:tcPr>
            <w:tcW w:w="823" w:type="pct"/>
          </w:tcPr>
          <w:p w14:paraId="44A01863" w14:textId="77777777" w:rsidR="002D6626" w:rsidRPr="0026290A" w:rsidRDefault="002D6626" w:rsidP="007117C1">
            <w:pPr>
              <w:pStyle w:val="RepTableHeader"/>
              <w:rPr>
                <w:lang w:val="en-GB"/>
              </w:rPr>
            </w:pPr>
            <w:r w:rsidRPr="0026290A">
              <w:rPr>
                <w:lang w:val="en-GB"/>
              </w:rPr>
              <w:t>Application rate (g/ha)</w:t>
            </w:r>
          </w:p>
        </w:tc>
        <w:tc>
          <w:tcPr>
            <w:tcW w:w="1236" w:type="pct"/>
            <w:shd w:val="clear" w:color="auto" w:fill="auto"/>
          </w:tcPr>
          <w:p w14:paraId="4CD46422" w14:textId="77777777" w:rsidR="002D6626" w:rsidRPr="0026290A" w:rsidRDefault="002D6626" w:rsidP="007117C1">
            <w:pPr>
              <w:pStyle w:val="RepTableHeader"/>
              <w:rPr>
                <w:lang w:val="en-GB"/>
              </w:rPr>
            </w:pPr>
            <w:r w:rsidRPr="0026290A">
              <w:rPr>
                <w:lang w:val="en-GB"/>
              </w:rPr>
              <w:t>Interception (%)</w:t>
            </w:r>
          </w:p>
        </w:tc>
        <w:tc>
          <w:tcPr>
            <w:tcW w:w="741" w:type="pct"/>
            <w:shd w:val="clear" w:color="auto" w:fill="auto"/>
          </w:tcPr>
          <w:p w14:paraId="0B1258DA" w14:textId="77777777" w:rsidR="002D6626" w:rsidRPr="0026290A" w:rsidRDefault="002D6626" w:rsidP="007117C1">
            <w:pPr>
              <w:pStyle w:val="RepTableHeader"/>
              <w:rPr>
                <w:lang w:val="en-GB"/>
              </w:rPr>
            </w:pPr>
            <w:proofErr w:type="spellStart"/>
            <w:r w:rsidRPr="0026290A">
              <w:rPr>
                <w:lang w:val="en-GB"/>
              </w:rPr>
              <w:t>PEC</w:t>
            </w:r>
            <w:r w:rsidRPr="0026290A">
              <w:rPr>
                <w:sz w:val="24"/>
                <w:szCs w:val="24"/>
                <w:vertAlign w:val="subscript"/>
                <w:lang w:val="en-GB"/>
              </w:rPr>
              <w:t>act</w:t>
            </w:r>
            <w:proofErr w:type="spellEnd"/>
            <w:r w:rsidRPr="0026290A">
              <w:rPr>
                <w:sz w:val="24"/>
                <w:szCs w:val="24"/>
                <w:vertAlign w:val="subscript"/>
                <w:lang w:val="en-GB"/>
              </w:rPr>
              <w:t xml:space="preserve"> </w:t>
            </w:r>
            <w:r w:rsidRPr="0026290A">
              <w:rPr>
                <w:lang w:val="en-GB"/>
              </w:rPr>
              <w:t>(mg/kg)</w:t>
            </w:r>
          </w:p>
        </w:tc>
      </w:tr>
      <w:tr w:rsidR="00F65A49" w:rsidRPr="008C1951" w14:paraId="466D2ECA" w14:textId="77777777" w:rsidTr="00F65A49">
        <w:trPr>
          <w:trHeight w:val="417"/>
        </w:trPr>
        <w:tc>
          <w:tcPr>
            <w:tcW w:w="669" w:type="pct"/>
            <w:shd w:val="clear" w:color="auto" w:fill="auto"/>
            <w:vAlign w:val="center"/>
          </w:tcPr>
          <w:p w14:paraId="1B0BD520" w14:textId="77777777" w:rsidR="00F65A49" w:rsidRPr="0026290A" w:rsidRDefault="00F65A49" w:rsidP="00F65A49">
            <w:pPr>
              <w:pStyle w:val="RepTable"/>
            </w:pPr>
            <w:r w:rsidRPr="0026290A">
              <w:t>SAP250F</w:t>
            </w:r>
          </w:p>
        </w:tc>
        <w:tc>
          <w:tcPr>
            <w:tcW w:w="708" w:type="pct"/>
            <w:vAlign w:val="center"/>
          </w:tcPr>
          <w:p w14:paraId="2FFBE50C" w14:textId="77777777" w:rsidR="00F65A49" w:rsidRPr="0026290A" w:rsidRDefault="00F65A49" w:rsidP="00F65A49">
            <w:pPr>
              <w:pStyle w:val="RepTable"/>
            </w:pPr>
            <w:r w:rsidRPr="0026290A">
              <w:t>Cereals</w:t>
            </w:r>
          </w:p>
        </w:tc>
        <w:tc>
          <w:tcPr>
            <w:tcW w:w="823" w:type="pct"/>
            <w:shd w:val="clear" w:color="auto" w:fill="auto"/>
            <w:vAlign w:val="center"/>
          </w:tcPr>
          <w:p w14:paraId="6D8ECE94" w14:textId="77777777" w:rsidR="00F65A49" w:rsidRPr="0026290A" w:rsidRDefault="00F65A49" w:rsidP="00F65A49">
            <w:pPr>
              <w:pStyle w:val="RepTable"/>
            </w:pPr>
            <w:r w:rsidRPr="0026290A">
              <w:t>0.8</w:t>
            </w:r>
          </w:p>
        </w:tc>
        <w:tc>
          <w:tcPr>
            <w:tcW w:w="823" w:type="pct"/>
            <w:vAlign w:val="center"/>
          </w:tcPr>
          <w:p w14:paraId="1A980013" w14:textId="77777777" w:rsidR="00F65A49" w:rsidRPr="0026290A" w:rsidRDefault="00F65A49" w:rsidP="00F65A49">
            <w:pPr>
              <w:pStyle w:val="RepTable"/>
            </w:pPr>
            <w:r w:rsidRPr="0026290A">
              <w:t>784</w:t>
            </w:r>
          </w:p>
        </w:tc>
        <w:tc>
          <w:tcPr>
            <w:tcW w:w="1236" w:type="pct"/>
            <w:shd w:val="clear" w:color="auto" w:fill="auto"/>
            <w:vAlign w:val="center"/>
          </w:tcPr>
          <w:p w14:paraId="54479991" w14:textId="7BFC83B7" w:rsidR="00F65A49" w:rsidRPr="0026290A" w:rsidRDefault="00F65A49" w:rsidP="00F65A49">
            <w:pPr>
              <w:pStyle w:val="RepTable"/>
            </w:pPr>
            <w:r w:rsidRPr="0026290A">
              <w:t>20 (BBCH 2</w:t>
            </w:r>
            <w:r w:rsidR="0026290A" w:rsidRPr="0026290A">
              <w:t>5</w:t>
            </w:r>
            <w:r w:rsidRPr="0026290A">
              <w:t>-69)</w:t>
            </w:r>
          </w:p>
        </w:tc>
        <w:tc>
          <w:tcPr>
            <w:tcW w:w="741" w:type="pct"/>
            <w:shd w:val="clear" w:color="auto" w:fill="auto"/>
            <w:vAlign w:val="center"/>
          </w:tcPr>
          <w:p w14:paraId="59DB2026" w14:textId="77777777" w:rsidR="00F65A49" w:rsidRPr="004049B4" w:rsidRDefault="00F65A49" w:rsidP="00F65A49">
            <w:pPr>
              <w:pStyle w:val="RepTable"/>
            </w:pPr>
            <w:r w:rsidRPr="0026290A">
              <w:t>0.836</w:t>
            </w:r>
          </w:p>
        </w:tc>
      </w:tr>
      <w:tr w:rsidR="00D002FA" w:rsidRPr="008C1951" w14:paraId="6668BE34" w14:textId="77777777" w:rsidTr="00F65A49">
        <w:trPr>
          <w:trHeight w:val="417"/>
        </w:trPr>
        <w:tc>
          <w:tcPr>
            <w:tcW w:w="669" w:type="pct"/>
            <w:shd w:val="clear" w:color="auto" w:fill="auto"/>
            <w:vAlign w:val="center"/>
          </w:tcPr>
          <w:p w14:paraId="7C3736F7" w14:textId="143F1F8F" w:rsidR="00D002FA" w:rsidRPr="006A6541" w:rsidRDefault="00D002FA" w:rsidP="00D002FA">
            <w:pPr>
              <w:pStyle w:val="RepTable"/>
              <w:rPr>
                <w:highlight w:val="yellow"/>
              </w:rPr>
            </w:pPr>
            <w:r w:rsidRPr="006A6541">
              <w:rPr>
                <w:highlight w:val="yellow"/>
              </w:rPr>
              <w:t>SAP250F</w:t>
            </w:r>
          </w:p>
        </w:tc>
        <w:tc>
          <w:tcPr>
            <w:tcW w:w="708" w:type="pct"/>
            <w:vAlign w:val="center"/>
          </w:tcPr>
          <w:p w14:paraId="6D448A07" w14:textId="54AA7D9A" w:rsidR="00D002FA" w:rsidRPr="006A6541" w:rsidRDefault="00D002FA" w:rsidP="00D002FA">
            <w:pPr>
              <w:pStyle w:val="RepTable"/>
              <w:rPr>
                <w:highlight w:val="yellow"/>
              </w:rPr>
            </w:pPr>
            <w:r w:rsidRPr="006A6541">
              <w:rPr>
                <w:highlight w:val="yellow"/>
              </w:rPr>
              <w:t>Cereals</w:t>
            </w:r>
          </w:p>
        </w:tc>
        <w:tc>
          <w:tcPr>
            <w:tcW w:w="823" w:type="pct"/>
            <w:shd w:val="clear" w:color="auto" w:fill="auto"/>
            <w:vAlign w:val="center"/>
          </w:tcPr>
          <w:p w14:paraId="797028BF" w14:textId="2B22C9C4" w:rsidR="00D002FA" w:rsidRPr="006A6541" w:rsidRDefault="00D002FA" w:rsidP="00D002FA">
            <w:pPr>
              <w:pStyle w:val="RepTable"/>
              <w:rPr>
                <w:highlight w:val="yellow"/>
              </w:rPr>
            </w:pPr>
            <w:r w:rsidRPr="006A6541">
              <w:rPr>
                <w:highlight w:val="yellow"/>
              </w:rPr>
              <w:t>2.4</w:t>
            </w:r>
          </w:p>
        </w:tc>
        <w:tc>
          <w:tcPr>
            <w:tcW w:w="823" w:type="pct"/>
            <w:vAlign w:val="center"/>
          </w:tcPr>
          <w:p w14:paraId="5ED8317A" w14:textId="12A65974" w:rsidR="00D002FA" w:rsidRPr="006A6541" w:rsidRDefault="00D002FA" w:rsidP="00D002FA">
            <w:pPr>
              <w:pStyle w:val="RepTable"/>
              <w:rPr>
                <w:highlight w:val="yellow"/>
              </w:rPr>
            </w:pPr>
            <w:r w:rsidRPr="006A6541">
              <w:rPr>
                <w:highlight w:val="yellow"/>
              </w:rPr>
              <w:t>2352</w:t>
            </w:r>
          </w:p>
        </w:tc>
        <w:tc>
          <w:tcPr>
            <w:tcW w:w="1236" w:type="pct"/>
            <w:shd w:val="clear" w:color="auto" w:fill="auto"/>
            <w:vAlign w:val="center"/>
          </w:tcPr>
          <w:p w14:paraId="26EF0C88" w14:textId="7CA090FA" w:rsidR="00D002FA" w:rsidRPr="006A6541" w:rsidRDefault="00D002FA" w:rsidP="00D002FA">
            <w:pPr>
              <w:pStyle w:val="RepTable"/>
              <w:rPr>
                <w:highlight w:val="yellow"/>
              </w:rPr>
            </w:pPr>
            <w:r w:rsidRPr="006A6541">
              <w:rPr>
                <w:highlight w:val="yellow"/>
              </w:rPr>
              <w:t>20 (BBCH 25-69)</w:t>
            </w:r>
          </w:p>
        </w:tc>
        <w:tc>
          <w:tcPr>
            <w:tcW w:w="741" w:type="pct"/>
            <w:shd w:val="clear" w:color="auto" w:fill="auto"/>
            <w:vAlign w:val="center"/>
          </w:tcPr>
          <w:p w14:paraId="3BC096DF" w14:textId="1780C29D" w:rsidR="00D002FA" w:rsidRPr="0026290A" w:rsidRDefault="00D002FA" w:rsidP="00D002FA">
            <w:pPr>
              <w:pStyle w:val="RepTable"/>
            </w:pPr>
            <w:r w:rsidRPr="006A6541">
              <w:rPr>
                <w:highlight w:val="yellow"/>
              </w:rPr>
              <w:t>2.509</w:t>
            </w:r>
          </w:p>
        </w:tc>
      </w:tr>
    </w:tbl>
    <w:p w14:paraId="1B6D01D6" w14:textId="5FD5F7F2" w:rsidR="00421A29" w:rsidRDefault="00421A29" w:rsidP="00421A29">
      <w:pPr>
        <w:pStyle w:val="RepStandard"/>
        <w:rPr>
          <w:lang w:val="en-US"/>
        </w:rPr>
      </w:pPr>
      <w:bookmarkStart w:id="451" w:name="_Toc405987845"/>
      <w:bookmarkStart w:id="452" w:name="_Toc413768638"/>
      <w:bookmarkStart w:id="453" w:name="_Toc413845912"/>
      <w:bookmarkStart w:id="454" w:name="_Toc413846285"/>
      <w:bookmarkStart w:id="455" w:name="_Toc413846363"/>
      <w:bookmarkStart w:id="456" w:name="_Toc413850784"/>
      <w:bookmarkStart w:id="457" w:name="_Toc413850927"/>
      <w:bookmarkStart w:id="458" w:name="_Toc413851129"/>
      <w:bookmarkStart w:id="459" w:name="_Toc413853236"/>
      <w:bookmarkStart w:id="460" w:name="_Toc413853281"/>
      <w:bookmarkStart w:id="461" w:name="_Toc413853346"/>
      <w:bookmarkStart w:id="462" w:name="_Toc414866357"/>
      <w:bookmarkStart w:id="463" w:name="_Toc414888359"/>
      <w:bookmarkStart w:id="464" w:name="_Toc414960708"/>
      <w:bookmarkStart w:id="465" w:name="_Toc414961204"/>
      <w:bookmarkStart w:id="466" w:name="_Toc414961248"/>
      <w:bookmarkStart w:id="467" w:name="_Toc414970418"/>
      <w:bookmarkStart w:id="468" w:name="_Toc414971177"/>
      <w:bookmarkStart w:id="469" w:name="_Toc415237610"/>
      <w:bookmarkEnd w:id="434"/>
    </w:p>
    <w:p w14:paraId="2E95E677" w14:textId="00FC3E80" w:rsidR="00606BEA" w:rsidRPr="0093079C" w:rsidRDefault="00606BEA" w:rsidP="00F30B5F">
      <w:pPr>
        <w:pStyle w:val="RepStandard"/>
        <w:shd w:val="clear" w:color="auto" w:fill="BFBFBF" w:themeFill="background1" w:themeFillShade="BF"/>
        <w:rPr>
          <w:lang w:val="en-US"/>
        </w:rPr>
      </w:pPr>
    </w:p>
    <w:p w14:paraId="67F672EA" w14:textId="75D62C34" w:rsidR="00606BEA" w:rsidRPr="0093079C" w:rsidRDefault="00606BEA" w:rsidP="00F30B5F">
      <w:pPr>
        <w:pStyle w:val="RepStandard"/>
        <w:shd w:val="clear" w:color="auto" w:fill="BFBFBF" w:themeFill="background1" w:themeFillShade="BF"/>
        <w:rPr>
          <w:b/>
        </w:rPr>
      </w:pPr>
      <w:r w:rsidRPr="0093079C">
        <w:rPr>
          <w:b/>
        </w:rPr>
        <w:t>ZRMS comments:</w:t>
      </w:r>
    </w:p>
    <w:p w14:paraId="4372EA50" w14:textId="10AC694D" w:rsidR="00CE438D" w:rsidRPr="0093079C" w:rsidRDefault="00F30B5F" w:rsidP="00F30B5F">
      <w:pPr>
        <w:pStyle w:val="RepStandard"/>
        <w:shd w:val="clear" w:color="auto" w:fill="BFBFBF" w:themeFill="background1" w:themeFillShade="BF"/>
      </w:pPr>
      <w:r w:rsidRPr="0093079C">
        <w:t xml:space="preserve">The calculations </w:t>
      </w:r>
      <w:proofErr w:type="spellStart"/>
      <w:r w:rsidR="00CE438D" w:rsidRPr="0093079C">
        <w:t>PEC</w:t>
      </w:r>
      <w:r w:rsidR="00CE438D" w:rsidRPr="0093079C">
        <w:rPr>
          <w:vertAlign w:val="subscript"/>
        </w:rPr>
        <w:t>soil</w:t>
      </w:r>
      <w:proofErr w:type="spellEnd"/>
      <w:r w:rsidR="00CE438D" w:rsidRPr="0093079C">
        <w:t xml:space="preserve"> has been accepted for the active substance </w:t>
      </w:r>
      <w:proofErr w:type="spellStart"/>
      <w:r w:rsidRPr="0093079C">
        <w:t>prothioconazole</w:t>
      </w:r>
      <w:proofErr w:type="spellEnd"/>
      <w:r w:rsidRPr="0093079C">
        <w:t xml:space="preserve"> </w:t>
      </w:r>
      <w:r w:rsidR="00CE438D" w:rsidRPr="0093079C">
        <w:t xml:space="preserve">and its metabolites </w:t>
      </w:r>
      <w:r w:rsidRPr="0093079C">
        <w:t>M01 and  M04.</w:t>
      </w:r>
    </w:p>
    <w:p w14:paraId="2A93D202" w14:textId="790248E1" w:rsidR="00CE438D" w:rsidRPr="0093079C" w:rsidRDefault="00CE438D" w:rsidP="00F30B5F">
      <w:pPr>
        <w:widowControl w:val="0"/>
        <w:shd w:val="clear" w:color="auto" w:fill="BFBFBF" w:themeFill="background1" w:themeFillShade="BF"/>
        <w:jc w:val="both"/>
        <w:rPr>
          <w:rStyle w:val="tlid-translation"/>
          <w:lang w:val="en"/>
        </w:rPr>
      </w:pPr>
      <w:r w:rsidRPr="0093079C">
        <w:t xml:space="preserve">The </w:t>
      </w:r>
      <w:r w:rsidRPr="0093079C">
        <w:rPr>
          <w:color w:val="000000"/>
          <w:lang w:eastAsia="en-US"/>
        </w:rPr>
        <w:t>input parameters used in calculations were taken from the endpoints available in the EFSA conclusion on</w:t>
      </w:r>
      <w:r w:rsidR="00F30B5F" w:rsidRPr="0093079C">
        <w:rPr>
          <w:b/>
          <w:bCs/>
          <w:iCs/>
          <w:lang w:eastAsia="pt-PT"/>
        </w:rPr>
        <w:t xml:space="preserve"> </w:t>
      </w:r>
      <w:r w:rsidR="00F30B5F" w:rsidRPr="0093079C">
        <w:rPr>
          <w:bCs/>
          <w:iCs/>
          <w:lang w:eastAsia="pt-PT"/>
        </w:rPr>
        <w:t xml:space="preserve">Scientific Report </w:t>
      </w:r>
      <w:r w:rsidR="00F30B5F" w:rsidRPr="0093079C">
        <w:rPr>
          <w:bCs/>
          <w:lang w:eastAsia="pt-PT"/>
        </w:rPr>
        <w:t>(2007) 106, 1-98.</w:t>
      </w:r>
      <w:r w:rsidRPr="0093079C">
        <w:rPr>
          <w:color w:val="000000"/>
          <w:lang w:eastAsia="en-US"/>
        </w:rPr>
        <w:t xml:space="preserve"> </w:t>
      </w:r>
      <w:r w:rsidRPr="0093079C">
        <w:rPr>
          <w:rStyle w:val="tlid-translation"/>
          <w:lang w:val="en"/>
        </w:rPr>
        <w:t>Interception is appropriate to the proposed BBCH of crops (guidance 2014).</w:t>
      </w:r>
    </w:p>
    <w:p w14:paraId="4FF63F55" w14:textId="17679502" w:rsidR="00606BEA" w:rsidRPr="0093079C" w:rsidRDefault="00CE438D" w:rsidP="00F30B5F">
      <w:pPr>
        <w:pStyle w:val="RepStandard"/>
        <w:shd w:val="clear" w:color="auto" w:fill="BFBFBF" w:themeFill="background1" w:themeFillShade="BF"/>
      </w:pPr>
      <w:r w:rsidRPr="0093079C">
        <w:lastRenderedPageBreak/>
        <w:t xml:space="preserve">The acceptable predicted environmental concentrations of </w:t>
      </w:r>
      <w:proofErr w:type="spellStart"/>
      <w:r w:rsidR="00F30B5F" w:rsidRPr="0093079C">
        <w:t>prothioconazole</w:t>
      </w:r>
      <w:proofErr w:type="spellEnd"/>
      <w:r w:rsidR="00F30B5F" w:rsidRPr="0093079C">
        <w:t xml:space="preserve"> </w:t>
      </w:r>
      <w:r w:rsidRPr="0093079C">
        <w:t>and its metabolites in soil are appropriate to be used for the subsequent risk assessment.</w:t>
      </w:r>
    </w:p>
    <w:p w14:paraId="7BCC23F9" w14:textId="77777777" w:rsidR="00F30B5F" w:rsidRPr="0093079C" w:rsidRDefault="00F30B5F" w:rsidP="00F30B5F">
      <w:pPr>
        <w:pStyle w:val="RepStandard"/>
        <w:shd w:val="clear" w:color="auto" w:fill="BFBFBF" w:themeFill="background1" w:themeFillShade="BF"/>
        <w:rPr>
          <w:b/>
        </w:rPr>
      </w:pPr>
    </w:p>
    <w:p w14:paraId="4308D7F2" w14:textId="07ED187F" w:rsidR="00606BEA" w:rsidRPr="0093079C" w:rsidRDefault="003571D5" w:rsidP="00606BEA">
      <w:pPr>
        <w:shd w:val="clear" w:color="auto" w:fill="BFBFBF" w:themeFill="background1" w:themeFillShade="BF"/>
      </w:pPr>
      <w:r w:rsidRPr="0093079C">
        <w:t xml:space="preserve">PECs for cereals as worst case used in risk assessment: </w:t>
      </w:r>
    </w:p>
    <w:p w14:paraId="455128CB" w14:textId="3FB15491" w:rsidR="00606BEA" w:rsidRPr="0093079C" w:rsidRDefault="00606BEA" w:rsidP="00606BEA">
      <w:pPr>
        <w:shd w:val="clear" w:color="auto" w:fill="BFBFBF" w:themeFill="background1" w:themeFillShade="BF"/>
      </w:pPr>
      <w:proofErr w:type="spellStart"/>
      <w:r w:rsidRPr="0093079C">
        <w:t>Prothioconazole</w:t>
      </w:r>
      <w:proofErr w:type="spellEnd"/>
      <w:r w:rsidRPr="0093079C">
        <w:t>:</w:t>
      </w:r>
      <w:r w:rsidR="00D9744C" w:rsidRPr="0093079C">
        <w:t xml:space="preserve"> </w:t>
      </w:r>
      <w:r w:rsidR="003571D5" w:rsidRPr="0093079C">
        <w:rPr>
          <w:b/>
          <w:noProof/>
          <w:lang w:val="en-GB"/>
        </w:rPr>
        <w:t xml:space="preserve">0.220 </w:t>
      </w:r>
      <w:r w:rsidR="003571D5" w:rsidRPr="0093079C">
        <w:rPr>
          <w:b/>
        </w:rPr>
        <w:t>(mg/kg)</w:t>
      </w:r>
      <w:r w:rsidR="003571D5" w:rsidRPr="0093079C">
        <w:t xml:space="preserve"> </w:t>
      </w:r>
      <w:r w:rsidR="0039040E" w:rsidRPr="0093079C">
        <w:t xml:space="preserve"> </w:t>
      </w:r>
    </w:p>
    <w:p w14:paraId="5596D155" w14:textId="73282A4D" w:rsidR="00606BEA" w:rsidRPr="0093079C" w:rsidRDefault="00606BEA" w:rsidP="00606BEA">
      <w:pPr>
        <w:shd w:val="clear" w:color="auto" w:fill="BFBFBF" w:themeFill="background1" w:themeFillShade="BF"/>
        <w:rPr>
          <w:b/>
        </w:rPr>
      </w:pPr>
      <w:r w:rsidRPr="0093079C">
        <w:t xml:space="preserve">JAU 6476-S-methyl (M01): </w:t>
      </w:r>
      <w:r w:rsidR="00D9744C" w:rsidRPr="0093079C">
        <w:rPr>
          <w:b/>
          <w:strike/>
          <w:noProof/>
          <w:color w:val="A6A6A6" w:themeColor="background1" w:themeShade="A6"/>
          <w:lang w:val="en-GB"/>
        </w:rPr>
        <w:t>0.261</w:t>
      </w:r>
      <w:r w:rsidR="003571D5" w:rsidRPr="0093079C">
        <w:rPr>
          <w:b/>
          <w:noProof/>
          <w:color w:val="A6A6A6" w:themeColor="background1" w:themeShade="A6"/>
          <w:lang w:val="en-GB"/>
        </w:rPr>
        <w:t xml:space="preserve"> </w:t>
      </w:r>
      <w:r w:rsidR="005E2337" w:rsidRPr="0093079C">
        <w:rPr>
          <w:b/>
          <w:noProof/>
          <w:color w:val="A6A6A6" w:themeColor="background1" w:themeShade="A6"/>
          <w:lang w:val="en-GB"/>
        </w:rPr>
        <w:t xml:space="preserve"> </w:t>
      </w:r>
      <w:r w:rsidR="005E2337" w:rsidRPr="0093079C">
        <w:rPr>
          <w:b/>
          <w:noProof/>
          <w:highlight w:val="yellow"/>
          <w:lang w:val="en-GB"/>
        </w:rPr>
        <w:t xml:space="preserve">0.080 </w:t>
      </w:r>
      <w:r w:rsidR="003571D5" w:rsidRPr="0093079C">
        <w:rPr>
          <w:b/>
          <w:highlight w:val="yellow"/>
        </w:rPr>
        <w:t>(mg/kg)</w:t>
      </w:r>
    </w:p>
    <w:p w14:paraId="15E97EB3" w14:textId="43C38B63" w:rsidR="00606BEA" w:rsidRPr="00E3405E" w:rsidRDefault="00606BEA" w:rsidP="00606BEA">
      <w:pPr>
        <w:shd w:val="clear" w:color="auto" w:fill="BFBFBF" w:themeFill="background1" w:themeFillShade="BF"/>
        <w:rPr>
          <w:b/>
          <w:noProof/>
          <w:lang w:val="pt-BR"/>
        </w:rPr>
      </w:pPr>
      <w:r w:rsidRPr="00E3405E">
        <w:rPr>
          <w:lang w:val="pt-BR"/>
        </w:rPr>
        <w:t>JAU 6476-desthio (M04):</w:t>
      </w:r>
      <w:r w:rsidR="00D9744C" w:rsidRPr="00E3405E">
        <w:rPr>
          <w:b/>
          <w:noProof/>
          <w:lang w:val="pt-BR"/>
        </w:rPr>
        <w:t xml:space="preserve"> </w:t>
      </w:r>
      <w:r w:rsidR="00D9744C" w:rsidRPr="00E3405E">
        <w:rPr>
          <w:b/>
          <w:strike/>
          <w:noProof/>
          <w:color w:val="A6A6A6" w:themeColor="background1" w:themeShade="A6"/>
          <w:lang w:val="pt-BR"/>
        </w:rPr>
        <w:t>0.394</w:t>
      </w:r>
      <w:r w:rsidR="003571D5" w:rsidRPr="00E3405E">
        <w:rPr>
          <w:b/>
          <w:noProof/>
          <w:color w:val="A6A6A6" w:themeColor="background1" w:themeShade="A6"/>
          <w:lang w:val="pt-BR"/>
        </w:rPr>
        <w:t xml:space="preserve"> </w:t>
      </w:r>
      <w:r w:rsidR="00F23242" w:rsidRPr="00E3405E">
        <w:rPr>
          <w:b/>
          <w:noProof/>
          <w:highlight w:val="yellow"/>
          <w:lang w:val="pt-BR"/>
        </w:rPr>
        <w:t>0.0303</w:t>
      </w:r>
      <w:r w:rsidR="00F23242" w:rsidRPr="00E3405E">
        <w:rPr>
          <w:noProof/>
          <w:highlight w:val="yellow"/>
          <w:lang w:val="pt-BR"/>
        </w:rPr>
        <w:t xml:space="preserve"> </w:t>
      </w:r>
      <w:r w:rsidR="003571D5" w:rsidRPr="00E3405E">
        <w:rPr>
          <w:b/>
          <w:highlight w:val="yellow"/>
          <w:lang w:val="pt-BR"/>
        </w:rPr>
        <w:t>(mg/kg)</w:t>
      </w:r>
      <w:r w:rsidR="003571D5" w:rsidRPr="00E3405E">
        <w:rPr>
          <w:b/>
          <w:noProof/>
          <w:lang w:val="pt-BR"/>
        </w:rPr>
        <w:t xml:space="preserve"> </w:t>
      </w:r>
    </w:p>
    <w:p w14:paraId="5929818E" w14:textId="77777777" w:rsidR="0059352B" w:rsidRPr="00E3405E" w:rsidRDefault="0059352B" w:rsidP="00606BEA">
      <w:pPr>
        <w:shd w:val="clear" w:color="auto" w:fill="BFBFBF" w:themeFill="background1" w:themeFillShade="BF"/>
        <w:rPr>
          <w:lang w:val="pt-BR"/>
        </w:rPr>
      </w:pPr>
    </w:p>
    <w:p w14:paraId="58BCF4BC" w14:textId="3979F1C7" w:rsidR="00D9744C" w:rsidRPr="00D35F53" w:rsidRDefault="0059352B" w:rsidP="00606BEA">
      <w:pPr>
        <w:shd w:val="clear" w:color="auto" w:fill="BFBFBF" w:themeFill="background1" w:themeFillShade="BF"/>
        <w:rPr>
          <w:b/>
        </w:rPr>
      </w:pPr>
      <w:r w:rsidRPr="00D35F53">
        <w:t xml:space="preserve">Formulations SAP250F: </w:t>
      </w:r>
      <w:r w:rsidRPr="00D35F53">
        <w:rPr>
          <w:b/>
        </w:rPr>
        <w:t>0.836 (mg/kg)</w:t>
      </w:r>
      <w:r w:rsidR="004C1FDD" w:rsidRPr="00D35F53">
        <w:rPr>
          <w:b/>
        </w:rPr>
        <w:t xml:space="preserve">; </w:t>
      </w:r>
      <w:r w:rsidR="004C1FDD" w:rsidRPr="00D35F53">
        <w:rPr>
          <w:b/>
          <w:highlight w:val="yellow"/>
        </w:rPr>
        <w:t>for multiple applications: 2.509 (mg/kg)</w:t>
      </w:r>
      <w:r w:rsidR="004C1FDD" w:rsidRPr="00D35F53">
        <w:rPr>
          <w:b/>
        </w:rPr>
        <w:t xml:space="preserve">  </w:t>
      </w:r>
    </w:p>
    <w:p w14:paraId="21DD3A59" w14:textId="4EE56B15" w:rsidR="00F87B1D" w:rsidRPr="00D35F53" w:rsidRDefault="00F87B1D" w:rsidP="00ED04B0">
      <w:pPr>
        <w:shd w:val="clear" w:color="auto" w:fill="BFBFBF" w:themeFill="background1" w:themeFillShade="BF"/>
        <w:rPr>
          <w:b/>
        </w:rPr>
      </w:pPr>
    </w:p>
    <w:p w14:paraId="5249E5BC" w14:textId="7730171C" w:rsidR="00000B49" w:rsidRPr="00D35F53" w:rsidRDefault="00000B49" w:rsidP="00ED04B0">
      <w:pPr>
        <w:shd w:val="clear" w:color="auto" w:fill="BFBFBF" w:themeFill="background1" w:themeFillShade="BF"/>
        <w:rPr>
          <w:b/>
        </w:rPr>
      </w:pPr>
      <w:r w:rsidRPr="00D35F53">
        <w:rPr>
          <w:b/>
          <w:highlight w:val="yellow"/>
        </w:rPr>
        <w:t>Below new calculation for metabolites  after commenting: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098"/>
        <w:gridCol w:w="4250"/>
      </w:tblGrid>
      <w:tr w:rsidR="00F87B1D" w:rsidRPr="00D35F53" w14:paraId="72EFDC64" w14:textId="77777777" w:rsidTr="00ED04B0">
        <w:trPr>
          <w:trHeight w:val="3821"/>
        </w:trPr>
        <w:tc>
          <w:tcPr>
            <w:tcW w:w="2727" w:type="pct"/>
            <w:shd w:val="clear" w:color="auto" w:fill="BFBFBF" w:themeFill="background1" w:themeFillShade="BF"/>
          </w:tcPr>
          <w:p w14:paraId="3B28BBB9" w14:textId="77777777" w:rsidR="005E2337" w:rsidRPr="00D35F53" w:rsidRDefault="005E2337" w:rsidP="00ED04B0">
            <w:pPr>
              <w:pStyle w:val="RepTable"/>
              <w:shd w:val="clear" w:color="auto" w:fill="BFBFBF" w:themeFill="background1" w:themeFillShade="BF"/>
              <w:rPr>
                <w:sz w:val="22"/>
              </w:rPr>
            </w:pPr>
          </w:p>
          <w:p w14:paraId="59643AB0" w14:textId="30CF4415" w:rsidR="005E2337" w:rsidRPr="00D35F53" w:rsidRDefault="005E2337" w:rsidP="00ED04B0">
            <w:pPr>
              <w:pStyle w:val="RepTable"/>
              <w:shd w:val="clear" w:color="auto" w:fill="BFBFBF" w:themeFill="background1" w:themeFillShade="BF"/>
              <w:rPr>
                <w:sz w:val="22"/>
                <w:highlight w:val="yellow"/>
              </w:rPr>
            </w:pPr>
            <w:r w:rsidRPr="00D35F53">
              <w:rPr>
                <w:sz w:val="22"/>
                <w:highlight w:val="yellow"/>
              </w:rPr>
              <w:t>JAU 6476-S-methyl (M01)</w:t>
            </w:r>
          </w:p>
        </w:tc>
        <w:tc>
          <w:tcPr>
            <w:tcW w:w="2273" w:type="pct"/>
            <w:shd w:val="clear" w:color="auto" w:fill="D9D9D9" w:themeFill="background1" w:themeFillShade="D9"/>
            <w:vAlign w:val="bottom"/>
          </w:tcPr>
          <w:tbl>
            <w:tblPr>
              <w:tblW w:w="5000" w:type="pct"/>
              <w:tblCellMar>
                <w:left w:w="70" w:type="dxa"/>
                <w:right w:w="70" w:type="dxa"/>
              </w:tblCellMar>
              <w:tblLook w:val="04A0" w:firstRow="1" w:lastRow="0" w:firstColumn="1" w:lastColumn="0" w:noHBand="0" w:noVBand="1"/>
            </w:tblPr>
            <w:tblGrid>
              <w:gridCol w:w="2490"/>
              <w:gridCol w:w="818"/>
              <w:gridCol w:w="818"/>
            </w:tblGrid>
            <w:tr w:rsidR="005E2337" w:rsidRPr="00D35F53" w14:paraId="78F71A44" w14:textId="77777777" w:rsidTr="00ED04B0">
              <w:trPr>
                <w:trHeight w:val="300"/>
              </w:trPr>
              <w:tc>
                <w:tcPr>
                  <w:tcW w:w="3017"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ECFDEF5" w14:textId="77777777" w:rsidR="005E2337" w:rsidRPr="00D35F53" w:rsidRDefault="005E2337" w:rsidP="00ED04B0">
                  <w:pPr>
                    <w:shd w:val="clear" w:color="auto" w:fill="BFBFBF" w:themeFill="background1" w:themeFillShade="BF"/>
                    <w:jc w:val="right"/>
                    <w:rPr>
                      <w:color w:val="000000"/>
                      <w:highlight w:val="yellow"/>
                      <w:lang w:val="pl-PL" w:eastAsia="pl-PL"/>
                    </w:rPr>
                  </w:pPr>
                </w:p>
              </w:tc>
              <w:tc>
                <w:tcPr>
                  <w:tcW w:w="991"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47A93C76" w14:textId="6378919C" w:rsidR="005E2337" w:rsidRPr="00D35F53" w:rsidRDefault="005E2337" w:rsidP="00ED04B0">
                  <w:pPr>
                    <w:shd w:val="clear" w:color="auto" w:fill="BFBFBF" w:themeFill="background1" w:themeFillShade="BF"/>
                    <w:jc w:val="right"/>
                    <w:rPr>
                      <w:b/>
                      <w:color w:val="000000"/>
                      <w:highlight w:val="yellow"/>
                      <w:lang w:val="pl-PL" w:eastAsia="pl-PL"/>
                    </w:rPr>
                  </w:pPr>
                  <w:proofErr w:type="spellStart"/>
                  <w:r w:rsidRPr="00D35F53">
                    <w:rPr>
                      <w:b/>
                      <w:color w:val="000000"/>
                      <w:highlight w:val="yellow"/>
                      <w:lang w:val="pl-PL" w:eastAsia="pl-PL"/>
                    </w:rPr>
                    <w:t>Actual</w:t>
                  </w:r>
                  <w:proofErr w:type="spellEnd"/>
                  <w:r w:rsidRPr="00D35F53">
                    <w:rPr>
                      <w:b/>
                      <w:color w:val="000000"/>
                      <w:highlight w:val="yellow"/>
                      <w:lang w:val="pl-PL" w:eastAsia="pl-PL"/>
                    </w:rPr>
                    <w:t xml:space="preserve"> </w:t>
                  </w:r>
                </w:p>
              </w:tc>
              <w:tc>
                <w:tcPr>
                  <w:tcW w:w="991"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42816471" w14:textId="11FFA3CD" w:rsidR="005E2337" w:rsidRPr="00D35F53" w:rsidRDefault="005E2337" w:rsidP="00ED04B0">
                  <w:pPr>
                    <w:shd w:val="clear" w:color="auto" w:fill="BFBFBF" w:themeFill="background1" w:themeFillShade="BF"/>
                    <w:jc w:val="right"/>
                    <w:rPr>
                      <w:b/>
                      <w:color w:val="000000"/>
                      <w:highlight w:val="yellow"/>
                      <w:lang w:val="pl-PL" w:eastAsia="pl-PL"/>
                    </w:rPr>
                  </w:pPr>
                  <w:r w:rsidRPr="00D35F53">
                    <w:rPr>
                      <w:b/>
                      <w:color w:val="000000"/>
                      <w:highlight w:val="yellow"/>
                      <w:lang w:val="pl-PL" w:eastAsia="pl-PL"/>
                    </w:rPr>
                    <w:t>TWA</w:t>
                  </w:r>
                </w:p>
              </w:tc>
            </w:tr>
            <w:tr w:rsidR="00ED04B0" w:rsidRPr="00D35F53" w14:paraId="507189A0" w14:textId="77777777" w:rsidTr="00ED04B0">
              <w:trPr>
                <w:trHeight w:val="300"/>
              </w:trPr>
              <w:tc>
                <w:tcPr>
                  <w:tcW w:w="3017"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4A72BB4E"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PECINI mg/kg (3rd)</w:t>
                  </w:r>
                </w:p>
              </w:tc>
              <w:tc>
                <w:tcPr>
                  <w:tcW w:w="991" w:type="pct"/>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2E887834" w14:textId="22137990" w:rsidR="00F87B1D" w:rsidRPr="00F87B1D" w:rsidRDefault="00F87B1D" w:rsidP="00ED04B0">
                  <w:pPr>
                    <w:shd w:val="clear" w:color="auto" w:fill="BFBFBF" w:themeFill="background1" w:themeFillShade="BF"/>
                    <w:jc w:val="right"/>
                    <w:rPr>
                      <w:b/>
                      <w:color w:val="000000"/>
                      <w:highlight w:val="yellow"/>
                      <w:lang w:val="pl-PL" w:eastAsia="pl-PL"/>
                    </w:rPr>
                  </w:pPr>
                  <w:bookmarkStart w:id="470" w:name="RANGE!L17:M26"/>
                  <w:r w:rsidRPr="00F87B1D">
                    <w:rPr>
                      <w:b/>
                      <w:color w:val="000000"/>
                      <w:highlight w:val="yellow"/>
                      <w:lang w:val="pl-PL" w:eastAsia="pl-PL"/>
                    </w:rPr>
                    <w:t>0</w:t>
                  </w:r>
                  <w:r w:rsidR="005E2337" w:rsidRPr="00D35F53">
                    <w:rPr>
                      <w:b/>
                      <w:color w:val="000000"/>
                      <w:highlight w:val="yellow"/>
                      <w:lang w:val="pl-PL" w:eastAsia="pl-PL"/>
                    </w:rPr>
                    <w:t>.</w:t>
                  </w:r>
                  <w:r w:rsidRPr="00F87B1D">
                    <w:rPr>
                      <w:b/>
                      <w:color w:val="000000"/>
                      <w:highlight w:val="yellow"/>
                      <w:lang w:val="pl-PL" w:eastAsia="pl-PL"/>
                    </w:rPr>
                    <w:t>080</w:t>
                  </w:r>
                  <w:bookmarkEnd w:id="470"/>
                </w:p>
              </w:tc>
              <w:tc>
                <w:tcPr>
                  <w:tcW w:w="991" w:type="pct"/>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447826B3" w14:textId="556CCBDA" w:rsidR="00F87B1D" w:rsidRPr="00F87B1D" w:rsidRDefault="005E2337" w:rsidP="00ED04B0">
                  <w:pPr>
                    <w:shd w:val="clear" w:color="auto" w:fill="BFBFBF" w:themeFill="background1" w:themeFillShade="BF"/>
                    <w:jc w:val="center"/>
                    <w:rPr>
                      <w:color w:val="000000"/>
                      <w:highlight w:val="yellow"/>
                      <w:lang w:val="pl-PL" w:eastAsia="pl-PL"/>
                    </w:rPr>
                  </w:pPr>
                  <w:r w:rsidRPr="00D35F53">
                    <w:rPr>
                      <w:color w:val="000000"/>
                      <w:highlight w:val="yellow"/>
                      <w:lang w:val="pl-PL" w:eastAsia="pl-PL"/>
                    </w:rPr>
                    <w:t>-</w:t>
                  </w:r>
                </w:p>
              </w:tc>
            </w:tr>
            <w:tr w:rsidR="00ED04B0" w:rsidRPr="00D35F53" w14:paraId="29EEABA2"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2EB9AED8"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1</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247567A4" w14:textId="38363C79"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079</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4715C9E2" w14:textId="7FA6ADBE"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079</w:t>
                  </w:r>
                </w:p>
              </w:tc>
            </w:tr>
            <w:tr w:rsidR="00ED04B0" w:rsidRPr="00D35F53" w14:paraId="1DBF3037"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43B3919"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2</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2F0A465B" w14:textId="7C71044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078</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3839D578" w14:textId="16213E02"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079</w:t>
                  </w:r>
                </w:p>
              </w:tc>
            </w:tr>
            <w:tr w:rsidR="00ED04B0" w:rsidRPr="00D35F53" w14:paraId="1F9094B2"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AA97CBB"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4</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6322E819" w14:textId="0D08C3E6"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075</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4D2F02F0" w14:textId="2BAA273F"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078</w:t>
                  </w:r>
                </w:p>
              </w:tc>
            </w:tr>
            <w:tr w:rsidR="00ED04B0" w:rsidRPr="00D35F53" w14:paraId="70B22703"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08A52C89"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7</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43AA3C44" w14:textId="3CF2882C"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072</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74D6D4E4" w14:textId="339833AE"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076</w:t>
                  </w:r>
                </w:p>
              </w:tc>
            </w:tr>
            <w:tr w:rsidR="00ED04B0" w:rsidRPr="00D35F53" w14:paraId="20C83183"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7D8F856A"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14</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05FE1FEF" w14:textId="2C068E3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065</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011BC103" w14:textId="6C386E99"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072</w:t>
                  </w:r>
                </w:p>
              </w:tc>
            </w:tr>
            <w:tr w:rsidR="00ED04B0" w:rsidRPr="00D35F53" w14:paraId="2B6F1D6F"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B202284"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21</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5AD90292" w14:textId="7DF07E86"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058</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524490AD" w14:textId="5073FCE1"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069</w:t>
                  </w:r>
                </w:p>
              </w:tc>
            </w:tr>
            <w:tr w:rsidR="00ED04B0" w:rsidRPr="00D35F53" w14:paraId="4AB25B98"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0C8E3F8"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28</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15DE8739" w14:textId="359F1DB4"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052</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14F65F4A" w14:textId="17A07053"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065</w:t>
                  </w:r>
                </w:p>
              </w:tc>
            </w:tr>
            <w:tr w:rsidR="00ED04B0" w:rsidRPr="00D35F53" w14:paraId="3DE55311"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770BB86"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48</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7AD6CD55" w14:textId="3E34B841"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039</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1D9024ED" w14:textId="595562A0"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057</w:t>
                  </w:r>
                </w:p>
              </w:tc>
            </w:tr>
            <w:tr w:rsidR="00ED04B0" w:rsidRPr="00D35F53" w14:paraId="04A3479D" w14:textId="77777777" w:rsidTr="00ED04B0">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21B08B25" w14:textId="77777777"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100</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0CD6C75D" w14:textId="3EC63AAC" w:rsidR="00F87B1D" w:rsidRPr="00F87B1D" w:rsidRDefault="00F87B1D" w:rsidP="00ED04B0">
                  <w:pPr>
                    <w:shd w:val="clear" w:color="auto" w:fill="BFBFBF" w:themeFill="background1" w:themeFillShade="BF"/>
                    <w:jc w:val="right"/>
                    <w:rPr>
                      <w:color w:val="000000"/>
                      <w:highlight w:val="yellow"/>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018</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hideMark/>
                </w:tcPr>
                <w:p w14:paraId="26AAE1C0" w14:textId="1C73AA89" w:rsidR="00F87B1D" w:rsidRPr="00F87B1D" w:rsidRDefault="00F87B1D" w:rsidP="00ED04B0">
                  <w:pPr>
                    <w:shd w:val="clear" w:color="auto" w:fill="BFBFBF" w:themeFill="background1" w:themeFillShade="BF"/>
                    <w:jc w:val="right"/>
                    <w:rPr>
                      <w:color w:val="000000"/>
                      <w:lang w:val="pl-PL" w:eastAsia="pl-PL"/>
                    </w:rPr>
                  </w:pPr>
                  <w:r w:rsidRPr="00F87B1D">
                    <w:rPr>
                      <w:color w:val="000000"/>
                      <w:highlight w:val="yellow"/>
                      <w:lang w:val="pl-PL" w:eastAsia="pl-PL"/>
                    </w:rPr>
                    <w:t>0</w:t>
                  </w:r>
                  <w:r w:rsidR="005E2337" w:rsidRPr="00D35F53">
                    <w:rPr>
                      <w:color w:val="000000"/>
                      <w:highlight w:val="yellow"/>
                      <w:lang w:val="pl-PL" w:eastAsia="pl-PL"/>
                    </w:rPr>
                    <w:t>.</w:t>
                  </w:r>
                  <w:r w:rsidRPr="00F87B1D">
                    <w:rPr>
                      <w:color w:val="000000"/>
                      <w:highlight w:val="yellow"/>
                      <w:lang w:val="pl-PL" w:eastAsia="pl-PL"/>
                    </w:rPr>
                    <w:t>041</w:t>
                  </w:r>
                </w:p>
              </w:tc>
            </w:tr>
          </w:tbl>
          <w:p w14:paraId="640F26DF" w14:textId="45BE5CA0" w:rsidR="00F87B1D" w:rsidRPr="00D35F53" w:rsidRDefault="00F87B1D" w:rsidP="00ED04B0">
            <w:pPr>
              <w:shd w:val="clear" w:color="auto" w:fill="BFBFBF" w:themeFill="background1" w:themeFillShade="BF"/>
              <w:jc w:val="center"/>
              <w:rPr>
                <w:b/>
                <w:noProof/>
                <w:lang w:val="en-GB"/>
              </w:rPr>
            </w:pPr>
          </w:p>
        </w:tc>
      </w:tr>
      <w:tr w:rsidR="00F87B1D" w:rsidRPr="00D35F53" w14:paraId="16279FD5" w14:textId="77777777" w:rsidTr="00ED04B0">
        <w:tc>
          <w:tcPr>
            <w:tcW w:w="2727" w:type="pct"/>
            <w:shd w:val="clear" w:color="auto" w:fill="BFBFBF" w:themeFill="background1" w:themeFillShade="BF"/>
          </w:tcPr>
          <w:p w14:paraId="3B4C0FBB" w14:textId="77777777" w:rsidR="00F87B1D" w:rsidRPr="00D35F53" w:rsidRDefault="00F87B1D" w:rsidP="00ED04B0">
            <w:pPr>
              <w:pStyle w:val="RepTable"/>
              <w:shd w:val="clear" w:color="auto" w:fill="BFBFBF" w:themeFill="background1" w:themeFillShade="BF"/>
              <w:rPr>
                <w:sz w:val="22"/>
                <w:highlight w:val="yellow"/>
              </w:rPr>
            </w:pPr>
            <w:r w:rsidRPr="00D35F53">
              <w:rPr>
                <w:sz w:val="22"/>
                <w:highlight w:val="yellow"/>
              </w:rPr>
              <w:t>Plateau concentration (5 cm) after year 3</w:t>
            </w:r>
          </w:p>
        </w:tc>
        <w:tc>
          <w:tcPr>
            <w:tcW w:w="2273" w:type="pct"/>
            <w:shd w:val="clear" w:color="auto" w:fill="BFBFBF" w:themeFill="background1" w:themeFillShade="BF"/>
            <w:vAlign w:val="bottom"/>
          </w:tcPr>
          <w:p w14:paraId="10CB7E3B" w14:textId="77777777" w:rsidR="00F87B1D" w:rsidRPr="00D35F53" w:rsidRDefault="00F87B1D" w:rsidP="00F23242">
            <w:pPr>
              <w:pStyle w:val="RepTable"/>
              <w:shd w:val="clear" w:color="auto" w:fill="BFBFBF" w:themeFill="background1" w:themeFillShade="BF"/>
              <w:rPr>
                <w:sz w:val="22"/>
                <w:highlight w:val="yellow"/>
              </w:rPr>
            </w:pPr>
            <w:r w:rsidRPr="00D35F53">
              <w:rPr>
                <w:sz w:val="22"/>
                <w:highlight w:val="yellow"/>
              </w:rPr>
              <w:t>0.001</w:t>
            </w:r>
          </w:p>
        </w:tc>
      </w:tr>
      <w:tr w:rsidR="00F87B1D" w:rsidRPr="00D35F53" w14:paraId="6B6D1510" w14:textId="77777777" w:rsidTr="00ED04B0">
        <w:tc>
          <w:tcPr>
            <w:tcW w:w="2727" w:type="pct"/>
            <w:shd w:val="clear" w:color="auto" w:fill="BFBFBF" w:themeFill="background1" w:themeFillShade="BF"/>
          </w:tcPr>
          <w:p w14:paraId="092B6335" w14:textId="77777777" w:rsidR="00F87B1D" w:rsidRPr="00D35F53" w:rsidRDefault="00F87B1D" w:rsidP="00ED04B0">
            <w:pPr>
              <w:pStyle w:val="RepTable"/>
              <w:shd w:val="clear" w:color="auto" w:fill="BFBFBF" w:themeFill="background1" w:themeFillShade="BF"/>
              <w:rPr>
                <w:sz w:val="22"/>
                <w:highlight w:val="yellow"/>
              </w:rPr>
            </w:pPr>
            <w:r w:rsidRPr="00D35F53">
              <w:rPr>
                <w:sz w:val="22"/>
                <w:highlight w:val="yellow"/>
              </w:rPr>
              <w:t>PEC</w:t>
            </w:r>
            <w:r w:rsidRPr="00D35F53">
              <w:rPr>
                <w:sz w:val="22"/>
                <w:highlight w:val="yellow"/>
                <w:vertAlign w:val="subscript"/>
              </w:rPr>
              <w:t xml:space="preserve">soil accumulation </w:t>
            </w:r>
            <w:r w:rsidRPr="00D35F53">
              <w:rPr>
                <w:sz w:val="22"/>
                <w:highlight w:val="yellow"/>
              </w:rPr>
              <w:t>(5 cm)</w:t>
            </w:r>
          </w:p>
        </w:tc>
        <w:tc>
          <w:tcPr>
            <w:tcW w:w="2273" w:type="pct"/>
            <w:shd w:val="clear" w:color="auto" w:fill="BFBFBF" w:themeFill="background1" w:themeFillShade="BF"/>
            <w:vAlign w:val="bottom"/>
          </w:tcPr>
          <w:p w14:paraId="0F57E088" w14:textId="77777777" w:rsidR="00F87B1D" w:rsidRPr="00D35F53" w:rsidRDefault="00F87B1D" w:rsidP="00F23242">
            <w:pPr>
              <w:pStyle w:val="RepTable"/>
              <w:shd w:val="clear" w:color="auto" w:fill="BFBFBF" w:themeFill="background1" w:themeFillShade="BF"/>
              <w:rPr>
                <w:b/>
                <w:sz w:val="22"/>
                <w:highlight w:val="yellow"/>
              </w:rPr>
            </w:pPr>
            <w:r w:rsidRPr="00D35F53">
              <w:rPr>
                <w:b/>
                <w:sz w:val="22"/>
                <w:highlight w:val="yellow"/>
              </w:rPr>
              <w:t>0.080</w:t>
            </w:r>
          </w:p>
        </w:tc>
      </w:tr>
    </w:tbl>
    <w:p w14:paraId="7AF12DF8" w14:textId="77777777" w:rsidR="00F87B1D" w:rsidRPr="00D35F53" w:rsidRDefault="00F87B1D" w:rsidP="00ED04B0">
      <w:pPr>
        <w:shd w:val="clear" w:color="auto" w:fill="BFBFBF" w:themeFill="background1" w:themeFillShade="BF"/>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098"/>
        <w:gridCol w:w="4250"/>
      </w:tblGrid>
      <w:tr w:rsidR="00ED04B0" w:rsidRPr="00D35F53" w14:paraId="3A3D609E" w14:textId="77777777" w:rsidTr="00ED04B0">
        <w:tc>
          <w:tcPr>
            <w:tcW w:w="2727" w:type="pct"/>
            <w:shd w:val="clear" w:color="auto" w:fill="BFBFBF" w:themeFill="background1" w:themeFillShade="BF"/>
          </w:tcPr>
          <w:p w14:paraId="53C5D4A8" w14:textId="77777777" w:rsidR="00ED04B0" w:rsidRPr="00D35F53" w:rsidRDefault="00ED04B0" w:rsidP="00ED04B0">
            <w:pPr>
              <w:shd w:val="clear" w:color="auto" w:fill="BFBFBF" w:themeFill="background1" w:themeFillShade="BF"/>
              <w:rPr>
                <w:highlight w:val="yellow"/>
                <w:lang w:val="en-GB"/>
              </w:rPr>
            </w:pPr>
          </w:p>
          <w:p w14:paraId="677C0BEB" w14:textId="2DBE3365" w:rsidR="00ED04B0" w:rsidRPr="00D35F53" w:rsidRDefault="00F23242" w:rsidP="00ED04B0">
            <w:pPr>
              <w:shd w:val="clear" w:color="auto" w:fill="BFBFBF" w:themeFill="background1" w:themeFillShade="BF"/>
              <w:rPr>
                <w:highlight w:val="yellow"/>
                <w:lang w:val="en-GB"/>
              </w:rPr>
            </w:pPr>
            <w:proofErr w:type="spellStart"/>
            <w:r w:rsidRPr="00D35F53">
              <w:rPr>
                <w:highlight w:val="yellow"/>
              </w:rPr>
              <w:t>Prothioconazole-desthio</w:t>
            </w:r>
            <w:proofErr w:type="spellEnd"/>
            <w:r w:rsidRPr="00D35F53">
              <w:rPr>
                <w:highlight w:val="yellow"/>
              </w:rPr>
              <w:t xml:space="preserve"> (M04)</w:t>
            </w:r>
          </w:p>
        </w:tc>
        <w:tc>
          <w:tcPr>
            <w:tcW w:w="2273" w:type="pct"/>
            <w:shd w:val="clear" w:color="auto" w:fill="BFBFBF" w:themeFill="background1" w:themeFillShade="BF"/>
            <w:vAlign w:val="bottom"/>
          </w:tcPr>
          <w:tbl>
            <w:tblPr>
              <w:tblW w:w="5000" w:type="pct"/>
              <w:tblCellMar>
                <w:left w:w="70" w:type="dxa"/>
                <w:right w:w="70" w:type="dxa"/>
              </w:tblCellMar>
              <w:tblLook w:val="04A0" w:firstRow="1" w:lastRow="0" w:firstColumn="1" w:lastColumn="0" w:noHBand="0" w:noVBand="1"/>
            </w:tblPr>
            <w:tblGrid>
              <w:gridCol w:w="2490"/>
              <w:gridCol w:w="818"/>
              <w:gridCol w:w="818"/>
            </w:tblGrid>
            <w:tr w:rsidR="00ED04B0" w:rsidRPr="00D35F53" w14:paraId="1524AEED" w14:textId="77777777" w:rsidTr="00ED04B0">
              <w:trPr>
                <w:trHeight w:val="300"/>
              </w:trPr>
              <w:tc>
                <w:tcPr>
                  <w:tcW w:w="3017"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CE21CE0" w14:textId="77777777" w:rsidR="00ED04B0" w:rsidRPr="00D35F53" w:rsidRDefault="00ED04B0" w:rsidP="00ED04B0">
                  <w:pPr>
                    <w:shd w:val="clear" w:color="auto" w:fill="BFBFBF" w:themeFill="background1" w:themeFillShade="BF"/>
                    <w:rPr>
                      <w:highlight w:val="yellow"/>
                      <w:lang w:val="pl-PL"/>
                    </w:rPr>
                  </w:pPr>
                </w:p>
              </w:tc>
              <w:tc>
                <w:tcPr>
                  <w:tcW w:w="991"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297A836F" w14:textId="77777777" w:rsidR="00ED04B0" w:rsidRPr="00D35F53" w:rsidRDefault="00ED04B0" w:rsidP="00ED04B0">
                  <w:pPr>
                    <w:shd w:val="clear" w:color="auto" w:fill="BFBFBF" w:themeFill="background1" w:themeFillShade="BF"/>
                    <w:rPr>
                      <w:b/>
                      <w:highlight w:val="yellow"/>
                      <w:lang w:val="pl-PL"/>
                    </w:rPr>
                  </w:pPr>
                  <w:proofErr w:type="spellStart"/>
                  <w:r w:rsidRPr="00D35F53">
                    <w:rPr>
                      <w:b/>
                      <w:highlight w:val="yellow"/>
                      <w:lang w:val="pl-PL"/>
                    </w:rPr>
                    <w:t>Actual</w:t>
                  </w:r>
                  <w:proofErr w:type="spellEnd"/>
                  <w:r w:rsidRPr="00D35F53">
                    <w:rPr>
                      <w:b/>
                      <w:highlight w:val="yellow"/>
                      <w:lang w:val="pl-PL"/>
                    </w:rPr>
                    <w:t xml:space="preserve"> </w:t>
                  </w:r>
                </w:p>
              </w:tc>
              <w:tc>
                <w:tcPr>
                  <w:tcW w:w="991"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5C110CCB" w14:textId="77777777" w:rsidR="00ED04B0" w:rsidRPr="00D35F53" w:rsidRDefault="00ED04B0" w:rsidP="00ED04B0">
                  <w:pPr>
                    <w:shd w:val="clear" w:color="auto" w:fill="BFBFBF" w:themeFill="background1" w:themeFillShade="BF"/>
                    <w:rPr>
                      <w:b/>
                      <w:highlight w:val="yellow"/>
                      <w:lang w:val="pl-PL"/>
                    </w:rPr>
                  </w:pPr>
                  <w:r w:rsidRPr="00D35F53">
                    <w:rPr>
                      <w:b/>
                      <w:highlight w:val="yellow"/>
                      <w:lang w:val="pl-PL"/>
                    </w:rPr>
                    <w:t>TWA</w:t>
                  </w:r>
                </w:p>
              </w:tc>
            </w:tr>
            <w:tr w:rsidR="00D604B1" w:rsidRPr="00D35F53" w14:paraId="49D553D7" w14:textId="77777777" w:rsidTr="00D604B1">
              <w:trPr>
                <w:trHeight w:val="300"/>
              </w:trPr>
              <w:tc>
                <w:tcPr>
                  <w:tcW w:w="3017"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B577225"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PECINI mg/kg (3rd)</w:t>
                  </w: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24C2CA30" w14:textId="0CD74F03" w:rsidR="00D604B1" w:rsidRPr="00D35F53" w:rsidRDefault="00D604B1" w:rsidP="00D604B1">
                  <w:pPr>
                    <w:shd w:val="clear" w:color="auto" w:fill="BFBFBF" w:themeFill="background1" w:themeFillShade="BF"/>
                    <w:rPr>
                      <w:b/>
                      <w:highlight w:val="yellow"/>
                      <w:lang w:val="pl-PL"/>
                    </w:rPr>
                  </w:pPr>
                  <w:r w:rsidRPr="00D35F53">
                    <w:rPr>
                      <w:b/>
                      <w:color w:val="000000"/>
                      <w:highlight w:val="yellow"/>
                    </w:rPr>
                    <w:t>0,291</w:t>
                  </w:r>
                </w:p>
              </w:tc>
              <w:tc>
                <w:tcPr>
                  <w:tcW w:w="991" w:type="pct"/>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5FD3579F" w14:textId="07841EDC" w:rsidR="00D604B1" w:rsidRPr="00D35F53" w:rsidRDefault="00D604B1" w:rsidP="00D604B1">
                  <w:pPr>
                    <w:shd w:val="clear" w:color="auto" w:fill="BFBFBF" w:themeFill="background1" w:themeFillShade="BF"/>
                    <w:jc w:val="center"/>
                    <w:rPr>
                      <w:highlight w:val="yellow"/>
                      <w:lang w:val="pl-PL"/>
                    </w:rPr>
                  </w:pPr>
                  <w:r w:rsidRPr="00D35F53">
                    <w:rPr>
                      <w:color w:val="000000"/>
                      <w:highlight w:val="yellow"/>
                    </w:rPr>
                    <w:t>-</w:t>
                  </w:r>
                </w:p>
              </w:tc>
            </w:tr>
            <w:tr w:rsidR="00D604B1" w:rsidRPr="00D35F53" w14:paraId="6A28BBC5"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17FE3A39"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1</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0F0C4B64" w14:textId="5FA52D8F" w:rsidR="00D604B1" w:rsidRPr="00D35F53" w:rsidRDefault="00D604B1" w:rsidP="00D604B1">
                  <w:pPr>
                    <w:shd w:val="clear" w:color="auto" w:fill="BFBFBF" w:themeFill="background1" w:themeFillShade="BF"/>
                    <w:rPr>
                      <w:highlight w:val="yellow"/>
                      <w:lang w:val="pl-PL"/>
                    </w:rPr>
                  </w:pPr>
                  <w:r w:rsidRPr="00D35F53">
                    <w:rPr>
                      <w:color w:val="000000"/>
                      <w:highlight w:val="yellow"/>
                    </w:rPr>
                    <w:t>0,289</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65B4F505" w14:textId="5ED1B5FE" w:rsidR="00D604B1" w:rsidRPr="00D35F53" w:rsidRDefault="00D604B1" w:rsidP="00D604B1">
                  <w:pPr>
                    <w:shd w:val="clear" w:color="auto" w:fill="BFBFBF" w:themeFill="background1" w:themeFillShade="BF"/>
                    <w:rPr>
                      <w:highlight w:val="yellow"/>
                      <w:lang w:val="pl-PL"/>
                    </w:rPr>
                  </w:pPr>
                  <w:r w:rsidRPr="00D35F53">
                    <w:rPr>
                      <w:color w:val="000000"/>
                      <w:highlight w:val="yellow"/>
                    </w:rPr>
                    <w:t>0,290</w:t>
                  </w:r>
                </w:p>
              </w:tc>
            </w:tr>
            <w:tr w:rsidR="00D604B1" w:rsidRPr="00D35F53" w14:paraId="7C6802F2"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7B8778B"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2</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3ACED674" w14:textId="2E3FB275" w:rsidR="00D604B1" w:rsidRPr="00D35F53" w:rsidRDefault="00D604B1" w:rsidP="00D604B1">
                  <w:pPr>
                    <w:shd w:val="clear" w:color="auto" w:fill="BFBFBF" w:themeFill="background1" w:themeFillShade="BF"/>
                    <w:rPr>
                      <w:highlight w:val="yellow"/>
                      <w:lang w:val="pl-PL"/>
                    </w:rPr>
                  </w:pPr>
                  <w:r w:rsidRPr="00D35F53">
                    <w:rPr>
                      <w:color w:val="000000"/>
                      <w:highlight w:val="yellow"/>
                    </w:rPr>
                    <w:t>0,286</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2C05FA81" w14:textId="5CADFC88" w:rsidR="00D604B1" w:rsidRPr="00D35F53" w:rsidRDefault="00D604B1" w:rsidP="00D604B1">
                  <w:pPr>
                    <w:shd w:val="clear" w:color="auto" w:fill="BFBFBF" w:themeFill="background1" w:themeFillShade="BF"/>
                    <w:rPr>
                      <w:highlight w:val="yellow"/>
                      <w:lang w:val="pl-PL"/>
                    </w:rPr>
                  </w:pPr>
                  <w:r w:rsidRPr="00D35F53">
                    <w:rPr>
                      <w:color w:val="000000"/>
                      <w:highlight w:val="yellow"/>
                    </w:rPr>
                    <w:t>0,289</w:t>
                  </w:r>
                </w:p>
              </w:tc>
            </w:tr>
            <w:tr w:rsidR="00D604B1" w:rsidRPr="00D35F53" w14:paraId="20DE8AB9"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D46072F"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4</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428E66EC" w14:textId="19BDD8EE" w:rsidR="00D604B1" w:rsidRPr="00D35F53" w:rsidRDefault="00D604B1" w:rsidP="00D604B1">
                  <w:pPr>
                    <w:shd w:val="clear" w:color="auto" w:fill="BFBFBF" w:themeFill="background1" w:themeFillShade="BF"/>
                    <w:rPr>
                      <w:highlight w:val="yellow"/>
                      <w:lang w:val="pl-PL"/>
                    </w:rPr>
                  </w:pPr>
                  <w:r w:rsidRPr="00D35F53">
                    <w:rPr>
                      <w:color w:val="000000"/>
                      <w:highlight w:val="yellow"/>
                    </w:rPr>
                    <w:t>0,280</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6C0F4532" w14:textId="2337EF0A" w:rsidR="00D604B1" w:rsidRPr="00D35F53" w:rsidRDefault="00D604B1" w:rsidP="00D604B1">
                  <w:pPr>
                    <w:shd w:val="clear" w:color="auto" w:fill="BFBFBF" w:themeFill="background1" w:themeFillShade="BF"/>
                    <w:rPr>
                      <w:highlight w:val="yellow"/>
                      <w:lang w:val="pl-PL"/>
                    </w:rPr>
                  </w:pPr>
                  <w:r w:rsidRPr="00D35F53">
                    <w:rPr>
                      <w:color w:val="000000"/>
                      <w:highlight w:val="yellow"/>
                    </w:rPr>
                    <w:t>0,286</w:t>
                  </w:r>
                </w:p>
              </w:tc>
            </w:tr>
            <w:tr w:rsidR="00D604B1" w:rsidRPr="00D35F53" w14:paraId="54CE53C4"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147CA2EB"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7</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0C82BE55" w14:textId="33DA1E89" w:rsidR="00D604B1" w:rsidRPr="00D35F53" w:rsidRDefault="00D604B1" w:rsidP="00D604B1">
                  <w:pPr>
                    <w:shd w:val="clear" w:color="auto" w:fill="BFBFBF" w:themeFill="background1" w:themeFillShade="BF"/>
                    <w:rPr>
                      <w:highlight w:val="yellow"/>
                      <w:lang w:val="pl-PL"/>
                    </w:rPr>
                  </w:pPr>
                  <w:r w:rsidRPr="00D35F53">
                    <w:rPr>
                      <w:color w:val="000000"/>
                      <w:highlight w:val="yellow"/>
                    </w:rPr>
                    <w:t>0,272</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0ECC75C2" w14:textId="51D247AF" w:rsidR="00D604B1" w:rsidRPr="00D35F53" w:rsidRDefault="00D604B1" w:rsidP="00D604B1">
                  <w:pPr>
                    <w:shd w:val="clear" w:color="auto" w:fill="BFBFBF" w:themeFill="background1" w:themeFillShade="BF"/>
                    <w:rPr>
                      <w:highlight w:val="yellow"/>
                      <w:lang w:val="pl-PL"/>
                    </w:rPr>
                  </w:pPr>
                  <w:r w:rsidRPr="00D35F53">
                    <w:rPr>
                      <w:color w:val="000000"/>
                      <w:highlight w:val="yellow"/>
                    </w:rPr>
                    <w:t>0,282</w:t>
                  </w:r>
                </w:p>
              </w:tc>
            </w:tr>
            <w:tr w:rsidR="00D604B1" w:rsidRPr="00D35F53" w14:paraId="01384401"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0A705A34"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14</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134121C2" w14:textId="0B14DD38" w:rsidR="00D604B1" w:rsidRPr="00D35F53" w:rsidRDefault="00D604B1" w:rsidP="00D604B1">
                  <w:pPr>
                    <w:shd w:val="clear" w:color="auto" w:fill="BFBFBF" w:themeFill="background1" w:themeFillShade="BF"/>
                    <w:rPr>
                      <w:highlight w:val="yellow"/>
                      <w:lang w:val="pl-PL"/>
                    </w:rPr>
                  </w:pPr>
                  <w:r w:rsidRPr="00D35F53">
                    <w:rPr>
                      <w:color w:val="000000"/>
                      <w:highlight w:val="yellow"/>
                    </w:rPr>
                    <w:t>0,255</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44B8D10A" w14:textId="3A775C40" w:rsidR="00D604B1" w:rsidRPr="00D35F53" w:rsidRDefault="00D604B1" w:rsidP="00D604B1">
                  <w:pPr>
                    <w:shd w:val="clear" w:color="auto" w:fill="BFBFBF" w:themeFill="background1" w:themeFillShade="BF"/>
                    <w:rPr>
                      <w:highlight w:val="yellow"/>
                      <w:lang w:val="pl-PL"/>
                    </w:rPr>
                  </w:pPr>
                  <w:r w:rsidRPr="00D35F53">
                    <w:rPr>
                      <w:color w:val="000000"/>
                      <w:highlight w:val="yellow"/>
                    </w:rPr>
                    <w:t>0,273</w:t>
                  </w:r>
                </w:p>
              </w:tc>
            </w:tr>
            <w:tr w:rsidR="00D604B1" w:rsidRPr="00D35F53" w14:paraId="4E3C8F85"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69585E5"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21</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113E907D" w14:textId="101AD1DA" w:rsidR="00D604B1" w:rsidRPr="00D35F53" w:rsidRDefault="00D604B1" w:rsidP="00D604B1">
                  <w:pPr>
                    <w:shd w:val="clear" w:color="auto" w:fill="BFBFBF" w:themeFill="background1" w:themeFillShade="BF"/>
                    <w:rPr>
                      <w:highlight w:val="yellow"/>
                      <w:lang w:val="pl-PL"/>
                    </w:rPr>
                  </w:pPr>
                  <w:r w:rsidRPr="00D35F53">
                    <w:rPr>
                      <w:color w:val="000000"/>
                      <w:highlight w:val="yellow"/>
                    </w:rPr>
                    <w:t>0,238</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2839D8BD" w14:textId="6FF1606C" w:rsidR="00D604B1" w:rsidRPr="00D35F53" w:rsidRDefault="00D604B1" w:rsidP="00D604B1">
                  <w:pPr>
                    <w:shd w:val="clear" w:color="auto" w:fill="BFBFBF" w:themeFill="background1" w:themeFillShade="BF"/>
                    <w:rPr>
                      <w:highlight w:val="yellow"/>
                      <w:lang w:val="pl-PL"/>
                    </w:rPr>
                  </w:pPr>
                  <w:r w:rsidRPr="00D35F53">
                    <w:rPr>
                      <w:color w:val="000000"/>
                      <w:highlight w:val="yellow"/>
                    </w:rPr>
                    <w:t>0,264</w:t>
                  </w:r>
                </w:p>
              </w:tc>
            </w:tr>
            <w:tr w:rsidR="00D604B1" w:rsidRPr="00D35F53" w14:paraId="761A8BE0"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045AB863"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28</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276063FD" w14:textId="1A0D1356" w:rsidR="00D604B1" w:rsidRPr="00D35F53" w:rsidRDefault="00D604B1" w:rsidP="00D604B1">
                  <w:pPr>
                    <w:shd w:val="clear" w:color="auto" w:fill="BFBFBF" w:themeFill="background1" w:themeFillShade="BF"/>
                    <w:rPr>
                      <w:highlight w:val="yellow"/>
                      <w:lang w:val="pl-PL"/>
                    </w:rPr>
                  </w:pPr>
                  <w:r w:rsidRPr="00D35F53">
                    <w:rPr>
                      <w:color w:val="000000"/>
                      <w:highlight w:val="yellow"/>
                    </w:rPr>
                    <w:t>0,223</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37E8B954" w14:textId="02AB86B7" w:rsidR="00D604B1" w:rsidRPr="00D35F53" w:rsidRDefault="00D604B1" w:rsidP="00D604B1">
                  <w:pPr>
                    <w:shd w:val="clear" w:color="auto" w:fill="BFBFBF" w:themeFill="background1" w:themeFillShade="BF"/>
                    <w:rPr>
                      <w:highlight w:val="yellow"/>
                      <w:lang w:val="pl-PL"/>
                    </w:rPr>
                  </w:pPr>
                  <w:r w:rsidRPr="00D35F53">
                    <w:rPr>
                      <w:color w:val="000000"/>
                      <w:highlight w:val="yellow"/>
                    </w:rPr>
                    <w:t>0,256</w:t>
                  </w:r>
                </w:p>
              </w:tc>
            </w:tr>
            <w:tr w:rsidR="00D604B1" w:rsidRPr="00D35F53" w14:paraId="346E9543"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737511B3"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48</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6D34EDA5" w14:textId="095BBE00" w:rsidR="00D604B1" w:rsidRPr="00D35F53" w:rsidRDefault="00D604B1" w:rsidP="00D604B1">
                  <w:pPr>
                    <w:shd w:val="clear" w:color="auto" w:fill="BFBFBF" w:themeFill="background1" w:themeFillShade="BF"/>
                    <w:rPr>
                      <w:highlight w:val="yellow"/>
                      <w:lang w:val="pl-PL"/>
                    </w:rPr>
                  </w:pPr>
                  <w:r w:rsidRPr="00D35F53">
                    <w:rPr>
                      <w:color w:val="000000"/>
                      <w:highlight w:val="yellow"/>
                    </w:rPr>
                    <w:t>0,184</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228DC941" w14:textId="1F94BD3A" w:rsidR="00D604B1" w:rsidRPr="00D35F53" w:rsidRDefault="00D604B1" w:rsidP="00D604B1">
                  <w:pPr>
                    <w:shd w:val="clear" w:color="auto" w:fill="BFBFBF" w:themeFill="background1" w:themeFillShade="BF"/>
                    <w:rPr>
                      <w:highlight w:val="yellow"/>
                      <w:lang w:val="pl-PL"/>
                    </w:rPr>
                  </w:pPr>
                  <w:r w:rsidRPr="00D35F53">
                    <w:rPr>
                      <w:color w:val="000000"/>
                      <w:highlight w:val="yellow"/>
                    </w:rPr>
                    <w:t>0,234</w:t>
                  </w:r>
                </w:p>
              </w:tc>
            </w:tr>
            <w:tr w:rsidR="00D604B1" w:rsidRPr="00D35F53" w14:paraId="1BC3F1FB" w14:textId="77777777" w:rsidTr="00D604B1">
              <w:trPr>
                <w:trHeight w:val="300"/>
              </w:trPr>
              <w:tc>
                <w:tcPr>
                  <w:tcW w:w="3017" w:type="pct"/>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1160EC3B" w14:textId="77777777" w:rsidR="00D604B1" w:rsidRPr="00D35F53" w:rsidRDefault="00D604B1" w:rsidP="00D604B1">
                  <w:pPr>
                    <w:shd w:val="clear" w:color="auto" w:fill="BFBFBF" w:themeFill="background1" w:themeFillShade="BF"/>
                    <w:rPr>
                      <w:highlight w:val="yellow"/>
                      <w:lang w:val="pl-PL"/>
                    </w:rPr>
                  </w:pPr>
                  <w:r w:rsidRPr="00D35F53">
                    <w:rPr>
                      <w:highlight w:val="yellow"/>
                      <w:lang w:val="pl-PL"/>
                    </w:rPr>
                    <w:t>100</w:t>
                  </w:r>
                </w:p>
              </w:tc>
              <w:tc>
                <w:tcPr>
                  <w:tcW w:w="991" w:type="pct"/>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4E535273" w14:textId="282C1F85" w:rsidR="00D604B1" w:rsidRPr="00D35F53" w:rsidRDefault="00D604B1" w:rsidP="00D604B1">
                  <w:pPr>
                    <w:shd w:val="clear" w:color="auto" w:fill="BFBFBF" w:themeFill="background1" w:themeFillShade="BF"/>
                    <w:rPr>
                      <w:highlight w:val="yellow"/>
                      <w:lang w:val="pl-PL"/>
                    </w:rPr>
                  </w:pPr>
                  <w:r w:rsidRPr="00D35F53">
                    <w:rPr>
                      <w:color w:val="000000"/>
                      <w:highlight w:val="yellow"/>
                    </w:rPr>
                    <w:t>0,112</w:t>
                  </w:r>
                </w:p>
              </w:tc>
              <w:tc>
                <w:tcPr>
                  <w:tcW w:w="991" w:type="pct"/>
                  <w:tcBorders>
                    <w:top w:val="nil"/>
                    <w:left w:val="nil"/>
                    <w:bottom w:val="single" w:sz="4" w:space="0" w:color="auto"/>
                    <w:right w:val="single" w:sz="4" w:space="0" w:color="auto"/>
                  </w:tcBorders>
                  <w:shd w:val="clear" w:color="auto" w:fill="BFBFBF" w:themeFill="background1" w:themeFillShade="BF"/>
                  <w:noWrap/>
                  <w:vAlign w:val="bottom"/>
                </w:tcPr>
                <w:p w14:paraId="6D8ED666" w14:textId="3FC20A85" w:rsidR="00D604B1" w:rsidRPr="00D35F53" w:rsidRDefault="00D604B1" w:rsidP="00D604B1">
                  <w:pPr>
                    <w:shd w:val="clear" w:color="auto" w:fill="BFBFBF" w:themeFill="background1" w:themeFillShade="BF"/>
                    <w:rPr>
                      <w:highlight w:val="yellow"/>
                      <w:lang w:val="pl-PL"/>
                    </w:rPr>
                  </w:pPr>
                  <w:r w:rsidRPr="00D35F53">
                    <w:rPr>
                      <w:color w:val="000000"/>
                      <w:highlight w:val="yellow"/>
                    </w:rPr>
                    <w:t>0,187</w:t>
                  </w:r>
                </w:p>
              </w:tc>
            </w:tr>
          </w:tbl>
          <w:p w14:paraId="4726E574" w14:textId="77777777" w:rsidR="00ED04B0" w:rsidRPr="00D35F53" w:rsidRDefault="00ED04B0" w:rsidP="00ED04B0">
            <w:pPr>
              <w:shd w:val="clear" w:color="auto" w:fill="BFBFBF" w:themeFill="background1" w:themeFillShade="BF"/>
              <w:rPr>
                <w:b/>
                <w:highlight w:val="yellow"/>
                <w:lang w:val="en-GB"/>
              </w:rPr>
            </w:pPr>
          </w:p>
        </w:tc>
      </w:tr>
      <w:tr w:rsidR="00ED04B0" w:rsidRPr="00D35F53" w14:paraId="6D35C30B" w14:textId="77777777" w:rsidTr="00ED04B0">
        <w:tc>
          <w:tcPr>
            <w:tcW w:w="2727" w:type="pct"/>
            <w:shd w:val="clear" w:color="auto" w:fill="BFBFBF" w:themeFill="background1" w:themeFillShade="BF"/>
          </w:tcPr>
          <w:p w14:paraId="5FB06031" w14:textId="77777777" w:rsidR="00ED04B0" w:rsidRPr="00D35F53" w:rsidRDefault="00ED04B0" w:rsidP="00ED04B0">
            <w:pPr>
              <w:shd w:val="clear" w:color="auto" w:fill="BFBFBF" w:themeFill="background1" w:themeFillShade="BF"/>
              <w:rPr>
                <w:highlight w:val="yellow"/>
                <w:lang w:val="en-GB"/>
              </w:rPr>
            </w:pPr>
            <w:r w:rsidRPr="00D35F53">
              <w:rPr>
                <w:highlight w:val="yellow"/>
                <w:lang w:val="en-GB"/>
              </w:rPr>
              <w:t>Plateau concentration (5 cm) after year 3</w:t>
            </w:r>
          </w:p>
        </w:tc>
        <w:tc>
          <w:tcPr>
            <w:tcW w:w="2273" w:type="pct"/>
            <w:shd w:val="clear" w:color="auto" w:fill="BFBFBF" w:themeFill="background1" w:themeFillShade="BF"/>
            <w:vAlign w:val="bottom"/>
          </w:tcPr>
          <w:p w14:paraId="0C672CFE" w14:textId="437CF962" w:rsidR="00ED04B0" w:rsidRPr="00D35F53" w:rsidRDefault="00E27B59" w:rsidP="00ED04B0">
            <w:pPr>
              <w:shd w:val="clear" w:color="auto" w:fill="BFBFBF" w:themeFill="background1" w:themeFillShade="BF"/>
              <w:rPr>
                <w:highlight w:val="yellow"/>
                <w:lang w:val="en-GB"/>
              </w:rPr>
            </w:pPr>
            <w:r w:rsidRPr="00D35F53">
              <w:rPr>
                <w:highlight w:val="yellow"/>
                <w:lang w:val="en-GB"/>
              </w:rPr>
              <w:t>0</w:t>
            </w:r>
            <w:r w:rsidRPr="00D35F53">
              <w:rPr>
                <w:highlight w:val="yellow"/>
              </w:rPr>
              <w:t>.012</w:t>
            </w:r>
          </w:p>
        </w:tc>
      </w:tr>
      <w:tr w:rsidR="00ED04B0" w:rsidRPr="00D35F53" w14:paraId="126B8304" w14:textId="77777777" w:rsidTr="00ED04B0">
        <w:tc>
          <w:tcPr>
            <w:tcW w:w="2727" w:type="pct"/>
            <w:shd w:val="clear" w:color="auto" w:fill="BFBFBF" w:themeFill="background1" w:themeFillShade="BF"/>
          </w:tcPr>
          <w:p w14:paraId="428874BB" w14:textId="77777777" w:rsidR="00ED04B0" w:rsidRPr="00D35F53" w:rsidRDefault="00ED04B0" w:rsidP="00ED04B0">
            <w:pPr>
              <w:shd w:val="clear" w:color="auto" w:fill="BFBFBF" w:themeFill="background1" w:themeFillShade="BF"/>
              <w:rPr>
                <w:highlight w:val="yellow"/>
                <w:lang w:val="en-GB"/>
              </w:rPr>
            </w:pPr>
            <w:proofErr w:type="spellStart"/>
            <w:r w:rsidRPr="00D35F53">
              <w:rPr>
                <w:highlight w:val="yellow"/>
                <w:lang w:val="en-GB"/>
              </w:rPr>
              <w:t>PEC</w:t>
            </w:r>
            <w:r w:rsidRPr="00D35F53">
              <w:rPr>
                <w:highlight w:val="yellow"/>
                <w:vertAlign w:val="subscript"/>
                <w:lang w:val="en-GB"/>
              </w:rPr>
              <w:t>soil</w:t>
            </w:r>
            <w:proofErr w:type="spellEnd"/>
            <w:r w:rsidRPr="00D35F53">
              <w:rPr>
                <w:highlight w:val="yellow"/>
                <w:vertAlign w:val="subscript"/>
                <w:lang w:val="en-GB"/>
              </w:rPr>
              <w:t xml:space="preserve"> accumulation </w:t>
            </w:r>
            <w:r w:rsidRPr="00D35F53">
              <w:rPr>
                <w:highlight w:val="yellow"/>
                <w:lang w:val="en-GB"/>
              </w:rPr>
              <w:t>(5 cm)</w:t>
            </w:r>
          </w:p>
        </w:tc>
        <w:tc>
          <w:tcPr>
            <w:tcW w:w="2273" w:type="pct"/>
            <w:shd w:val="clear" w:color="auto" w:fill="BFBFBF" w:themeFill="background1" w:themeFillShade="BF"/>
            <w:vAlign w:val="bottom"/>
          </w:tcPr>
          <w:p w14:paraId="07F30DF7" w14:textId="6F95FD8D" w:rsidR="00ED04B0" w:rsidRPr="00D35F53" w:rsidRDefault="00E27B59" w:rsidP="00ED04B0">
            <w:pPr>
              <w:shd w:val="clear" w:color="auto" w:fill="BFBFBF" w:themeFill="background1" w:themeFillShade="BF"/>
              <w:rPr>
                <w:b/>
                <w:lang w:val="en-GB"/>
              </w:rPr>
            </w:pPr>
            <w:r w:rsidRPr="00D35F53">
              <w:rPr>
                <w:b/>
                <w:highlight w:val="yellow"/>
                <w:lang w:val="en-GB"/>
              </w:rPr>
              <w:t>0.303</w:t>
            </w:r>
          </w:p>
        </w:tc>
      </w:tr>
    </w:tbl>
    <w:p w14:paraId="7219AC07" w14:textId="77777777" w:rsidR="00257BC5" w:rsidRPr="00D35F53" w:rsidRDefault="00257BC5" w:rsidP="00257BC5">
      <w:pPr>
        <w:shd w:val="clear" w:color="auto" w:fill="BFBFBF" w:themeFill="background1" w:themeFillShade="BF"/>
        <w:rPr>
          <w:lang w:val="en-GB"/>
        </w:rPr>
      </w:pPr>
    </w:p>
    <w:p w14:paraId="7311CB64" w14:textId="22C81D53" w:rsidR="00257BC5" w:rsidRPr="00D35F53" w:rsidRDefault="00257BC5" w:rsidP="00257BC5">
      <w:pPr>
        <w:shd w:val="clear" w:color="auto" w:fill="BFBFBF" w:themeFill="background1" w:themeFillShade="BF"/>
        <w:rPr>
          <w:lang w:val="en-GB"/>
        </w:rPr>
      </w:pPr>
      <w:r w:rsidRPr="00D35F53">
        <w:rPr>
          <w:lang w:val="en-GB"/>
        </w:rPr>
        <w:t xml:space="preserve">The acceptable predicted environmental concentrations of </w:t>
      </w:r>
      <w:proofErr w:type="spellStart"/>
      <w:r w:rsidRPr="00D35F53">
        <w:rPr>
          <w:lang w:val="en-GB"/>
        </w:rPr>
        <w:t>prothioconazole</w:t>
      </w:r>
      <w:proofErr w:type="spellEnd"/>
      <w:r w:rsidRPr="00D35F53">
        <w:rPr>
          <w:lang w:val="en-GB"/>
        </w:rPr>
        <w:t xml:space="preserve"> and its metabolites in soil are appropriate to be used for the subsequent risk assessment.</w:t>
      </w:r>
    </w:p>
    <w:p w14:paraId="692DC91A" w14:textId="77777777" w:rsidR="00D9744C" w:rsidRPr="00D35F53" w:rsidRDefault="00D9744C" w:rsidP="00606BEA">
      <w:pPr>
        <w:shd w:val="clear" w:color="auto" w:fill="BFBFBF" w:themeFill="background1" w:themeFillShade="BF"/>
        <w:rPr>
          <w:lang w:val="en-GB"/>
        </w:rPr>
      </w:pPr>
    </w:p>
    <w:p w14:paraId="346ACED0" w14:textId="77777777" w:rsidR="00606BEA" w:rsidRPr="00D35F53" w:rsidRDefault="00606BEA" w:rsidP="00421A29">
      <w:pPr>
        <w:pStyle w:val="RepStandard"/>
        <w:rPr>
          <w:lang w:val="en-US"/>
        </w:rPr>
      </w:pPr>
    </w:p>
    <w:p w14:paraId="0F8CA5E6" w14:textId="77777777" w:rsidR="00656C42" w:rsidRPr="004049B4" w:rsidRDefault="00656C42" w:rsidP="00940FA2">
      <w:pPr>
        <w:pStyle w:val="Nagwek2"/>
      </w:pPr>
      <w:bookmarkStart w:id="471" w:name="_Toc75164770"/>
      <w:r w:rsidRPr="004049B4">
        <w:lastRenderedPageBreak/>
        <w:t xml:space="preserve">Predicted Environmental </w:t>
      </w:r>
      <w:r w:rsidR="00B05965">
        <w:t>C</w:t>
      </w:r>
      <w:r w:rsidRPr="004049B4">
        <w:t xml:space="preserve">oncentrations in </w:t>
      </w:r>
      <w:r w:rsidR="005B130D">
        <w:t>g</w:t>
      </w:r>
      <w:r w:rsidRPr="004049B4">
        <w:t>roundwater (</w:t>
      </w:r>
      <w:proofErr w:type="spellStart"/>
      <w:r w:rsidRPr="004049B4">
        <w:t>PEC</w:t>
      </w:r>
      <w:r w:rsidR="00DF6B78" w:rsidRPr="00DF6B78">
        <w:rPr>
          <w:vertAlign w:val="subscript"/>
        </w:rPr>
        <w:t>gw</w:t>
      </w:r>
      <w:proofErr w:type="spellEnd"/>
      <w:r w:rsidRPr="004049B4">
        <w:t>) (KCP 9.2.4)</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1"/>
    </w:p>
    <w:p w14:paraId="21C518BC" w14:textId="77777777" w:rsidR="00656C42" w:rsidRPr="004049B4" w:rsidRDefault="00656C42" w:rsidP="00940FA2">
      <w:pPr>
        <w:pStyle w:val="Nagwek3"/>
      </w:pPr>
      <w:bookmarkStart w:id="472" w:name="_Toc405987846"/>
      <w:bookmarkStart w:id="473" w:name="_Toc413768639"/>
      <w:bookmarkStart w:id="474" w:name="_Toc413845913"/>
      <w:bookmarkStart w:id="475" w:name="_Toc413846286"/>
      <w:bookmarkStart w:id="476" w:name="_Toc413846364"/>
      <w:bookmarkStart w:id="477" w:name="_Toc413850785"/>
      <w:bookmarkStart w:id="478" w:name="_Toc413850928"/>
      <w:bookmarkStart w:id="479" w:name="_Toc413851130"/>
      <w:bookmarkStart w:id="480" w:name="_Toc413853237"/>
      <w:bookmarkStart w:id="481" w:name="_Toc413853282"/>
      <w:bookmarkStart w:id="482" w:name="_Toc413853347"/>
      <w:bookmarkStart w:id="483" w:name="_Toc414866358"/>
      <w:bookmarkStart w:id="484" w:name="_Toc414888360"/>
      <w:bookmarkStart w:id="485" w:name="_Toc414960709"/>
      <w:bookmarkStart w:id="486" w:name="_Toc414961205"/>
      <w:bookmarkStart w:id="487" w:name="_Toc414961249"/>
      <w:bookmarkStart w:id="488" w:name="_Toc414970419"/>
      <w:bookmarkStart w:id="489" w:name="_Toc414971178"/>
      <w:bookmarkStart w:id="490" w:name="_Toc415237611"/>
      <w:bookmarkStart w:id="491" w:name="_Toc75164771"/>
      <w:r w:rsidRPr="004049B4">
        <w:t>Justification for new endpoints</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2152B645" w14:textId="77777777" w:rsidR="003837FF" w:rsidRPr="00155832" w:rsidRDefault="003837FF" w:rsidP="003837FF">
      <w:pPr>
        <w:pStyle w:val="RepStandard"/>
      </w:pPr>
      <w:r w:rsidRPr="00155832">
        <w:t>No new active substance data have been submitted as part of this application for authorisation/re-registration.</w:t>
      </w:r>
    </w:p>
    <w:p w14:paraId="7D2743F6" w14:textId="77777777" w:rsidR="00656C42" w:rsidRDefault="00656C42" w:rsidP="00940FA2">
      <w:pPr>
        <w:pStyle w:val="Nagwek3"/>
      </w:pPr>
      <w:bookmarkStart w:id="492" w:name="_Toc141579188"/>
      <w:bookmarkStart w:id="493" w:name="_Toc233107939"/>
      <w:bookmarkStart w:id="494" w:name="_Toc236451798"/>
      <w:bookmarkStart w:id="495" w:name="_Toc240626998"/>
      <w:bookmarkStart w:id="496" w:name="_Toc327959924"/>
      <w:bookmarkStart w:id="497" w:name="_Toc327959988"/>
      <w:bookmarkStart w:id="498" w:name="_Toc335827545"/>
      <w:bookmarkStart w:id="499" w:name="_Toc353198408"/>
      <w:bookmarkStart w:id="500" w:name="_Toc405987847"/>
      <w:bookmarkStart w:id="501" w:name="_Toc413768640"/>
      <w:bookmarkStart w:id="502" w:name="_Toc413845914"/>
      <w:bookmarkStart w:id="503" w:name="_Toc413846287"/>
      <w:bookmarkStart w:id="504" w:name="_Toc413846365"/>
      <w:bookmarkStart w:id="505" w:name="_Toc413850786"/>
      <w:bookmarkStart w:id="506" w:name="_Toc413850929"/>
      <w:bookmarkStart w:id="507" w:name="_Toc413851131"/>
      <w:bookmarkStart w:id="508" w:name="_Toc413853238"/>
      <w:bookmarkStart w:id="509" w:name="_Toc413853283"/>
      <w:bookmarkStart w:id="510" w:name="_Toc413853348"/>
      <w:bookmarkStart w:id="511" w:name="_Toc414866359"/>
      <w:bookmarkStart w:id="512" w:name="_Toc414888361"/>
      <w:bookmarkStart w:id="513" w:name="_Toc414960710"/>
      <w:bookmarkStart w:id="514" w:name="_Toc414961206"/>
      <w:bookmarkStart w:id="515" w:name="_Toc414961250"/>
      <w:bookmarkStart w:id="516" w:name="_Toc414970420"/>
      <w:bookmarkStart w:id="517" w:name="_Toc414971179"/>
      <w:bookmarkStart w:id="518" w:name="_Toc415237612"/>
      <w:bookmarkStart w:id="519" w:name="_Toc75164772"/>
      <w:r w:rsidRPr="004049B4">
        <w:t>Active substanc</w:t>
      </w:r>
      <w:bookmarkEnd w:id="492"/>
      <w:bookmarkEnd w:id="493"/>
      <w:bookmarkEnd w:id="494"/>
      <w:bookmarkEnd w:id="495"/>
      <w:r w:rsidRPr="004049B4">
        <w:t>e(s) and relevant metabolite(s) (KCP 9.2.4.1)</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4049B4">
        <w:t xml:space="preserve"> </w:t>
      </w:r>
    </w:p>
    <w:p w14:paraId="4EE5912C" w14:textId="77777777" w:rsidR="0052718E" w:rsidRDefault="0052718E" w:rsidP="0052718E">
      <w:pPr>
        <w:suppressAutoHyphens/>
        <w:jc w:val="both"/>
      </w:pPr>
    </w:p>
    <w:p w14:paraId="1B29902F" w14:textId="73F2ED96" w:rsidR="001566AB" w:rsidRPr="001566AB" w:rsidRDefault="0052718E" w:rsidP="00445E34">
      <w:pPr>
        <w:tabs>
          <w:tab w:val="left" w:pos="720"/>
        </w:tabs>
        <w:contextualSpacing/>
      </w:pPr>
      <w:r w:rsidRPr="00787A01">
        <w:rPr>
          <w:lang w:val="en-GB" w:eastAsia="en-US"/>
        </w:rPr>
        <w:t>The PEC</w:t>
      </w:r>
      <w:r>
        <w:rPr>
          <w:vertAlign w:val="subscript"/>
          <w:lang w:val="en-GB" w:eastAsia="en-US"/>
        </w:rPr>
        <w:t>GW</w:t>
      </w:r>
      <w:r w:rsidRPr="00787A01">
        <w:rPr>
          <w:lang w:val="en-GB" w:eastAsia="en-US"/>
        </w:rPr>
        <w:t xml:space="preserve"> values for </w:t>
      </w:r>
      <w:proofErr w:type="spellStart"/>
      <w:r w:rsidRPr="004124E6">
        <w:rPr>
          <w:lang w:val="en-GB" w:eastAsia="en-GB"/>
        </w:rPr>
        <w:t>Prothioconazole</w:t>
      </w:r>
      <w:proofErr w:type="spellEnd"/>
      <w:r>
        <w:rPr>
          <w:lang w:val="en-GB" w:eastAsia="en-GB"/>
        </w:rPr>
        <w:t xml:space="preserve"> and its metabolites were calculated using FOCUS modelling.  A separate report was not produced and all inputs and procedures are described below.  For each crop</w:t>
      </w:r>
      <w:r w:rsidR="005E2337">
        <w:rPr>
          <w:lang w:val="en-GB" w:eastAsia="en-GB"/>
        </w:rPr>
        <w:t>.</w:t>
      </w:r>
      <w:r>
        <w:rPr>
          <w:lang w:val="en-GB" w:eastAsia="en-GB"/>
        </w:rPr>
        <w:t xml:space="preserve"> </w:t>
      </w:r>
      <w:r w:rsidR="001566AB">
        <w:rPr>
          <w:lang w:val="en-GB" w:eastAsia="en-GB"/>
        </w:rPr>
        <w:t xml:space="preserve">the following </w:t>
      </w:r>
      <w:r>
        <w:rPr>
          <w:lang w:val="en-GB" w:eastAsia="en-GB"/>
        </w:rPr>
        <w:t>scenarios were included</w:t>
      </w:r>
      <w:r w:rsidR="005E2337">
        <w:rPr>
          <w:lang w:val="en-GB" w:eastAsia="en-GB"/>
        </w:rPr>
        <w:t>.</w:t>
      </w:r>
      <w:r>
        <w:rPr>
          <w:lang w:val="en-GB" w:eastAsia="en-GB"/>
        </w:rPr>
        <w:t xml:space="preserve"> </w:t>
      </w:r>
      <w:r w:rsidR="00445E34">
        <w:rPr>
          <w:lang w:val="en-GB" w:eastAsia="en-GB"/>
        </w:rPr>
        <w:t>which are the</w:t>
      </w:r>
      <w:r w:rsidR="001566AB">
        <w:rPr>
          <w:lang w:val="en-GB" w:eastAsia="en-GB"/>
        </w:rPr>
        <w:t xml:space="preserve"> relevant </w:t>
      </w:r>
      <w:r>
        <w:rPr>
          <w:lang w:val="en-GB" w:eastAsia="en-GB"/>
        </w:rPr>
        <w:t>scenarios for Central Europe</w:t>
      </w:r>
      <w:r w:rsidR="00445E34">
        <w:rPr>
          <w:lang w:val="en-GB" w:eastAsia="en-GB"/>
        </w:rPr>
        <w:t xml:space="preserve">:  </w:t>
      </w:r>
      <w:proofErr w:type="spellStart"/>
      <w:r w:rsidR="001566AB" w:rsidRPr="001566AB">
        <w:t>Châteaudun</w:t>
      </w:r>
      <w:proofErr w:type="spellEnd"/>
      <w:r w:rsidR="005E2337">
        <w:t>.</w:t>
      </w:r>
      <w:r w:rsidR="001566AB" w:rsidRPr="001566AB">
        <w:t xml:space="preserve"> Hamburg</w:t>
      </w:r>
      <w:r w:rsidR="005E2337">
        <w:t>.</w:t>
      </w:r>
      <w:r w:rsidR="001566AB" w:rsidRPr="001566AB">
        <w:t xml:space="preserve"> </w:t>
      </w:r>
      <w:proofErr w:type="spellStart"/>
      <w:r w:rsidR="001566AB" w:rsidRPr="001566AB">
        <w:t>Kremsmünster</w:t>
      </w:r>
      <w:proofErr w:type="spellEnd"/>
      <w:r w:rsidR="005E2337">
        <w:t>.</w:t>
      </w:r>
      <w:r w:rsidR="001566AB" w:rsidRPr="001566AB">
        <w:t xml:space="preserve"> Okehampton</w:t>
      </w:r>
      <w:r w:rsidR="005E2337">
        <w:t>.</w:t>
      </w:r>
      <w:r w:rsidR="001566AB" w:rsidRPr="001566AB">
        <w:t xml:space="preserve"> Piacenza</w:t>
      </w:r>
      <w:r w:rsidR="005E2337">
        <w:t>.</w:t>
      </w:r>
      <w:r w:rsidR="001566AB" w:rsidRPr="001566AB">
        <w:t xml:space="preserve"> Porto</w:t>
      </w:r>
    </w:p>
    <w:p w14:paraId="1093698B" w14:textId="77777777" w:rsidR="0052718E" w:rsidRPr="001566AB" w:rsidRDefault="0052718E" w:rsidP="0052718E">
      <w:pPr>
        <w:jc w:val="both"/>
        <w:rPr>
          <w:lang w:val="en-GB"/>
        </w:rPr>
      </w:pPr>
    </w:p>
    <w:p w14:paraId="0244B212" w14:textId="77777777" w:rsidR="0052718E" w:rsidRDefault="0052718E" w:rsidP="0052718E">
      <w:pPr>
        <w:pStyle w:val="RepStandard"/>
        <w:rPr>
          <w:lang w:val="en-US"/>
        </w:rPr>
      </w:pPr>
      <w:r>
        <w:rPr>
          <w:lang w:val="en-US"/>
        </w:rPr>
        <w:t xml:space="preserve">The application data for </w:t>
      </w:r>
      <w:proofErr w:type="spellStart"/>
      <w:r w:rsidRPr="004124E6">
        <w:rPr>
          <w:lang w:eastAsia="en-GB"/>
        </w:rPr>
        <w:t>Prothioconazole</w:t>
      </w:r>
      <w:proofErr w:type="spellEnd"/>
      <w:r>
        <w:rPr>
          <w:lang w:eastAsia="en-GB"/>
        </w:rPr>
        <w:t xml:space="preserve"> are shown in the following table.</w:t>
      </w:r>
    </w:p>
    <w:p w14:paraId="20701556" w14:textId="5657CE63" w:rsidR="0052718E" w:rsidRDefault="0052718E" w:rsidP="0052718E">
      <w:pPr>
        <w:pStyle w:val="RepStandard"/>
        <w:rPr>
          <w:lang w:val="en-US"/>
        </w:rPr>
      </w:pPr>
    </w:p>
    <w:p w14:paraId="06EF51F3" w14:textId="2EFD7608" w:rsidR="0052718E" w:rsidRPr="004049B4" w:rsidRDefault="0052718E" w:rsidP="0052718E">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sidR="0037130C">
        <w:rPr>
          <w:noProof/>
        </w:rPr>
        <w:t>8.8</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37130C">
        <w:rPr>
          <w:noProof/>
        </w:rPr>
        <w:t>1</w:t>
      </w:r>
      <w:r w:rsidRPr="004049B4">
        <w:fldChar w:fldCharType="end"/>
      </w:r>
      <w:r w:rsidRPr="004049B4">
        <w:t>:</w:t>
      </w:r>
      <w:r w:rsidRPr="004049B4">
        <w:tab/>
        <w:t xml:space="preserve">Input parameters related to application for </w:t>
      </w:r>
      <w:r w:rsidRPr="00684C43">
        <w:t>PEC</w:t>
      </w:r>
      <w:r w:rsidR="0037130C">
        <w:rPr>
          <w:vertAlign w:val="subscript"/>
        </w:rPr>
        <w:t>G</w:t>
      </w:r>
      <w:r>
        <w:rPr>
          <w:vertAlign w:val="subscript"/>
        </w:rPr>
        <w:t>W</w:t>
      </w:r>
      <w:r w:rsidRPr="005B0EEE">
        <w:rPr>
          <w:sz w:val="28"/>
          <w:szCs w:val="28"/>
          <w:vertAlign w:val="subscript"/>
        </w:rPr>
        <w:t xml:space="preserve"> </w:t>
      </w:r>
      <w:r w:rsidRPr="004049B4">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35"/>
        <w:gridCol w:w="3238"/>
        <w:gridCol w:w="2975"/>
      </w:tblGrid>
      <w:tr w:rsidR="0052718E" w:rsidRPr="00B66A79" w14:paraId="29CFB599" w14:textId="77777777" w:rsidTr="00E07E5F">
        <w:trPr>
          <w:trHeight w:val="272"/>
        </w:trPr>
        <w:tc>
          <w:tcPr>
            <w:tcW w:w="1677" w:type="pct"/>
            <w:shd w:val="clear" w:color="auto" w:fill="auto"/>
            <w:vAlign w:val="center"/>
          </w:tcPr>
          <w:p w14:paraId="26278942" w14:textId="77777777" w:rsidR="0052718E" w:rsidRPr="00B66A79" w:rsidRDefault="0052718E" w:rsidP="00CC0DAF">
            <w:pPr>
              <w:pStyle w:val="RepTable"/>
            </w:pPr>
            <w:r w:rsidRPr="00B66A79">
              <w:t>Plant protection product</w:t>
            </w:r>
          </w:p>
        </w:tc>
        <w:tc>
          <w:tcPr>
            <w:tcW w:w="3323" w:type="pct"/>
            <w:gridSpan w:val="2"/>
            <w:shd w:val="clear" w:color="auto" w:fill="auto"/>
            <w:vAlign w:val="center"/>
          </w:tcPr>
          <w:p w14:paraId="55C9625F" w14:textId="77777777" w:rsidR="0052718E" w:rsidRPr="00B66A79" w:rsidRDefault="0052718E" w:rsidP="00CC0DAF">
            <w:pPr>
              <w:pStyle w:val="RepTable"/>
              <w:jc w:val="center"/>
            </w:pPr>
            <w:r w:rsidRPr="00B66A79">
              <w:t>SAP250F</w:t>
            </w:r>
          </w:p>
        </w:tc>
      </w:tr>
      <w:tr w:rsidR="0052718E" w:rsidRPr="00B66A79" w14:paraId="4B126227" w14:textId="77777777" w:rsidTr="00E07E5F">
        <w:trPr>
          <w:trHeight w:val="272"/>
        </w:trPr>
        <w:tc>
          <w:tcPr>
            <w:tcW w:w="1677" w:type="pct"/>
            <w:shd w:val="clear" w:color="auto" w:fill="auto"/>
            <w:vAlign w:val="center"/>
          </w:tcPr>
          <w:p w14:paraId="20767551" w14:textId="77777777" w:rsidR="0052718E" w:rsidRPr="00B66A79" w:rsidRDefault="0052718E" w:rsidP="00CC0DAF">
            <w:pPr>
              <w:pStyle w:val="RepTable"/>
            </w:pPr>
            <w:r w:rsidRPr="00B66A79">
              <w:t>Use No.</w:t>
            </w:r>
          </w:p>
        </w:tc>
        <w:tc>
          <w:tcPr>
            <w:tcW w:w="1732" w:type="pct"/>
            <w:shd w:val="clear" w:color="auto" w:fill="auto"/>
          </w:tcPr>
          <w:p w14:paraId="7B7F69E2" w14:textId="24FC7CD0" w:rsidR="0052718E" w:rsidRPr="00B66A79" w:rsidRDefault="0052718E" w:rsidP="00CC0DAF">
            <w:pPr>
              <w:pStyle w:val="RepTable"/>
              <w:jc w:val="center"/>
            </w:pPr>
            <w:r w:rsidRPr="00B66A79">
              <w:t>1</w:t>
            </w:r>
            <w:r w:rsidR="005E2337">
              <w:t>.</w:t>
            </w:r>
            <w:r w:rsidRPr="00B66A79">
              <w:t xml:space="preserve"> 2</w:t>
            </w:r>
            <w:r w:rsidR="005E2337">
              <w:t>.</w:t>
            </w:r>
            <w:r w:rsidRPr="00B66A79">
              <w:t xml:space="preserve"> 3</w:t>
            </w:r>
            <w:r w:rsidR="005E2337">
              <w:t>.</w:t>
            </w:r>
            <w:r w:rsidRPr="00B66A79">
              <w:t xml:space="preserve"> 4 and 5</w:t>
            </w:r>
          </w:p>
        </w:tc>
        <w:tc>
          <w:tcPr>
            <w:tcW w:w="1591" w:type="pct"/>
          </w:tcPr>
          <w:p w14:paraId="620DEB8D" w14:textId="77777777" w:rsidR="0052718E" w:rsidRPr="00B66A79" w:rsidRDefault="0052718E" w:rsidP="00CC0DAF">
            <w:pPr>
              <w:pStyle w:val="RepTable"/>
              <w:jc w:val="center"/>
            </w:pPr>
            <w:r w:rsidRPr="00B66A79">
              <w:t>6</w:t>
            </w:r>
          </w:p>
        </w:tc>
      </w:tr>
      <w:tr w:rsidR="0052718E" w:rsidRPr="00B66A79" w14:paraId="6267219C" w14:textId="77777777" w:rsidTr="00E07E5F">
        <w:trPr>
          <w:trHeight w:val="272"/>
        </w:trPr>
        <w:tc>
          <w:tcPr>
            <w:tcW w:w="1677" w:type="pct"/>
            <w:shd w:val="clear" w:color="auto" w:fill="auto"/>
            <w:vAlign w:val="center"/>
          </w:tcPr>
          <w:p w14:paraId="1B4C5B85" w14:textId="77777777" w:rsidR="0052718E" w:rsidRPr="00B66A79" w:rsidRDefault="0052718E" w:rsidP="00CC0DAF">
            <w:pPr>
              <w:pStyle w:val="RepTable"/>
            </w:pPr>
            <w:r w:rsidRPr="00B66A79">
              <w:t>Crop</w:t>
            </w:r>
          </w:p>
        </w:tc>
        <w:tc>
          <w:tcPr>
            <w:tcW w:w="1732" w:type="pct"/>
            <w:shd w:val="clear" w:color="auto" w:fill="auto"/>
            <w:vAlign w:val="center"/>
          </w:tcPr>
          <w:p w14:paraId="5B5FBFA0" w14:textId="77777777" w:rsidR="0052718E" w:rsidRPr="00B66A79" w:rsidRDefault="0052718E" w:rsidP="00CC0DAF">
            <w:pPr>
              <w:pStyle w:val="RepTable"/>
              <w:jc w:val="center"/>
            </w:pPr>
            <w:r>
              <w:t>Winter and Spring C</w:t>
            </w:r>
            <w:r w:rsidRPr="00B66A79">
              <w:t>ereals</w:t>
            </w:r>
          </w:p>
        </w:tc>
        <w:tc>
          <w:tcPr>
            <w:tcW w:w="1591" w:type="pct"/>
            <w:vAlign w:val="center"/>
          </w:tcPr>
          <w:p w14:paraId="034753D1" w14:textId="77777777" w:rsidR="0052718E" w:rsidRPr="00B66A79" w:rsidRDefault="0052718E" w:rsidP="00CC0DAF">
            <w:pPr>
              <w:pStyle w:val="RepTable"/>
              <w:jc w:val="center"/>
            </w:pPr>
            <w:r>
              <w:t>Winter and Spring O</w:t>
            </w:r>
            <w:r w:rsidRPr="00B66A79">
              <w:t xml:space="preserve">ilseed </w:t>
            </w:r>
            <w:r>
              <w:t>R</w:t>
            </w:r>
            <w:r w:rsidRPr="00B66A79">
              <w:t>ape</w:t>
            </w:r>
          </w:p>
        </w:tc>
      </w:tr>
      <w:tr w:rsidR="0052718E" w:rsidRPr="00B66A79" w14:paraId="65C4D715" w14:textId="77777777" w:rsidTr="00E07E5F">
        <w:trPr>
          <w:trHeight w:val="272"/>
        </w:trPr>
        <w:tc>
          <w:tcPr>
            <w:tcW w:w="1677" w:type="pct"/>
            <w:shd w:val="clear" w:color="auto" w:fill="auto"/>
            <w:vAlign w:val="center"/>
          </w:tcPr>
          <w:p w14:paraId="29814FB7" w14:textId="79FD5A7C" w:rsidR="0052718E" w:rsidRPr="00B66A79" w:rsidRDefault="0052718E" w:rsidP="00CC0DAF">
            <w:pPr>
              <w:pStyle w:val="RepTable"/>
            </w:pPr>
            <w:r w:rsidRPr="00B66A79">
              <w:t>Application rate (g as/ha)</w:t>
            </w:r>
          </w:p>
        </w:tc>
        <w:tc>
          <w:tcPr>
            <w:tcW w:w="1732" w:type="pct"/>
            <w:shd w:val="clear" w:color="auto" w:fill="auto"/>
            <w:vAlign w:val="center"/>
          </w:tcPr>
          <w:p w14:paraId="60DBFB7E" w14:textId="71246734" w:rsidR="0052718E" w:rsidRPr="00B66A79" w:rsidRDefault="0052718E" w:rsidP="00CC0DAF">
            <w:pPr>
              <w:pStyle w:val="RepTable"/>
              <w:jc w:val="center"/>
            </w:pPr>
            <w:r w:rsidRPr="00B66A79">
              <w:t>200</w:t>
            </w:r>
          </w:p>
        </w:tc>
        <w:tc>
          <w:tcPr>
            <w:tcW w:w="1591" w:type="pct"/>
            <w:vAlign w:val="center"/>
          </w:tcPr>
          <w:p w14:paraId="724BECB5" w14:textId="2551FF57" w:rsidR="0052718E" w:rsidRPr="00B66A79" w:rsidRDefault="0052718E" w:rsidP="00CC0DAF">
            <w:pPr>
              <w:pStyle w:val="RepTable"/>
              <w:jc w:val="center"/>
            </w:pPr>
            <w:r w:rsidRPr="00B66A79">
              <w:t>175</w:t>
            </w:r>
          </w:p>
        </w:tc>
      </w:tr>
      <w:tr w:rsidR="0052718E" w:rsidRPr="00787A01" w14:paraId="336D6637" w14:textId="77777777" w:rsidTr="00E07E5F">
        <w:trPr>
          <w:trHeight w:val="272"/>
        </w:trPr>
        <w:tc>
          <w:tcPr>
            <w:tcW w:w="1677" w:type="pct"/>
            <w:shd w:val="clear" w:color="auto" w:fill="auto"/>
            <w:vAlign w:val="center"/>
          </w:tcPr>
          <w:p w14:paraId="4B7C403B" w14:textId="77777777" w:rsidR="0052718E" w:rsidRPr="00B66A79" w:rsidRDefault="0052718E" w:rsidP="00CC0DAF">
            <w:pPr>
              <w:pStyle w:val="RepTable"/>
            </w:pPr>
            <w:r w:rsidRPr="00B66A79">
              <w:t>Number of applications/interval (d)</w:t>
            </w:r>
          </w:p>
        </w:tc>
        <w:tc>
          <w:tcPr>
            <w:tcW w:w="1732" w:type="pct"/>
            <w:shd w:val="clear" w:color="auto" w:fill="auto"/>
            <w:vAlign w:val="center"/>
          </w:tcPr>
          <w:p w14:paraId="78B8FE15" w14:textId="77777777" w:rsidR="0052718E" w:rsidRPr="00B66A79" w:rsidRDefault="0052718E" w:rsidP="00CC0DAF">
            <w:pPr>
              <w:pStyle w:val="RepTable"/>
              <w:jc w:val="center"/>
            </w:pPr>
            <w:r>
              <w:t>3</w:t>
            </w:r>
            <w:r w:rsidRPr="00B66A79">
              <w:t xml:space="preserve"> / 14</w:t>
            </w:r>
          </w:p>
        </w:tc>
        <w:tc>
          <w:tcPr>
            <w:tcW w:w="1591" w:type="pct"/>
            <w:vAlign w:val="center"/>
          </w:tcPr>
          <w:p w14:paraId="6BF865FC" w14:textId="77777777" w:rsidR="0052718E" w:rsidRPr="00B66A79" w:rsidRDefault="0052718E" w:rsidP="00CC0DAF">
            <w:pPr>
              <w:pStyle w:val="RepTable"/>
              <w:jc w:val="center"/>
            </w:pPr>
            <w:r w:rsidRPr="00B66A79">
              <w:t>2 / 14</w:t>
            </w:r>
          </w:p>
        </w:tc>
      </w:tr>
      <w:tr w:rsidR="0037130C" w:rsidRPr="00787A01" w14:paraId="0A3DB5C1" w14:textId="77777777" w:rsidTr="00E07E5F">
        <w:trPr>
          <w:trHeight w:val="272"/>
        </w:trPr>
        <w:tc>
          <w:tcPr>
            <w:tcW w:w="1677" w:type="pct"/>
            <w:shd w:val="clear" w:color="auto" w:fill="auto"/>
          </w:tcPr>
          <w:p w14:paraId="06F71497" w14:textId="104BB084" w:rsidR="0037130C" w:rsidRPr="0037130C" w:rsidRDefault="0037130C" w:rsidP="0037130C">
            <w:pPr>
              <w:pStyle w:val="RepTable"/>
            </w:pPr>
            <w:r w:rsidRPr="0037130C">
              <w:t>Growth stage of crop</w:t>
            </w:r>
          </w:p>
        </w:tc>
        <w:tc>
          <w:tcPr>
            <w:tcW w:w="1732" w:type="pct"/>
            <w:shd w:val="clear" w:color="auto" w:fill="auto"/>
          </w:tcPr>
          <w:p w14:paraId="1C12FA11" w14:textId="0D241250" w:rsidR="0037130C" w:rsidRPr="0037130C" w:rsidRDefault="0037130C" w:rsidP="0037130C">
            <w:pPr>
              <w:pStyle w:val="RepTable"/>
              <w:jc w:val="center"/>
            </w:pPr>
            <w:r w:rsidRPr="0037130C">
              <w:t>BBCH 2</w:t>
            </w:r>
            <w:r>
              <w:t>5</w:t>
            </w:r>
            <w:r w:rsidR="00C0664F">
              <w:t>-69</w:t>
            </w:r>
          </w:p>
        </w:tc>
        <w:tc>
          <w:tcPr>
            <w:tcW w:w="1591" w:type="pct"/>
            <w:shd w:val="clear" w:color="auto" w:fill="auto"/>
          </w:tcPr>
          <w:p w14:paraId="15982E87" w14:textId="1BDB1981" w:rsidR="0037130C" w:rsidRPr="0037130C" w:rsidRDefault="0037130C" w:rsidP="0037130C">
            <w:pPr>
              <w:pStyle w:val="RepTable"/>
              <w:jc w:val="center"/>
            </w:pPr>
            <w:r w:rsidRPr="0037130C">
              <w:t>BBCH 20</w:t>
            </w:r>
            <w:r w:rsidR="00C0664F">
              <w:t>-80</w:t>
            </w:r>
          </w:p>
        </w:tc>
      </w:tr>
      <w:tr w:rsidR="0037130C" w:rsidRPr="00787A01" w14:paraId="4E93DCB4" w14:textId="77777777" w:rsidTr="00E07E5F">
        <w:trPr>
          <w:trHeight w:val="272"/>
        </w:trPr>
        <w:tc>
          <w:tcPr>
            <w:tcW w:w="1677" w:type="pct"/>
            <w:shd w:val="clear" w:color="auto" w:fill="auto"/>
          </w:tcPr>
          <w:p w14:paraId="7C72763D" w14:textId="163E6C7C" w:rsidR="0037130C" w:rsidRPr="0037130C" w:rsidRDefault="0037130C" w:rsidP="0037130C">
            <w:pPr>
              <w:pStyle w:val="RepTable"/>
            </w:pPr>
            <w:r w:rsidRPr="0037130C">
              <w:t>Crop interception (%)</w:t>
            </w:r>
          </w:p>
        </w:tc>
        <w:tc>
          <w:tcPr>
            <w:tcW w:w="1732" w:type="pct"/>
            <w:shd w:val="clear" w:color="auto" w:fill="auto"/>
          </w:tcPr>
          <w:p w14:paraId="7E1868E8" w14:textId="10A68991" w:rsidR="0037130C" w:rsidRPr="0037130C" w:rsidRDefault="0037130C" w:rsidP="0037130C">
            <w:pPr>
              <w:pStyle w:val="RepTable"/>
              <w:jc w:val="center"/>
            </w:pPr>
            <w:r w:rsidRPr="0037130C">
              <w:t>2</w:t>
            </w:r>
            <w:r>
              <w:t>0</w:t>
            </w:r>
          </w:p>
        </w:tc>
        <w:tc>
          <w:tcPr>
            <w:tcW w:w="1591" w:type="pct"/>
            <w:shd w:val="clear" w:color="auto" w:fill="auto"/>
          </w:tcPr>
          <w:p w14:paraId="2ECB76A8" w14:textId="3E9BAFEF" w:rsidR="0037130C" w:rsidRPr="0037130C" w:rsidRDefault="0037130C" w:rsidP="0037130C">
            <w:pPr>
              <w:pStyle w:val="RepTable"/>
              <w:jc w:val="center"/>
            </w:pPr>
            <w:r w:rsidRPr="0037130C">
              <w:t>80</w:t>
            </w:r>
          </w:p>
        </w:tc>
      </w:tr>
      <w:tr w:rsidR="0037130C" w:rsidRPr="00787A01" w14:paraId="04AED68A" w14:textId="77777777" w:rsidTr="00E07E5F">
        <w:trPr>
          <w:trHeight w:val="272"/>
        </w:trPr>
        <w:tc>
          <w:tcPr>
            <w:tcW w:w="1677" w:type="pct"/>
            <w:shd w:val="clear" w:color="auto" w:fill="auto"/>
          </w:tcPr>
          <w:p w14:paraId="1F2610AC" w14:textId="2FA568D2" w:rsidR="0037130C" w:rsidRPr="0037130C" w:rsidRDefault="0037130C" w:rsidP="0037130C">
            <w:pPr>
              <w:pStyle w:val="RepTable"/>
            </w:pPr>
            <w:r w:rsidRPr="0037130C">
              <w:t>Total rate reaching soil (g as/ha)</w:t>
            </w:r>
          </w:p>
        </w:tc>
        <w:tc>
          <w:tcPr>
            <w:tcW w:w="1732" w:type="pct"/>
            <w:shd w:val="clear" w:color="auto" w:fill="auto"/>
          </w:tcPr>
          <w:p w14:paraId="125A6457" w14:textId="60B62F90" w:rsidR="0037130C" w:rsidRPr="0037130C" w:rsidRDefault="0037130C" w:rsidP="0037130C">
            <w:pPr>
              <w:pStyle w:val="RepTable"/>
              <w:jc w:val="center"/>
            </w:pPr>
            <w:r w:rsidRPr="0037130C">
              <w:t>160</w:t>
            </w:r>
          </w:p>
        </w:tc>
        <w:tc>
          <w:tcPr>
            <w:tcW w:w="1591" w:type="pct"/>
            <w:shd w:val="clear" w:color="auto" w:fill="auto"/>
          </w:tcPr>
          <w:p w14:paraId="30C80684" w14:textId="28B61F3D" w:rsidR="0037130C" w:rsidRPr="0037130C" w:rsidRDefault="0037130C" w:rsidP="0037130C">
            <w:pPr>
              <w:pStyle w:val="RepTable"/>
              <w:jc w:val="center"/>
            </w:pPr>
            <w:r w:rsidRPr="0037130C">
              <w:t>35</w:t>
            </w:r>
          </w:p>
        </w:tc>
      </w:tr>
      <w:tr w:rsidR="0037130C" w:rsidRPr="00A12E83" w14:paraId="363EC130" w14:textId="77777777" w:rsidTr="00E07E5F">
        <w:trPr>
          <w:trHeight w:val="272"/>
        </w:trPr>
        <w:tc>
          <w:tcPr>
            <w:tcW w:w="1677" w:type="pct"/>
            <w:shd w:val="clear" w:color="auto" w:fill="auto"/>
          </w:tcPr>
          <w:p w14:paraId="690C2E89" w14:textId="65159ADC" w:rsidR="0037130C" w:rsidRPr="0037130C" w:rsidRDefault="0037130C" w:rsidP="0037130C">
            <w:pPr>
              <w:pStyle w:val="RepTable"/>
            </w:pPr>
            <w:r w:rsidRPr="0037130C">
              <w:t xml:space="preserve">Frequency of application </w:t>
            </w:r>
          </w:p>
        </w:tc>
        <w:tc>
          <w:tcPr>
            <w:tcW w:w="3323" w:type="pct"/>
            <w:gridSpan w:val="2"/>
            <w:shd w:val="clear" w:color="auto" w:fill="auto"/>
          </w:tcPr>
          <w:p w14:paraId="13621EA8" w14:textId="08E2C557" w:rsidR="0037130C" w:rsidRPr="0037130C" w:rsidRDefault="0037130C" w:rsidP="0037130C">
            <w:pPr>
              <w:pStyle w:val="RepTable"/>
              <w:jc w:val="center"/>
            </w:pPr>
            <w:r w:rsidRPr="0037130C">
              <w:t>Annual</w:t>
            </w:r>
          </w:p>
        </w:tc>
      </w:tr>
      <w:tr w:rsidR="0037130C" w:rsidRPr="008F0E26" w14:paraId="3B786DBE" w14:textId="77777777" w:rsidTr="00E07E5F">
        <w:trPr>
          <w:trHeight w:val="272"/>
        </w:trPr>
        <w:tc>
          <w:tcPr>
            <w:tcW w:w="1677" w:type="pct"/>
            <w:shd w:val="clear" w:color="auto" w:fill="auto"/>
            <w:vAlign w:val="center"/>
          </w:tcPr>
          <w:p w14:paraId="20862415" w14:textId="77777777" w:rsidR="0037130C" w:rsidRPr="00A12E83" w:rsidRDefault="0037130C" w:rsidP="0037130C">
            <w:pPr>
              <w:pStyle w:val="RepTable"/>
            </w:pPr>
            <w:r w:rsidRPr="00A12E83">
              <w:t>Models used for calculation</w:t>
            </w:r>
          </w:p>
        </w:tc>
        <w:tc>
          <w:tcPr>
            <w:tcW w:w="3323" w:type="pct"/>
            <w:gridSpan w:val="2"/>
            <w:shd w:val="clear" w:color="auto" w:fill="auto"/>
            <w:vAlign w:val="center"/>
          </w:tcPr>
          <w:p w14:paraId="552304B5" w14:textId="739F67C4" w:rsidR="0037130C" w:rsidRPr="00E3405E" w:rsidRDefault="0037130C" w:rsidP="0037130C">
            <w:pPr>
              <w:pStyle w:val="RepTable"/>
              <w:jc w:val="center"/>
              <w:rPr>
                <w:lang w:val="pt-BR"/>
              </w:rPr>
            </w:pPr>
            <w:r w:rsidRPr="0037130C">
              <w:rPr>
                <w:lang w:val="pt-PT"/>
              </w:rPr>
              <w:t>FOCUS PELMO v5.5.3</w:t>
            </w:r>
            <w:r w:rsidR="005E2337">
              <w:rPr>
                <w:lang w:val="pt-PT"/>
              </w:rPr>
              <w:t>.</w:t>
            </w:r>
            <w:r w:rsidRPr="0037130C">
              <w:rPr>
                <w:lang w:val="pt-PT"/>
              </w:rPr>
              <w:t xml:space="preserve"> FOCUS PEARL v4.4.4</w:t>
            </w:r>
          </w:p>
        </w:tc>
      </w:tr>
    </w:tbl>
    <w:p w14:paraId="1616F1A3" w14:textId="73681A4C" w:rsidR="0052718E" w:rsidRPr="00E3405E" w:rsidRDefault="0052718E" w:rsidP="0052718E">
      <w:pPr>
        <w:jc w:val="both"/>
        <w:rPr>
          <w:lang w:val="pt-BR"/>
        </w:rPr>
      </w:pPr>
    </w:p>
    <w:p w14:paraId="64B428B9" w14:textId="77777777" w:rsidR="0037130C" w:rsidRPr="00E3405E" w:rsidRDefault="0037130C" w:rsidP="0052718E">
      <w:pPr>
        <w:jc w:val="both"/>
        <w:rPr>
          <w:lang w:val="pt-BR"/>
        </w:rPr>
      </w:pPr>
    </w:p>
    <w:p w14:paraId="0940A501" w14:textId="0575D765" w:rsidR="0052718E" w:rsidRDefault="0052718E" w:rsidP="0052718E">
      <w:pPr>
        <w:jc w:val="both"/>
        <w:rPr>
          <w:lang w:val="en-GB" w:eastAsia="en-GB"/>
        </w:rPr>
      </w:pPr>
      <w:r>
        <w:rPr>
          <w:lang w:val="en-GB" w:eastAsia="en-GB"/>
        </w:rPr>
        <w:t>To define the a</w:t>
      </w:r>
      <w:r w:rsidRPr="006908C1">
        <w:rPr>
          <w:lang w:val="en-GB" w:eastAsia="en-GB"/>
        </w:rPr>
        <w:t xml:space="preserve">pplication </w:t>
      </w:r>
      <w:r w:rsidR="0037130C">
        <w:rPr>
          <w:lang w:val="en-GB" w:eastAsia="en-GB"/>
        </w:rPr>
        <w:t>dates</w:t>
      </w:r>
      <w:r w:rsidR="005E2337">
        <w:rPr>
          <w:lang w:val="en-GB" w:eastAsia="en-GB"/>
        </w:rPr>
        <w:t>.</w:t>
      </w:r>
      <w:r>
        <w:rPr>
          <w:lang w:val="en-GB" w:eastAsia="en-GB"/>
        </w:rPr>
        <w:t xml:space="preserve"> the </w:t>
      </w:r>
      <w:proofErr w:type="spellStart"/>
      <w:r>
        <w:rPr>
          <w:lang w:val="en-GB" w:eastAsia="en-GB"/>
        </w:rPr>
        <w:t>AppDate</w:t>
      </w:r>
      <w:proofErr w:type="spellEnd"/>
      <w:r>
        <w:rPr>
          <w:lang w:val="en-GB" w:eastAsia="en-GB"/>
        </w:rPr>
        <w:t xml:space="preserve"> software (M. Klein</w:t>
      </w:r>
      <w:r w:rsidR="005E2337">
        <w:rPr>
          <w:lang w:val="en-GB" w:eastAsia="en-GB"/>
        </w:rPr>
        <w:t>.</w:t>
      </w:r>
      <w:r>
        <w:rPr>
          <w:lang w:val="en-GB" w:eastAsia="en-GB"/>
        </w:rPr>
        <w:t xml:space="preserve"> 2006. Fraunhofer IME</w:t>
      </w:r>
      <w:r w:rsidR="005E2337">
        <w:rPr>
          <w:lang w:val="en-GB" w:eastAsia="en-GB"/>
        </w:rPr>
        <w:t>.</w:t>
      </w:r>
      <w:r>
        <w:rPr>
          <w:lang w:val="en-GB" w:eastAsia="en-GB"/>
        </w:rPr>
        <w:t xml:space="preserve"> Germany) was used.  </w:t>
      </w:r>
      <w:proofErr w:type="spellStart"/>
      <w:r w:rsidRPr="0045008D">
        <w:rPr>
          <w:lang w:val="en-GB" w:eastAsia="en-GB"/>
        </w:rPr>
        <w:t>AppDate</w:t>
      </w:r>
      <w:proofErr w:type="spellEnd"/>
      <w:r w:rsidRPr="0045008D">
        <w:rPr>
          <w:lang w:val="en-GB" w:eastAsia="en-GB"/>
        </w:rPr>
        <w:t xml:space="preserve"> is </w:t>
      </w:r>
      <w:r>
        <w:rPr>
          <w:lang w:val="en-GB" w:eastAsia="en-GB"/>
        </w:rPr>
        <w:t xml:space="preserve">a </w:t>
      </w:r>
      <w:r w:rsidRPr="0045008D">
        <w:rPr>
          <w:lang w:val="en-GB" w:eastAsia="en-GB"/>
        </w:rPr>
        <w:t xml:space="preserve">software </w:t>
      </w:r>
      <w:r>
        <w:rPr>
          <w:lang w:val="en-GB" w:eastAsia="en-GB"/>
        </w:rPr>
        <w:t xml:space="preserve">tool </w:t>
      </w:r>
      <w:r w:rsidRPr="0045008D">
        <w:rPr>
          <w:lang w:val="en-GB" w:eastAsia="en-GB"/>
        </w:rPr>
        <w:t xml:space="preserve">that </w:t>
      </w:r>
      <w:r w:rsidRPr="006908C1">
        <w:rPr>
          <w:lang w:val="en-GB" w:eastAsia="en-GB"/>
        </w:rPr>
        <w:t xml:space="preserve">calculates application dates </w:t>
      </w:r>
      <w:r>
        <w:rPr>
          <w:lang w:val="en-GB" w:eastAsia="en-GB"/>
        </w:rPr>
        <w:t>based growth</w:t>
      </w:r>
      <w:r w:rsidRPr="0007611E">
        <w:rPr>
          <w:lang w:val="en-GB" w:eastAsia="en-GB"/>
        </w:rPr>
        <w:t xml:space="preserve"> development stages (BBCH</w:t>
      </w:r>
      <w:r>
        <w:rPr>
          <w:lang w:val="en-GB" w:eastAsia="en-GB"/>
        </w:rPr>
        <w:t xml:space="preserve">) of each crop in the different </w:t>
      </w:r>
      <w:r w:rsidRPr="0007611E">
        <w:rPr>
          <w:lang w:val="en-GB" w:eastAsia="en-GB"/>
        </w:rPr>
        <w:t xml:space="preserve">groundwater </w:t>
      </w:r>
      <w:r>
        <w:rPr>
          <w:lang w:val="en-GB" w:eastAsia="en-GB"/>
        </w:rPr>
        <w:t>and</w:t>
      </w:r>
      <w:r w:rsidRPr="0007611E">
        <w:rPr>
          <w:lang w:val="en-GB" w:eastAsia="en-GB"/>
        </w:rPr>
        <w:t xml:space="preserve"> surface water scenarios.</w:t>
      </w:r>
      <w:r>
        <w:rPr>
          <w:lang w:val="en-GB" w:eastAsia="en-GB"/>
        </w:rPr>
        <w:t xml:space="preserve">  </w:t>
      </w:r>
    </w:p>
    <w:p w14:paraId="58E0B6AA" w14:textId="77777777" w:rsidR="0052718E" w:rsidRDefault="0052718E" w:rsidP="0052718E">
      <w:pPr>
        <w:jc w:val="both"/>
        <w:rPr>
          <w:highlight w:val="cyan"/>
          <w:lang w:val="en-GB"/>
        </w:rPr>
      </w:pPr>
    </w:p>
    <w:p w14:paraId="3FCC88D3" w14:textId="776FB824" w:rsidR="0052718E" w:rsidRDefault="0052718E" w:rsidP="0052718E">
      <w:pPr>
        <w:rPr>
          <w:noProof/>
          <w:lang w:val="en-GB"/>
        </w:rPr>
      </w:pPr>
      <w:r w:rsidRPr="00691C12">
        <w:rPr>
          <w:noProof/>
          <w:lang w:val="en-GB"/>
        </w:rPr>
        <w:t>For winter OSR</w:t>
      </w:r>
      <w:r w:rsidR="005E2337">
        <w:rPr>
          <w:noProof/>
          <w:lang w:val="en-GB"/>
        </w:rPr>
        <w:t>.</w:t>
      </w:r>
      <w:r w:rsidRPr="00691C12">
        <w:rPr>
          <w:noProof/>
          <w:lang w:val="en-GB"/>
        </w:rPr>
        <w:t xml:space="preserve"> in order to cover the wide application window</w:t>
      </w:r>
      <w:r w:rsidR="005E2337">
        <w:rPr>
          <w:noProof/>
          <w:lang w:val="en-GB"/>
        </w:rPr>
        <w:t>.</w:t>
      </w:r>
      <w:r w:rsidRPr="00691C12">
        <w:rPr>
          <w:noProof/>
          <w:lang w:val="en-GB"/>
        </w:rPr>
        <w:t xml:space="preserve"> two sets of application dates were used</w:t>
      </w:r>
      <w:r w:rsidR="005E2337">
        <w:rPr>
          <w:noProof/>
          <w:lang w:val="en-GB"/>
        </w:rPr>
        <w:t>.</w:t>
      </w:r>
      <w:r w:rsidRPr="00691C12">
        <w:rPr>
          <w:noProof/>
          <w:lang w:val="en-GB"/>
        </w:rPr>
        <w:t xml:space="preserve"> one in autumn and one in early spring.  The earliest autumn application date for winter </w:t>
      </w:r>
      <w:r w:rsidR="00C0664F">
        <w:rPr>
          <w:noProof/>
          <w:lang w:val="en-GB"/>
        </w:rPr>
        <w:t>OSR</w:t>
      </w:r>
      <w:r w:rsidRPr="00691C12">
        <w:rPr>
          <w:noProof/>
          <w:lang w:val="en-GB"/>
        </w:rPr>
        <w:t xml:space="preserve"> at BBCH 20 in each scenario was selected using the AppDate calculator.  The earliest spring applications to winter OSR are estimated to occur at BBCH 21 and this date was selected by AppDate for each scenario.</w:t>
      </w:r>
    </w:p>
    <w:p w14:paraId="1F13BD63" w14:textId="6D9C4BAB" w:rsidR="00691C12" w:rsidRDefault="00691C12" w:rsidP="0052718E">
      <w:pPr>
        <w:rPr>
          <w:noProof/>
          <w:lang w:val="en-GB"/>
        </w:rPr>
      </w:pPr>
    </w:p>
    <w:p w14:paraId="200FE2D9" w14:textId="37F34527" w:rsidR="00691C12" w:rsidRPr="00691C12" w:rsidRDefault="00691C12" w:rsidP="0052718E">
      <w:pPr>
        <w:rPr>
          <w:lang w:val="en-GB"/>
        </w:rPr>
      </w:pPr>
      <w:r>
        <w:rPr>
          <w:noProof/>
          <w:lang w:val="en-GB"/>
        </w:rPr>
        <w:t xml:space="preserve">For spring </w:t>
      </w:r>
      <w:r w:rsidR="00C0664F">
        <w:rPr>
          <w:noProof/>
          <w:lang w:val="en-GB"/>
        </w:rPr>
        <w:t>OSR</w:t>
      </w:r>
      <w:r w:rsidR="005E2337">
        <w:rPr>
          <w:noProof/>
          <w:lang w:val="en-GB"/>
        </w:rPr>
        <w:t>.</w:t>
      </w:r>
      <w:r>
        <w:rPr>
          <w:noProof/>
          <w:lang w:val="en-GB"/>
        </w:rPr>
        <w:t xml:space="preserve"> there are only two central European scenarios that include this crop (Okehampton and Porto).  </w:t>
      </w:r>
      <w:r w:rsidR="00C0664F">
        <w:rPr>
          <w:noProof/>
          <w:lang w:val="en-GB"/>
        </w:rPr>
        <w:t>Therefore</w:t>
      </w:r>
      <w:r w:rsidR="005E2337">
        <w:rPr>
          <w:noProof/>
          <w:lang w:val="en-GB"/>
        </w:rPr>
        <w:t>.</w:t>
      </w:r>
      <w:r w:rsidR="00C0664F">
        <w:rPr>
          <w:noProof/>
          <w:lang w:val="en-GB"/>
        </w:rPr>
        <w:t xml:space="preserve"> it is considered that the ea</w:t>
      </w:r>
      <w:r w:rsidR="00542D62">
        <w:rPr>
          <w:noProof/>
          <w:lang w:val="en-GB"/>
        </w:rPr>
        <w:t>r</w:t>
      </w:r>
      <w:r w:rsidR="00C0664F">
        <w:rPr>
          <w:noProof/>
          <w:lang w:val="en-GB"/>
        </w:rPr>
        <w:t>ly spring applications to winter OSR will cover applicationd to spring OSR</w:t>
      </w:r>
      <w:r w:rsidR="005E2337">
        <w:rPr>
          <w:noProof/>
          <w:lang w:val="en-GB"/>
        </w:rPr>
        <w:t>.</w:t>
      </w:r>
      <w:r w:rsidR="00542D62">
        <w:rPr>
          <w:noProof/>
          <w:lang w:val="en-GB"/>
        </w:rPr>
        <w:t xml:space="preserve"> and no groundwater simulations for spring OSR have been performed</w:t>
      </w:r>
      <w:r w:rsidR="00C0664F">
        <w:rPr>
          <w:noProof/>
          <w:lang w:val="en-GB"/>
        </w:rPr>
        <w:t xml:space="preserve">. </w:t>
      </w:r>
    </w:p>
    <w:p w14:paraId="24A9E42A" w14:textId="77777777" w:rsidR="0052718E" w:rsidRPr="00691C12" w:rsidRDefault="0052718E" w:rsidP="0052718E">
      <w:pPr>
        <w:jc w:val="both"/>
        <w:rPr>
          <w:lang w:val="en-GB"/>
        </w:rPr>
      </w:pPr>
    </w:p>
    <w:p w14:paraId="36CE1E75" w14:textId="50E26766" w:rsidR="0052718E" w:rsidRPr="009A5378" w:rsidRDefault="00691C12" w:rsidP="0052718E">
      <w:pPr>
        <w:jc w:val="both"/>
        <w:rPr>
          <w:lang w:val="en-GB"/>
        </w:rPr>
      </w:pPr>
      <w:r>
        <w:rPr>
          <w:lang w:val="en-GB" w:eastAsia="en-GB"/>
        </w:rPr>
        <w:t>The selected dates for applications at the earliest crop growth stage are shown in the following table.</w:t>
      </w:r>
    </w:p>
    <w:p w14:paraId="03FE823A" w14:textId="77777777" w:rsidR="00B9153B" w:rsidRPr="00E3405E" w:rsidRDefault="00B9153B" w:rsidP="00B9153B">
      <w:pPr>
        <w:pStyle w:val="RepStandard"/>
        <w:rPr>
          <w:lang w:val="en-IE"/>
        </w:rPr>
      </w:pPr>
    </w:p>
    <w:p w14:paraId="27F176FD" w14:textId="7A96627B" w:rsidR="001E5B34" w:rsidRPr="00C0664F" w:rsidRDefault="001E5B34" w:rsidP="00C0664F">
      <w:pPr>
        <w:pStyle w:val="RepLabel"/>
        <w:keepNext w:val="0"/>
        <w:keepLines w:val="0"/>
        <w:tabs>
          <w:tab w:val="clear" w:pos="1985"/>
          <w:tab w:val="left" w:pos="1560"/>
        </w:tabs>
        <w:ind w:left="1560" w:hanging="1560"/>
      </w:pPr>
      <w:r w:rsidRPr="00C0664F">
        <w:lastRenderedPageBreak/>
        <w:t>Table </w:t>
      </w:r>
      <w:r w:rsidRPr="00C0664F">
        <w:fldChar w:fldCharType="begin"/>
      </w:r>
      <w:r w:rsidRPr="00C0664F">
        <w:instrText xml:space="preserve"> STYLEREF 2 \s </w:instrText>
      </w:r>
      <w:r w:rsidRPr="00C0664F">
        <w:fldChar w:fldCharType="separate"/>
      </w:r>
      <w:r w:rsidR="00C0664F" w:rsidRPr="00C0664F">
        <w:rPr>
          <w:noProof/>
        </w:rPr>
        <w:t>8.8</w:t>
      </w:r>
      <w:r w:rsidRPr="00C0664F">
        <w:fldChar w:fldCharType="end"/>
      </w:r>
      <w:r w:rsidRPr="00C0664F">
        <w:noBreakHyphen/>
      </w:r>
      <w:r w:rsidRPr="00C0664F">
        <w:fldChar w:fldCharType="begin"/>
      </w:r>
      <w:r w:rsidRPr="00C0664F">
        <w:instrText xml:space="preserve"> SEQ Table \* ARABIC \s 2 </w:instrText>
      </w:r>
      <w:r w:rsidRPr="00C0664F">
        <w:fldChar w:fldCharType="separate"/>
      </w:r>
      <w:r w:rsidR="00C0664F" w:rsidRPr="00C0664F">
        <w:rPr>
          <w:noProof/>
        </w:rPr>
        <w:t>2</w:t>
      </w:r>
      <w:r w:rsidRPr="00C0664F">
        <w:fldChar w:fldCharType="end"/>
      </w:r>
      <w:r w:rsidRPr="00C0664F">
        <w:t>:</w:t>
      </w:r>
      <w:r w:rsidRPr="00C0664F">
        <w:tab/>
        <w:t xml:space="preserve">Application dates used for groundwater risk assessment </w:t>
      </w:r>
    </w:p>
    <w:tbl>
      <w:tblPr>
        <w:tblW w:w="46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410"/>
        <w:gridCol w:w="1843"/>
        <w:gridCol w:w="1843"/>
        <w:gridCol w:w="1843"/>
        <w:gridCol w:w="1844"/>
      </w:tblGrid>
      <w:tr w:rsidR="00445E34" w:rsidRPr="00FC0952" w14:paraId="7E7E0BBB" w14:textId="11F89D78" w:rsidTr="006D58F3">
        <w:trPr>
          <w:trHeight w:val="230"/>
          <w:tblHeader/>
        </w:trPr>
        <w:tc>
          <w:tcPr>
            <w:tcW w:w="803" w:type="pct"/>
            <w:vMerge w:val="restart"/>
            <w:shd w:val="clear" w:color="auto" w:fill="auto"/>
            <w:vAlign w:val="center"/>
          </w:tcPr>
          <w:p w14:paraId="6CD914F5" w14:textId="48A46CDD" w:rsidR="00445E34" w:rsidRPr="00FC0952" w:rsidRDefault="00445E34" w:rsidP="001566AB">
            <w:pPr>
              <w:pStyle w:val="RepTableHeader"/>
              <w:spacing w:before="0" w:after="0"/>
              <w:rPr>
                <w:lang w:val="en-GB"/>
              </w:rPr>
            </w:pPr>
            <w:r w:rsidRPr="00FC0952">
              <w:rPr>
                <w:lang w:val="en-GB"/>
              </w:rPr>
              <w:t>Scenario</w:t>
            </w:r>
          </w:p>
        </w:tc>
        <w:tc>
          <w:tcPr>
            <w:tcW w:w="4197" w:type="pct"/>
            <w:gridSpan w:val="4"/>
            <w:shd w:val="clear" w:color="auto" w:fill="auto"/>
            <w:vAlign w:val="center"/>
          </w:tcPr>
          <w:p w14:paraId="09BDAEDB" w14:textId="6E360885" w:rsidR="00445E34" w:rsidRDefault="00445E34" w:rsidP="001566AB">
            <w:pPr>
              <w:pStyle w:val="RepTableHeader"/>
              <w:keepNext w:val="0"/>
              <w:keepLines w:val="0"/>
              <w:spacing w:before="0" w:after="0"/>
              <w:jc w:val="center"/>
            </w:pPr>
            <w:r>
              <w:t>Crop</w:t>
            </w:r>
          </w:p>
        </w:tc>
      </w:tr>
      <w:tr w:rsidR="00445E34" w:rsidRPr="00FC0952" w14:paraId="48CF93CA" w14:textId="4CE9CC1E" w:rsidTr="006D58F3">
        <w:trPr>
          <w:trHeight w:val="230"/>
          <w:tblHeader/>
        </w:trPr>
        <w:tc>
          <w:tcPr>
            <w:tcW w:w="803" w:type="pct"/>
            <w:vMerge/>
            <w:shd w:val="clear" w:color="auto" w:fill="auto"/>
            <w:vAlign w:val="center"/>
          </w:tcPr>
          <w:p w14:paraId="7DBC178E" w14:textId="3E1F0F8D" w:rsidR="00445E34" w:rsidRPr="00FC0952" w:rsidRDefault="00445E34" w:rsidP="001566AB">
            <w:pPr>
              <w:pStyle w:val="RepTableHeader"/>
              <w:keepNext w:val="0"/>
              <w:keepLines w:val="0"/>
              <w:spacing w:before="0" w:after="0"/>
              <w:rPr>
                <w:lang w:val="en-GB"/>
              </w:rPr>
            </w:pPr>
          </w:p>
        </w:tc>
        <w:tc>
          <w:tcPr>
            <w:tcW w:w="1049" w:type="pct"/>
            <w:shd w:val="clear" w:color="auto" w:fill="auto"/>
            <w:vAlign w:val="center"/>
          </w:tcPr>
          <w:p w14:paraId="33E08EB5" w14:textId="01C53546" w:rsidR="00445E34" w:rsidRPr="00FC0952" w:rsidRDefault="00445E34" w:rsidP="00445E34">
            <w:pPr>
              <w:pStyle w:val="RepTableHeader"/>
              <w:keepNext w:val="0"/>
              <w:keepLines w:val="0"/>
              <w:spacing w:before="0" w:after="0"/>
              <w:jc w:val="center"/>
              <w:rPr>
                <w:lang w:val="en-GB"/>
              </w:rPr>
            </w:pPr>
            <w:r>
              <w:rPr>
                <w:lang w:val="en-GB"/>
              </w:rPr>
              <w:t>Winter cereals</w:t>
            </w:r>
            <w:r>
              <w:rPr>
                <w:lang w:val="en-GB"/>
              </w:rPr>
              <w:br/>
              <w:t>(</w:t>
            </w:r>
            <w:r w:rsidR="00C0664F">
              <w:rPr>
                <w:lang w:val="en-GB"/>
              </w:rPr>
              <w:t>BBCH 25</w:t>
            </w:r>
            <w:r>
              <w:rPr>
                <w:lang w:val="en-GB"/>
              </w:rPr>
              <w:t>)</w:t>
            </w:r>
          </w:p>
        </w:tc>
        <w:tc>
          <w:tcPr>
            <w:tcW w:w="1049" w:type="pct"/>
            <w:vAlign w:val="center"/>
          </w:tcPr>
          <w:p w14:paraId="6A59654E" w14:textId="503CFD3A" w:rsidR="00445E34" w:rsidRPr="00FC0952" w:rsidRDefault="00445E34" w:rsidP="00445E34">
            <w:pPr>
              <w:pStyle w:val="RepTableHeader"/>
              <w:keepNext w:val="0"/>
              <w:keepLines w:val="0"/>
              <w:spacing w:before="0" w:after="0"/>
              <w:jc w:val="center"/>
            </w:pPr>
            <w:r>
              <w:rPr>
                <w:lang w:val="en-GB"/>
              </w:rPr>
              <w:t>Spring cereals</w:t>
            </w:r>
            <w:r>
              <w:rPr>
                <w:lang w:val="en-GB"/>
              </w:rPr>
              <w:br/>
              <w:t>(</w:t>
            </w:r>
            <w:r w:rsidR="00C0664F">
              <w:rPr>
                <w:lang w:val="en-GB"/>
              </w:rPr>
              <w:t>BBCH 25</w:t>
            </w:r>
            <w:r>
              <w:rPr>
                <w:lang w:val="en-GB"/>
              </w:rPr>
              <w:t>)</w:t>
            </w:r>
          </w:p>
        </w:tc>
        <w:tc>
          <w:tcPr>
            <w:tcW w:w="1049" w:type="pct"/>
            <w:vAlign w:val="center"/>
          </w:tcPr>
          <w:p w14:paraId="3E2C5F28" w14:textId="3A8F1164" w:rsidR="00445E34" w:rsidRPr="00FC0952" w:rsidRDefault="00445E34" w:rsidP="00445E34">
            <w:pPr>
              <w:pStyle w:val="RepTableHeader"/>
              <w:keepNext w:val="0"/>
              <w:keepLines w:val="0"/>
              <w:spacing w:before="0" w:after="0"/>
              <w:jc w:val="center"/>
            </w:pPr>
            <w:r>
              <w:t>Winter OSR</w:t>
            </w:r>
            <w:r w:rsidR="005E2337">
              <w:t>.</w:t>
            </w:r>
            <w:r w:rsidR="00691C12">
              <w:t xml:space="preserve"> early</w:t>
            </w:r>
            <w:r w:rsidR="00814EE1">
              <w:br/>
              <w:t>(</w:t>
            </w:r>
            <w:r w:rsidR="00C0664F">
              <w:t>BBCH 20</w:t>
            </w:r>
            <w:r w:rsidR="00814EE1">
              <w:t>)</w:t>
            </w:r>
          </w:p>
        </w:tc>
        <w:tc>
          <w:tcPr>
            <w:tcW w:w="1049" w:type="pct"/>
            <w:vAlign w:val="center"/>
          </w:tcPr>
          <w:p w14:paraId="40487C75" w14:textId="5CDE50EC" w:rsidR="00445E34" w:rsidRPr="00C0664F" w:rsidRDefault="00691C12" w:rsidP="00445E34">
            <w:pPr>
              <w:pStyle w:val="RepTableHeader"/>
              <w:keepNext w:val="0"/>
              <w:keepLines w:val="0"/>
              <w:spacing w:before="0" w:after="0"/>
              <w:jc w:val="center"/>
            </w:pPr>
            <w:r w:rsidRPr="00C0664F">
              <w:t>Winter</w:t>
            </w:r>
            <w:r w:rsidR="00445E34" w:rsidRPr="00C0664F">
              <w:t xml:space="preserve"> OSR</w:t>
            </w:r>
            <w:r w:rsidR="005E2337">
              <w:t>.</w:t>
            </w:r>
            <w:r w:rsidRPr="00C0664F">
              <w:t xml:space="preserve"> late</w:t>
            </w:r>
            <w:r w:rsidR="00814EE1" w:rsidRPr="00C0664F">
              <w:br/>
              <w:t>(</w:t>
            </w:r>
            <w:r w:rsidR="00C0664F" w:rsidRPr="00C0664F">
              <w:t>BBCH 21</w:t>
            </w:r>
            <w:r w:rsidR="00814EE1" w:rsidRPr="00C0664F">
              <w:t>)</w:t>
            </w:r>
          </w:p>
        </w:tc>
      </w:tr>
      <w:tr w:rsidR="00445E34" w:rsidRPr="00FC0952" w14:paraId="3AA6277C" w14:textId="37DB5B03" w:rsidTr="006D58F3">
        <w:trPr>
          <w:trHeight w:val="252"/>
        </w:trPr>
        <w:tc>
          <w:tcPr>
            <w:tcW w:w="803" w:type="pct"/>
            <w:shd w:val="clear" w:color="auto" w:fill="auto"/>
          </w:tcPr>
          <w:p w14:paraId="1D6354ED" w14:textId="77777777" w:rsidR="00445E34" w:rsidRPr="00FC0952" w:rsidRDefault="00445E34" w:rsidP="001566AB">
            <w:pPr>
              <w:pStyle w:val="RepTable"/>
            </w:pPr>
            <w:bookmarkStart w:id="520" w:name="_Hlk8222351"/>
            <w:r w:rsidRPr="00FC0952">
              <w:t>Châteaudun</w:t>
            </w:r>
          </w:p>
        </w:tc>
        <w:tc>
          <w:tcPr>
            <w:tcW w:w="1049" w:type="pct"/>
            <w:shd w:val="clear" w:color="auto" w:fill="auto"/>
            <w:vAlign w:val="center"/>
          </w:tcPr>
          <w:p w14:paraId="06BDCE76" w14:textId="3083BB30" w:rsidR="00445E34" w:rsidRPr="00FC0952" w:rsidRDefault="00445E34" w:rsidP="00445E34">
            <w:pPr>
              <w:pStyle w:val="RepTable"/>
              <w:jc w:val="center"/>
            </w:pPr>
            <w:r>
              <w:t>10</w:t>
            </w:r>
            <w:r w:rsidR="005E2337">
              <w:t>.</w:t>
            </w:r>
            <w:r>
              <w:t xml:space="preserve"> 24 Apr</w:t>
            </w:r>
            <w:r w:rsidR="005E2337">
              <w:t>.</w:t>
            </w:r>
            <w:r>
              <w:t xml:space="preserve"> 8 May</w:t>
            </w:r>
          </w:p>
        </w:tc>
        <w:tc>
          <w:tcPr>
            <w:tcW w:w="1049" w:type="pct"/>
            <w:vAlign w:val="center"/>
          </w:tcPr>
          <w:p w14:paraId="758AF8DE" w14:textId="3F88A17A" w:rsidR="00445E34" w:rsidRPr="00FC0952" w:rsidRDefault="006D58F3" w:rsidP="00445E34">
            <w:pPr>
              <w:pStyle w:val="RepTable"/>
              <w:jc w:val="center"/>
            </w:pPr>
            <w:r>
              <w:t>7</w:t>
            </w:r>
            <w:r w:rsidR="005E2337">
              <w:t>.</w:t>
            </w:r>
            <w:r>
              <w:t xml:space="preserve"> 21 Apr</w:t>
            </w:r>
            <w:r w:rsidR="005E2337">
              <w:t>.</w:t>
            </w:r>
            <w:r>
              <w:t xml:space="preserve"> 5 May</w:t>
            </w:r>
          </w:p>
        </w:tc>
        <w:tc>
          <w:tcPr>
            <w:tcW w:w="1049" w:type="pct"/>
            <w:vAlign w:val="center"/>
          </w:tcPr>
          <w:p w14:paraId="318CD6B8" w14:textId="725E52E9" w:rsidR="00445E34" w:rsidRPr="00FC0952" w:rsidRDefault="00814EE1" w:rsidP="00445E34">
            <w:pPr>
              <w:pStyle w:val="RepTable"/>
              <w:jc w:val="center"/>
            </w:pPr>
            <w:r>
              <w:t>22 Sep</w:t>
            </w:r>
            <w:r w:rsidR="005E2337">
              <w:t>.</w:t>
            </w:r>
            <w:r>
              <w:t xml:space="preserve"> 6 Oct</w:t>
            </w:r>
          </w:p>
        </w:tc>
        <w:tc>
          <w:tcPr>
            <w:tcW w:w="1049" w:type="pct"/>
            <w:vAlign w:val="center"/>
          </w:tcPr>
          <w:p w14:paraId="753F5901" w14:textId="352EB77A" w:rsidR="00445E34" w:rsidRPr="00C0664F" w:rsidRDefault="00C0664F" w:rsidP="00445E34">
            <w:pPr>
              <w:pStyle w:val="RepTable"/>
              <w:jc w:val="center"/>
            </w:pPr>
            <w:r>
              <w:t>2</w:t>
            </w:r>
            <w:r w:rsidR="005E2337">
              <w:t>.</w:t>
            </w:r>
            <w:r>
              <w:t xml:space="preserve"> 16 Mar</w:t>
            </w:r>
          </w:p>
        </w:tc>
      </w:tr>
      <w:tr w:rsidR="00445E34" w:rsidRPr="00FC0952" w14:paraId="06566C99" w14:textId="1A46702E" w:rsidTr="006D58F3">
        <w:trPr>
          <w:trHeight w:val="252"/>
        </w:trPr>
        <w:tc>
          <w:tcPr>
            <w:tcW w:w="803" w:type="pct"/>
            <w:shd w:val="clear" w:color="auto" w:fill="auto"/>
          </w:tcPr>
          <w:p w14:paraId="6FB4B091" w14:textId="77777777" w:rsidR="00445E34" w:rsidRPr="00FC0952" w:rsidRDefault="00445E34" w:rsidP="001566AB">
            <w:pPr>
              <w:pStyle w:val="RepTable"/>
            </w:pPr>
            <w:r w:rsidRPr="00FC0952">
              <w:t>Hamburg</w:t>
            </w:r>
          </w:p>
        </w:tc>
        <w:tc>
          <w:tcPr>
            <w:tcW w:w="1049" w:type="pct"/>
            <w:shd w:val="clear" w:color="auto" w:fill="auto"/>
            <w:vAlign w:val="center"/>
          </w:tcPr>
          <w:p w14:paraId="01E697B3" w14:textId="29BADB06" w:rsidR="00445E34" w:rsidRPr="00FC0952" w:rsidRDefault="00445E34" w:rsidP="00445E34">
            <w:pPr>
              <w:pStyle w:val="RepTable"/>
              <w:jc w:val="center"/>
            </w:pPr>
            <w:r>
              <w:t>29 Apr</w:t>
            </w:r>
            <w:r w:rsidR="005E2337">
              <w:t>.</w:t>
            </w:r>
            <w:r>
              <w:t xml:space="preserve"> 13</w:t>
            </w:r>
            <w:r w:rsidR="005E2337">
              <w:t>.</w:t>
            </w:r>
            <w:r>
              <w:t xml:space="preserve"> 27 May</w:t>
            </w:r>
          </w:p>
        </w:tc>
        <w:tc>
          <w:tcPr>
            <w:tcW w:w="1049" w:type="pct"/>
            <w:vAlign w:val="center"/>
          </w:tcPr>
          <w:p w14:paraId="40410E60" w14:textId="08859759" w:rsidR="00445E34" w:rsidRPr="00FC0952" w:rsidRDefault="006D58F3" w:rsidP="00445E34">
            <w:pPr>
              <w:pStyle w:val="RepTable"/>
              <w:jc w:val="center"/>
            </w:pPr>
            <w:r>
              <w:t>21 Apr</w:t>
            </w:r>
            <w:r w:rsidR="005E2337">
              <w:t>.</w:t>
            </w:r>
            <w:r>
              <w:t xml:space="preserve"> 5</w:t>
            </w:r>
            <w:r w:rsidR="005E2337">
              <w:t>.</w:t>
            </w:r>
            <w:r>
              <w:t xml:space="preserve"> 19 May</w:t>
            </w:r>
          </w:p>
        </w:tc>
        <w:tc>
          <w:tcPr>
            <w:tcW w:w="1049" w:type="pct"/>
            <w:vAlign w:val="center"/>
          </w:tcPr>
          <w:p w14:paraId="023CE699" w14:textId="48C3687D" w:rsidR="00445E34" w:rsidRPr="00FC0952" w:rsidRDefault="00814EE1" w:rsidP="00445E34">
            <w:pPr>
              <w:pStyle w:val="RepTable"/>
              <w:jc w:val="center"/>
            </w:pPr>
            <w:r>
              <w:t>17 Sep</w:t>
            </w:r>
            <w:r w:rsidR="005E2337">
              <w:t>.</w:t>
            </w:r>
            <w:r>
              <w:t xml:space="preserve"> 1 Oct</w:t>
            </w:r>
          </w:p>
        </w:tc>
        <w:tc>
          <w:tcPr>
            <w:tcW w:w="1049" w:type="pct"/>
            <w:vAlign w:val="center"/>
          </w:tcPr>
          <w:p w14:paraId="1B4A4F15" w14:textId="2083AD36" w:rsidR="00445E34" w:rsidRPr="00C0664F" w:rsidRDefault="00C0664F" w:rsidP="00445E34">
            <w:pPr>
              <w:pStyle w:val="RepTable"/>
              <w:jc w:val="center"/>
            </w:pPr>
            <w:r>
              <w:t>9</w:t>
            </w:r>
            <w:r w:rsidR="005E2337">
              <w:t>.</w:t>
            </w:r>
            <w:r>
              <w:t xml:space="preserve"> 23 Apr</w:t>
            </w:r>
          </w:p>
        </w:tc>
      </w:tr>
      <w:tr w:rsidR="00445E34" w:rsidRPr="00FC0952" w14:paraId="368A46F1" w14:textId="0CC89F37" w:rsidTr="006D58F3">
        <w:trPr>
          <w:trHeight w:val="252"/>
        </w:trPr>
        <w:tc>
          <w:tcPr>
            <w:tcW w:w="803" w:type="pct"/>
            <w:shd w:val="clear" w:color="auto" w:fill="auto"/>
          </w:tcPr>
          <w:p w14:paraId="365101FD" w14:textId="77777777" w:rsidR="00445E34" w:rsidRPr="00FC0952" w:rsidRDefault="00445E34" w:rsidP="001566AB">
            <w:pPr>
              <w:pStyle w:val="RepTable"/>
            </w:pPr>
            <w:r w:rsidRPr="00FC0952">
              <w:t>Kremsmünster</w:t>
            </w:r>
          </w:p>
        </w:tc>
        <w:tc>
          <w:tcPr>
            <w:tcW w:w="1049" w:type="pct"/>
            <w:shd w:val="clear" w:color="auto" w:fill="auto"/>
            <w:vAlign w:val="center"/>
          </w:tcPr>
          <w:p w14:paraId="5CC617C2" w14:textId="180303DE" w:rsidR="00445E34" w:rsidRPr="00FC0952" w:rsidRDefault="00445E34" w:rsidP="00445E34">
            <w:pPr>
              <w:pStyle w:val="RepTable"/>
              <w:jc w:val="center"/>
            </w:pPr>
            <w:r>
              <w:t>19 Apr</w:t>
            </w:r>
            <w:r w:rsidR="005E2337">
              <w:t>.</w:t>
            </w:r>
            <w:r>
              <w:t xml:space="preserve"> 3</w:t>
            </w:r>
            <w:r w:rsidR="005E2337">
              <w:t>.</w:t>
            </w:r>
            <w:r>
              <w:t xml:space="preserve"> 17 May</w:t>
            </w:r>
          </w:p>
        </w:tc>
        <w:tc>
          <w:tcPr>
            <w:tcW w:w="1049" w:type="pct"/>
            <w:vAlign w:val="center"/>
          </w:tcPr>
          <w:p w14:paraId="59679D44" w14:textId="15029786" w:rsidR="00445E34" w:rsidRPr="00FC0952" w:rsidRDefault="006D58F3" w:rsidP="00445E34">
            <w:pPr>
              <w:pStyle w:val="RepTable"/>
              <w:jc w:val="center"/>
            </w:pPr>
            <w:r>
              <w:t>21 Apr</w:t>
            </w:r>
            <w:r w:rsidR="005E2337">
              <w:t>.</w:t>
            </w:r>
            <w:r>
              <w:t xml:space="preserve"> 5</w:t>
            </w:r>
            <w:r w:rsidR="005E2337">
              <w:t>.</w:t>
            </w:r>
            <w:r>
              <w:t xml:space="preserve"> 19 May</w:t>
            </w:r>
          </w:p>
        </w:tc>
        <w:tc>
          <w:tcPr>
            <w:tcW w:w="1049" w:type="pct"/>
            <w:vAlign w:val="center"/>
          </w:tcPr>
          <w:p w14:paraId="3B6FAF11" w14:textId="66CCF494" w:rsidR="00445E34" w:rsidRPr="00FC0952" w:rsidRDefault="00691C12" w:rsidP="00445E34">
            <w:pPr>
              <w:pStyle w:val="RepTable"/>
              <w:jc w:val="center"/>
            </w:pPr>
            <w:r>
              <w:t>17 Sep</w:t>
            </w:r>
            <w:r w:rsidR="005E2337">
              <w:t>.</w:t>
            </w:r>
            <w:r>
              <w:t xml:space="preserve"> 1 Oct</w:t>
            </w:r>
          </w:p>
        </w:tc>
        <w:tc>
          <w:tcPr>
            <w:tcW w:w="1049" w:type="pct"/>
            <w:vAlign w:val="center"/>
          </w:tcPr>
          <w:p w14:paraId="0790B882" w14:textId="3FF3C895" w:rsidR="00445E34" w:rsidRPr="00C0664F" w:rsidRDefault="00C0664F" w:rsidP="00445E34">
            <w:pPr>
              <w:pStyle w:val="RepTable"/>
              <w:jc w:val="center"/>
            </w:pPr>
            <w:r>
              <w:t>6</w:t>
            </w:r>
            <w:r w:rsidR="005E2337">
              <w:t>.</w:t>
            </w:r>
            <w:r>
              <w:t xml:space="preserve"> 20 Apr</w:t>
            </w:r>
          </w:p>
        </w:tc>
      </w:tr>
      <w:tr w:rsidR="006D58F3" w:rsidRPr="00FC0952" w14:paraId="5365E9FB" w14:textId="5602F731" w:rsidTr="006D58F3">
        <w:trPr>
          <w:trHeight w:val="252"/>
        </w:trPr>
        <w:tc>
          <w:tcPr>
            <w:tcW w:w="803" w:type="pct"/>
            <w:shd w:val="clear" w:color="auto" w:fill="auto"/>
          </w:tcPr>
          <w:p w14:paraId="621C4704" w14:textId="77777777" w:rsidR="006D58F3" w:rsidRPr="00FC0952" w:rsidRDefault="006D58F3" w:rsidP="006D58F3">
            <w:pPr>
              <w:pStyle w:val="RepTable"/>
            </w:pPr>
            <w:r w:rsidRPr="00FC0952">
              <w:t>Okehampton</w:t>
            </w:r>
          </w:p>
        </w:tc>
        <w:tc>
          <w:tcPr>
            <w:tcW w:w="1049" w:type="pct"/>
            <w:shd w:val="clear" w:color="auto" w:fill="auto"/>
            <w:vAlign w:val="center"/>
          </w:tcPr>
          <w:p w14:paraId="71DD572A" w14:textId="4B3F2C9D" w:rsidR="006D58F3" w:rsidRPr="00FC0952" w:rsidRDefault="006D58F3" w:rsidP="006D58F3">
            <w:pPr>
              <w:pStyle w:val="RepTable"/>
              <w:jc w:val="center"/>
            </w:pPr>
            <w:r>
              <w:t>16</w:t>
            </w:r>
            <w:r w:rsidR="005E2337">
              <w:t>.</w:t>
            </w:r>
            <w:r>
              <w:t xml:space="preserve"> 30 Apr</w:t>
            </w:r>
            <w:r w:rsidR="005E2337">
              <w:t>.</w:t>
            </w:r>
            <w:r>
              <w:t xml:space="preserve"> 13 May</w:t>
            </w:r>
          </w:p>
        </w:tc>
        <w:tc>
          <w:tcPr>
            <w:tcW w:w="1049" w:type="pct"/>
            <w:shd w:val="clear" w:color="auto" w:fill="auto"/>
            <w:vAlign w:val="center"/>
          </w:tcPr>
          <w:p w14:paraId="33030460" w14:textId="1DB49DD2" w:rsidR="006D58F3" w:rsidRPr="00FC0952" w:rsidRDefault="006D58F3" w:rsidP="006D58F3">
            <w:pPr>
              <w:pStyle w:val="RepTable"/>
              <w:jc w:val="center"/>
            </w:pPr>
            <w:r>
              <w:t>17 Apr</w:t>
            </w:r>
            <w:r w:rsidR="005E2337">
              <w:t>.</w:t>
            </w:r>
            <w:r>
              <w:t xml:space="preserve"> 1</w:t>
            </w:r>
            <w:r w:rsidR="005E2337">
              <w:t>.</w:t>
            </w:r>
            <w:r>
              <w:t xml:space="preserve"> 15 May</w:t>
            </w:r>
          </w:p>
        </w:tc>
        <w:tc>
          <w:tcPr>
            <w:tcW w:w="1049" w:type="pct"/>
            <w:vAlign w:val="center"/>
          </w:tcPr>
          <w:p w14:paraId="659383D1" w14:textId="59807025" w:rsidR="006D58F3" w:rsidRPr="00FC0952" w:rsidRDefault="00691C12" w:rsidP="006D58F3">
            <w:pPr>
              <w:pStyle w:val="RepTable"/>
              <w:jc w:val="center"/>
            </w:pPr>
            <w:r>
              <w:t>29 Aug</w:t>
            </w:r>
            <w:r w:rsidR="005E2337">
              <w:t>.</w:t>
            </w:r>
            <w:r>
              <w:t xml:space="preserve"> 12 Sep</w:t>
            </w:r>
          </w:p>
        </w:tc>
        <w:tc>
          <w:tcPr>
            <w:tcW w:w="1049" w:type="pct"/>
            <w:vAlign w:val="center"/>
          </w:tcPr>
          <w:p w14:paraId="4AD1F3D5" w14:textId="570F5D03" w:rsidR="006D58F3" w:rsidRPr="00C0664F" w:rsidRDefault="00C0664F" w:rsidP="006D58F3">
            <w:pPr>
              <w:pStyle w:val="RepTable"/>
              <w:jc w:val="center"/>
            </w:pPr>
            <w:r>
              <w:t>3</w:t>
            </w:r>
            <w:r w:rsidR="00691C12" w:rsidRPr="00C0664F">
              <w:t>1</w:t>
            </w:r>
            <w:r>
              <w:t xml:space="preserve"> Mar</w:t>
            </w:r>
            <w:r w:rsidR="005E2337">
              <w:t>.</w:t>
            </w:r>
            <w:r w:rsidR="00691C12" w:rsidRPr="00C0664F">
              <w:t xml:space="preserve"> </w:t>
            </w:r>
            <w:r>
              <w:t>14</w:t>
            </w:r>
            <w:r w:rsidR="00691C12" w:rsidRPr="00C0664F">
              <w:t xml:space="preserve"> Apr</w:t>
            </w:r>
          </w:p>
        </w:tc>
      </w:tr>
      <w:tr w:rsidR="006D58F3" w:rsidRPr="00FC0952" w14:paraId="0E1F19C9" w14:textId="738414D5" w:rsidTr="006D58F3">
        <w:trPr>
          <w:trHeight w:val="252"/>
        </w:trPr>
        <w:tc>
          <w:tcPr>
            <w:tcW w:w="803" w:type="pct"/>
            <w:shd w:val="clear" w:color="auto" w:fill="auto"/>
          </w:tcPr>
          <w:p w14:paraId="0AF8CE21" w14:textId="77777777" w:rsidR="006D58F3" w:rsidRPr="00FC0952" w:rsidRDefault="006D58F3" w:rsidP="006D58F3">
            <w:pPr>
              <w:pStyle w:val="RepTable"/>
            </w:pPr>
            <w:r w:rsidRPr="00FC0952">
              <w:t>Piacenza</w:t>
            </w:r>
          </w:p>
        </w:tc>
        <w:tc>
          <w:tcPr>
            <w:tcW w:w="1049" w:type="pct"/>
            <w:shd w:val="clear" w:color="auto" w:fill="auto"/>
            <w:vAlign w:val="center"/>
          </w:tcPr>
          <w:p w14:paraId="06087938" w14:textId="6983D3A5" w:rsidR="006D58F3" w:rsidRPr="00FC0952" w:rsidRDefault="006D58F3" w:rsidP="006D58F3">
            <w:pPr>
              <w:pStyle w:val="RepTable"/>
              <w:jc w:val="center"/>
            </w:pPr>
            <w:r>
              <w:t>14</w:t>
            </w:r>
            <w:r w:rsidR="005E2337">
              <w:t>.</w:t>
            </w:r>
            <w:r>
              <w:t xml:space="preserve"> 28 Mar</w:t>
            </w:r>
            <w:r w:rsidR="005E2337">
              <w:t>.</w:t>
            </w:r>
            <w:r>
              <w:t xml:space="preserve"> 11 Apr</w:t>
            </w:r>
          </w:p>
        </w:tc>
        <w:tc>
          <w:tcPr>
            <w:tcW w:w="1049" w:type="pct"/>
            <w:shd w:val="clear" w:color="auto" w:fill="auto"/>
            <w:vAlign w:val="center"/>
          </w:tcPr>
          <w:p w14:paraId="407B42D8" w14:textId="70BF3A35" w:rsidR="006D58F3" w:rsidRPr="00FC0952" w:rsidRDefault="00814EE1" w:rsidP="006D58F3">
            <w:pPr>
              <w:pStyle w:val="RepTable"/>
              <w:jc w:val="center"/>
            </w:pPr>
            <w:r>
              <w:t>NR</w:t>
            </w:r>
          </w:p>
        </w:tc>
        <w:tc>
          <w:tcPr>
            <w:tcW w:w="1049" w:type="pct"/>
            <w:vAlign w:val="center"/>
          </w:tcPr>
          <w:p w14:paraId="71C9C0B6" w14:textId="26C21B9C" w:rsidR="006D58F3" w:rsidRPr="00FC0952" w:rsidRDefault="00691C12" w:rsidP="006D58F3">
            <w:pPr>
              <w:pStyle w:val="RepTable"/>
              <w:jc w:val="center"/>
            </w:pPr>
            <w:r>
              <w:t>20 Oct</w:t>
            </w:r>
            <w:r w:rsidR="005E2337">
              <w:t>.</w:t>
            </w:r>
            <w:r>
              <w:t xml:space="preserve"> 3 Nov</w:t>
            </w:r>
          </w:p>
        </w:tc>
        <w:tc>
          <w:tcPr>
            <w:tcW w:w="1049" w:type="pct"/>
            <w:vAlign w:val="center"/>
          </w:tcPr>
          <w:p w14:paraId="2D202325" w14:textId="3824F04F" w:rsidR="006D58F3" w:rsidRPr="00C0664F" w:rsidRDefault="00C0664F" w:rsidP="006D58F3">
            <w:pPr>
              <w:pStyle w:val="RepTable"/>
              <w:jc w:val="center"/>
            </w:pPr>
            <w:r>
              <w:t>26 Feb</w:t>
            </w:r>
            <w:r w:rsidR="005E2337">
              <w:t>.</w:t>
            </w:r>
            <w:r>
              <w:t xml:space="preserve"> 12 Mar</w:t>
            </w:r>
          </w:p>
        </w:tc>
      </w:tr>
      <w:tr w:rsidR="006D58F3" w:rsidRPr="00FC0952" w14:paraId="53C7CEFA" w14:textId="44F10E58" w:rsidTr="006D58F3">
        <w:trPr>
          <w:trHeight w:val="252"/>
        </w:trPr>
        <w:tc>
          <w:tcPr>
            <w:tcW w:w="803" w:type="pct"/>
            <w:shd w:val="clear" w:color="auto" w:fill="auto"/>
          </w:tcPr>
          <w:p w14:paraId="08F036D8" w14:textId="77777777" w:rsidR="006D58F3" w:rsidRPr="00FC0952" w:rsidRDefault="006D58F3" w:rsidP="006D58F3">
            <w:pPr>
              <w:pStyle w:val="RepTable"/>
            </w:pPr>
            <w:r w:rsidRPr="00FC0952">
              <w:t>Porto</w:t>
            </w:r>
          </w:p>
        </w:tc>
        <w:tc>
          <w:tcPr>
            <w:tcW w:w="1049" w:type="pct"/>
            <w:shd w:val="clear" w:color="auto" w:fill="auto"/>
            <w:vAlign w:val="center"/>
          </w:tcPr>
          <w:p w14:paraId="0274BEC9" w14:textId="767138CD" w:rsidR="006D58F3" w:rsidRPr="00FC0952" w:rsidRDefault="006D58F3" w:rsidP="006D58F3">
            <w:pPr>
              <w:pStyle w:val="RepTable"/>
              <w:jc w:val="center"/>
            </w:pPr>
            <w:r>
              <w:t>15</w:t>
            </w:r>
            <w:r w:rsidR="005E2337">
              <w:t>.</w:t>
            </w:r>
            <w:r>
              <w:t xml:space="preserve"> 29 Jan</w:t>
            </w:r>
            <w:r w:rsidR="005E2337">
              <w:t>.</w:t>
            </w:r>
            <w:r>
              <w:t xml:space="preserve"> 12 Feb</w:t>
            </w:r>
          </w:p>
        </w:tc>
        <w:tc>
          <w:tcPr>
            <w:tcW w:w="1049" w:type="pct"/>
            <w:shd w:val="clear" w:color="auto" w:fill="auto"/>
            <w:vAlign w:val="center"/>
          </w:tcPr>
          <w:p w14:paraId="105986BC" w14:textId="53F7DEA3" w:rsidR="006D58F3" w:rsidRPr="00FC0952" w:rsidRDefault="006D58F3" w:rsidP="006D58F3">
            <w:pPr>
              <w:pStyle w:val="RepTable"/>
              <w:jc w:val="center"/>
            </w:pPr>
            <w:r>
              <w:t>7</w:t>
            </w:r>
            <w:r w:rsidR="005E2337">
              <w:t>.</w:t>
            </w:r>
            <w:r>
              <w:t xml:space="preserve"> 21 Apr</w:t>
            </w:r>
            <w:r w:rsidR="005E2337">
              <w:t>.</w:t>
            </w:r>
            <w:r>
              <w:t xml:space="preserve"> 5 May</w:t>
            </w:r>
          </w:p>
        </w:tc>
        <w:tc>
          <w:tcPr>
            <w:tcW w:w="1049" w:type="pct"/>
            <w:vAlign w:val="center"/>
          </w:tcPr>
          <w:p w14:paraId="7D184B9A" w14:textId="114D653D" w:rsidR="006D58F3" w:rsidRPr="00FC0952" w:rsidRDefault="00691C12" w:rsidP="006D58F3">
            <w:pPr>
              <w:pStyle w:val="RepTable"/>
              <w:jc w:val="center"/>
            </w:pPr>
            <w:r>
              <w:t>3</w:t>
            </w:r>
            <w:r w:rsidR="005E2337">
              <w:t>.</w:t>
            </w:r>
            <w:r>
              <w:t xml:space="preserve"> 17 Nov</w:t>
            </w:r>
          </w:p>
        </w:tc>
        <w:tc>
          <w:tcPr>
            <w:tcW w:w="1049" w:type="pct"/>
            <w:vAlign w:val="center"/>
          </w:tcPr>
          <w:p w14:paraId="6EC01FE1" w14:textId="47FCBCBA" w:rsidR="006D58F3" w:rsidRPr="00C0664F" w:rsidRDefault="00C0664F" w:rsidP="006D58F3">
            <w:pPr>
              <w:pStyle w:val="RepTable"/>
              <w:jc w:val="center"/>
            </w:pPr>
            <w:r>
              <w:t>17 Feb</w:t>
            </w:r>
            <w:r w:rsidR="005E2337">
              <w:t>.</w:t>
            </w:r>
            <w:r w:rsidR="00691C12" w:rsidRPr="00C0664F">
              <w:t xml:space="preserve"> </w:t>
            </w:r>
            <w:r w:rsidR="00D87563">
              <w:t>3</w:t>
            </w:r>
            <w:r w:rsidR="00691C12" w:rsidRPr="00C0664F">
              <w:t xml:space="preserve"> Ma</w:t>
            </w:r>
            <w:r w:rsidR="00D87563">
              <w:t>r*</w:t>
            </w:r>
          </w:p>
        </w:tc>
      </w:tr>
    </w:tbl>
    <w:bookmarkEnd w:id="520"/>
    <w:p w14:paraId="609E23BE" w14:textId="2C925B68" w:rsidR="003228D5" w:rsidRPr="00D87563" w:rsidRDefault="00D87563" w:rsidP="00D87563">
      <w:pPr>
        <w:pStyle w:val="RepStandard"/>
        <w:rPr>
          <w:bCs/>
          <w:sz w:val="20"/>
          <w:szCs w:val="20"/>
          <w:lang w:val="en-US" w:eastAsia="pt-PT"/>
        </w:rPr>
      </w:pPr>
      <w:r>
        <w:rPr>
          <w:bCs/>
          <w:sz w:val="20"/>
          <w:szCs w:val="20"/>
          <w:lang w:val="en-US" w:eastAsia="pt-PT"/>
        </w:rPr>
        <w:t>* Due to earlier growth season</w:t>
      </w:r>
      <w:r w:rsidR="005E2337">
        <w:rPr>
          <w:bCs/>
          <w:sz w:val="20"/>
          <w:szCs w:val="20"/>
          <w:lang w:val="en-US" w:eastAsia="pt-PT"/>
        </w:rPr>
        <w:t>.</w:t>
      </w:r>
      <w:r>
        <w:rPr>
          <w:bCs/>
          <w:sz w:val="20"/>
          <w:szCs w:val="20"/>
          <w:lang w:val="en-US" w:eastAsia="pt-PT"/>
        </w:rPr>
        <w:t xml:space="preserve"> BBCH 39 was selected for Porto</w:t>
      </w:r>
    </w:p>
    <w:p w14:paraId="2DCE1840" w14:textId="77777777" w:rsidR="003228D5" w:rsidRPr="00691C12" w:rsidRDefault="003228D5" w:rsidP="00797A2E">
      <w:pPr>
        <w:pStyle w:val="RepStandard"/>
        <w:rPr>
          <w:bCs/>
          <w:lang w:eastAsia="pt-PT"/>
        </w:rPr>
      </w:pPr>
    </w:p>
    <w:p w14:paraId="47E4B87F" w14:textId="387F4046" w:rsidR="00E229DA" w:rsidRDefault="00E229DA" w:rsidP="005E6DEC">
      <w:pPr>
        <w:pStyle w:val="RepStandard"/>
        <w:spacing w:before="120" w:line="280" w:lineRule="exact"/>
      </w:pPr>
      <w:r>
        <w:t xml:space="preserve">The assessment was performed using the leaching models FOCUS PELMO 5.5.3 and FOCUS PEARL 4.4.4. All runs were performed with annual applications over a total period of 26 years. The first 6 years were run as a warming-up period and the results were </w:t>
      </w:r>
      <w:r w:rsidR="00D87563">
        <w:t xml:space="preserve">excluded from the assessment to give </w:t>
      </w:r>
      <w:r>
        <w:t>20 years.</w:t>
      </w:r>
      <w:r w:rsidR="005E6DEC">
        <w:t xml:space="preserve"> </w:t>
      </w:r>
      <w:r w:rsidR="00D87563">
        <w:t xml:space="preserve"> The m</w:t>
      </w:r>
      <w:r>
        <w:t xml:space="preserve">odelled pathway </w:t>
      </w:r>
      <w:r w:rsidR="00D87563">
        <w:t xml:space="preserve">used in PELMO </w:t>
      </w:r>
      <w:r>
        <w:t xml:space="preserve">is </w:t>
      </w:r>
      <w:r w:rsidR="00D87563">
        <w:t xml:space="preserve">shown </w:t>
      </w:r>
      <w:r>
        <w:t>in Figure 8.8-1.</w:t>
      </w:r>
    </w:p>
    <w:p w14:paraId="2C86BC86" w14:textId="62DE07F9" w:rsidR="00CC5376" w:rsidRDefault="00CC5376" w:rsidP="001764D9">
      <w:pPr>
        <w:pStyle w:val="RepStandard"/>
      </w:pPr>
    </w:p>
    <w:p w14:paraId="7AE4D822" w14:textId="77777777" w:rsidR="00D87563" w:rsidRDefault="00D87563" w:rsidP="001764D9">
      <w:pPr>
        <w:pStyle w:val="RepStandard"/>
      </w:pPr>
    </w:p>
    <w:p w14:paraId="5FD1824F" w14:textId="031F7CE0" w:rsidR="00D87563" w:rsidRPr="00D87563" w:rsidRDefault="00D87563" w:rsidP="00D87563">
      <w:pPr>
        <w:pStyle w:val="RepStandard"/>
        <w:jc w:val="left"/>
        <w:rPr>
          <w:b/>
          <w:lang w:val="en-US"/>
        </w:rPr>
      </w:pPr>
      <w:r w:rsidRPr="009B6C55">
        <w:rPr>
          <w:b/>
          <w:lang w:val="en-US"/>
        </w:rPr>
        <w:t>Figure 8.8-1:</w:t>
      </w:r>
      <w:r w:rsidRPr="009B6C55">
        <w:rPr>
          <w:lang w:val="en-US"/>
        </w:rPr>
        <w:t xml:space="preserve"> </w:t>
      </w:r>
      <w:proofErr w:type="spellStart"/>
      <w:r w:rsidRPr="00D87563">
        <w:rPr>
          <w:b/>
          <w:lang w:val="en-US"/>
        </w:rPr>
        <w:t>Prothioconazole</w:t>
      </w:r>
      <w:proofErr w:type="spellEnd"/>
      <w:r w:rsidRPr="00D87563">
        <w:rPr>
          <w:b/>
          <w:lang w:val="en-US"/>
        </w:rPr>
        <w:t xml:space="preserve"> degradation scheme</w:t>
      </w:r>
      <w:r>
        <w:rPr>
          <w:b/>
          <w:lang w:val="en-US"/>
        </w:rPr>
        <w:t xml:space="preserve"> used in PELMO</w:t>
      </w:r>
    </w:p>
    <w:p w14:paraId="278EF763" w14:textId="77777777" w:rsidR="00542D62" w:rsidRDefault="00542D62" w:rsidP="001764D9">
      <w:pPr>
        <w:pStyle w:val="RepStandard"/>
      </w:pPr>
    </w:p>
    <w:p w14:paraId="0BCA3473" w14:textId="3ACFFDAF" w:rsidR="00CC5376" w:rsidRDefault="00542D62" w:rsidP="009B7630">
      <w:pPr>
        <w:pStyle w:val="RepStandard"/>
        <w:jc w:val="center"/>
        <w:rPr>
          <w:lang w:val="pt-PT"/>
        </w:rPr>
      </w:pPr>
      <w:r>
        <w:rPr>
          <w:noProof/>
          <w:lang w:val="pl-PL" w:eastAsia="pl-PL"/>
        </w:rPr>
        <w:drawing>
          <wp:inline distT="0" distB="0" distL="0" distR="0" wp14:anchorId="584400AF" wp14:editId="66BAF92B">
            <wp:extent cx="4721157" cy="233333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32987" cy="2339182"/>
                    </a:xfrm>
                    <a:prstGeom prst="rect">
                      <a:avLst/>
                    </a:prstGeom>
                  </pic:spPr>
                </pic:pic>
              </a:graphicData>
            </a:graphic>
          </wp:inline>
        </w:drawing>
      </w:r>
    </w:p>
    <w:p w14:paraId="3CC25459" w14:textId="77777777" w:rsidR="00CC5376" w:rsidRPr="009B6C55" w:rsidRDefault="00CC5376" w:rsidP="001764D9">
      <w:pPr>
        <w:pStyle w:val="RepStandard"/>
        <w:rPr>
          <w:lang w:val="en-US"/>
        </w:rPr>
      </w:pPr>
    </w:p>
    <w:p w14:paraId="66176788" w14:textId="3B2AFA4F" w:rsidR="0037130C" w:rsidRDefault="0037130C" w:rsidP="001764D9">
      <w:pPr>
        <w:pStyle w:val="RepStandard"/>
        <w:rPr>
          <w:lang w:val="en-US"/>
        </w:rPr>
      </w:pPr>
    </w:p>
    <w:p w14:paraId="6CE2717A" w14:textId="5A60C6CF" w:rsidR="0037130C" w:rsidRDefault="0037130C" w:rsidP="0037130C">
      <w:pPr>
        <w:jc w:val="both"/>
        <w:rPr>
          <w:lang w:val="en-GB"/>
        </w:rPr>
      </w:pPr>
      <w:r w:rsidRPr="00912725">
        <w:rPr>
          <w:lang w:val="en-GB"/>
        </w:rPr>
        <w:t xml:space="preserve">The substance input parameters for the parent active substance and its metabolites are shown in the following table.  </w:t>
      </w:r>
      <w:r w:rsidR="00542D62">
        <w:rPr>
          <w:lang w:val="en-GB"/>
        </w:rPr>
        <w:t>I</w:t>
      </w:r>
      <w:r>
        <w:rPr>
          <w:lang w:val="en-GB"/>
        </w:rPr>
        <w:t>nputs were selected according to current guidance if possible (</w:t>
      </w:r>
      <w:r w:rsidRPr="00912725">
        <w:rPr>
          <w:i/>
          <w:lang w:val="en-GB"/>
        </w:rPr>
        <w:t>e.g.</w:t>
      </w:r>
      <w:r>
        <w:rPr>
          <w:lang w:val="en-GB"/>
        </w:rPr>
        <w:t xml:space="preserve"> geomean DT</w:t>
      </w:r>
      <w:r>
        <w:rPr>
          <w:vertAlign w:val="subscript"/>
          <w:lang w:val="en-GB"/>
        </w:rPr>
        <w:t>50</w:t>
      </w:r>
      <w:r>
        <w:rPr>
          <w:lang w:val="en-GB"/>
        </w:rPr>
        <w:t xml:space="preserve"> and </w:t>
      </w:r>
      <w:proofErr w:type="spellStart"/>
      <w:r>
        <w:rPr>
          <w:lang w:val="en-GB"/>
        </w:rPr>
        <w:t>Koc</w:t>
      </w:r>
      <w:proofErr w:type="spellEnd"/>
      <w:r>
        <w:rPr>
          <w:lang w:val="en-GB"/>
        </w:rPr>
        <w:t xml:space="preserve"> values). </w:t>
      </w:r>
    </w:p>
    <w:p w14:paraId="0CC58502" w14:textId="17101862" w:rsidR="00D87563" w:rsidRDefault="00D87563" w:rsidP="001764D9">
      <w:pPr>
        <w:pStyle w:val="RepStandard"/>
        <w:rPr>
          <w:lang w:val="en-US"/>
        </w:rPr>
      </w:pPr>
    </w:p>
    <w:p w14:paraId="7DC9E7E1" w14:textId="12EF84B1" w:rsidR="00D87563" w:rsidRPr="00C0664F" w:rsidRDefault="00D87563" w:rsidP="00D87563">
      <w:pPr>
        <w:pStyle w:val="RepLabel"/>
        <w:keepNext w:val="0"/>
        <w:keepLines w:val="0"/>
        <w:tabs>
          <w:tab w:val="clear" w:pos="1985"/>
          <w:tab w:val="left" w:pos="1560"/>
        </w:tabs>
        <w:ind w:left="1560" w:hanging="1560"/>
      </w:pPr>
      <w:r w:rsidRPr="00C0664F">
        <w:t>Table </w:t>
      </w:r>
      <w:r w:rsidRPr="00C0664F">
        <w:fldChar w:fldCharType="begin"/>
      </w:r>
      <w:r w:rsidRPr="00C0664F">
        <w:instrText xml:space="preserve"> STYLEREF 2 \s </w:instrText>
      </w:r>
      <w:r w:rsidRPr="00C0664F">
        <w:fldChar w:fldCharType="separate"/>
      </w:r>
      <w:r w:rsidR="00542D62">
        <w:rPr>
          <w:noProof/>
        </w:rPr>
        <w:t>8.8</w:t>
      </w:r>
      <w:r w:rsidRPr="00C0664F">
        <w:fldChar w:fldCharType="end"/>
      </w:r>
      <w:r w:rsidRPr="00C0664F">
        <w:noBreakHyphen/>
      </w:r>
      <w:r w:rsidRPr="00C0664F">
        <w:fldChar w:fldCharType="begin"/>
      </w:r>
      <w:r w:rsidRPr="00C0664F">
        <w:instrText xml:space="preserve"> SEQ Table \* ARABIC \s 2 </w:instrText>
      </w:r>
      <w:r w:rsidRPr="00C0664F">
        <w:fldChar w:fldCharType="separate"/>
      </w:r>
      <w:r w:rsidR="00542D62">
        <w:rPr>
          <w:noProof/>
        </w:rPr>
        <w:t>3</w:t>
      </w:r>
      <w:r w:rsidRPr="00C0664F">
        <w:fldChar w:fldCharType="end"/>
      </w:r>
      <w:r w:rsidRPr="00C0664F">
        <w:t>:</w:t>
      </w:r>
      <w:r w:rsidRPr="00C0664F">
        <w:tab/>
      </w:r>
      <w:r>
        <w:t>Summary of input parameters of</w:t>
      </w:r>
      <w:r w:rsidRPr="00A62E87">
        <w:t xml:space="preserve"> </w:t>
      </w:r>
      <w:proofErr w:type="spellStart"/>
      <w:r>
        <w:t>Prothioconazole</w:t>
      </w:r>
      <w:proofErr w:type="spellEnd"/>
      <w:r>
        <w:t xml:space="preserve"> </w:t>
      </w:r>
      <w:r w:rsidRPr="00A62E87">
        <w:t>for the leaching simulation models FOCUS PELMO and FOCUS PEARL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1796"/>
        <w:gridCol w:w="24"/>
        <w:gridCol w:w="2158"/>
        <w:gridCol w:w="2398"/>
        <w:gridCol w:w="2976"/>
      </w:tblGrid>
      <w:tr w:rsidR="00826538" w:rsidRPr="005E6DEC" w14:paraId="22820E8C" w14:textId="77777777" w:rsidTr="00755918">
        <w:trPr>
          <w:tblHeader/>
        </w:trPr>
        <w:tc>
          <w:tcPr>
            <w:tcW w:w="2127" w:type="pct"/>
            <w:gridSpan w:val="3"/>
            <w:tcBorders>
              <w:top w:val="single" w:sz="2" w:space="0" w:color="auto"/>
              <w:left w:val="single" w:sz="2" w:space="0" w:color="auto"/>
              <w:bottom w:val="single" w:sz="2" w:space="0" w:color="auto"/>
              <w:right w:val="single" w:sz="2" w:space="0" w:color="auto"/>
            </w:tcBorders>
            <w:shd w:val="clear" w:color="auto" w:fill="E7E6E6"/>
            <w:vAlign w:val="center"/>
            <w:hideMark/>
          </w:tcPr>
          <w:p w14:paraId="50C2BBE9" w14:textId="77777777" w:rsidR="00826538" w:rsidRPr="005E6DEC" w:rsidRDefault="00826538">
            <w:pPr>
              <w:keepNext/>
              <w:widowControl w:val="0"/>
              <w:tabs>
                <w:tab w:val="left" w:pos="720"/>
              </w:tabs>
              <w:jc w:val="center"/>
              <w:rPr>
                <w:b/>
                <w:bCs/>
                <w:sz w:val="20"/>
                <w:szCs w:val="20"/>
                <w:lang w:val="en-GB" w:eastAsia="en-US"/>
              </w:rPr>
            </w:pPr>
            <w:bookmarkStart w:id="521" w:name="_Toc141579189"/>
            <w:r w:rsidRPr="005E6DEC">
              <w:rPr>
                <w:b/>
                <w:bCs/>
                <w:sz w:val="20"/>
                <w:szCs w:val="20"/>
                <w:lang w:val="en-GB" w:eastAsia="en-US"/>
              </w:rPr>
              <w:t>Parameter</w:t>
            </w:r>
          </w:p>
        </w:tc>
        <w:tc>
          <w:tcPr>
            <w:tcW w:w="1282" w:type="pct"/>
            <w:tcBorders>
              <w:top w:val="single" w:sz="2" w:space="0" w:color="auto"/>
              <w:left w:val="single" w:sz="2" w:space="0" w:color="auto"/>
              <w:bottom w:val="single" w:sz="2" w:space="0" w:color="auto"/>
              <w:right w:val="single" w:sz="2" w:space="0" w:color="auto"/>
            </w:tcBorders>
            <w:shd w:val="clear" w:color="auto" w:fill="E7E6E6"/>
            <w:vAlign w:val="center"/>
            <w:hideMark/>
          </w:tcPr>
          <w:p w14:paraId="59AFB295" w14:textId="77777777" w:rsidR="00826538" w:rsidRPr="005E6DEC" w:rsidRDefault="00826538">
            <w:pPr>
              <w:keepNext/>
              <w:widowControl w:val="0"/>
              <w:tabs>
                <w:tab w:val="left" w:pos="720"/>
              </w:tabs>
              <w:jc w:val="center"/>
              <w:rPr>
                <w:b/>
                <w:bCs/>
                <w:sz w:val="20"/>
                <w:szCs w:val="20"/>
                <w:lang w:val="en-GB" w:eastAsia="en-US"/>
              </w:rPr>
            </w:pPr>
            <w:r w:rsidRPr="005E6DEC">
              <w:rPr>
                <w:b/>
                <w:bCs/>
                <w:sz w:val="20"/>
                <w:szCs w:val="20"/>
                <w:lang w:val="en-GB" w:eastAsia="en-US"/>
              </w:rPr>
              <w:t>Value</w:t>
            </w:r>
          </w:p>
        </w:tc>
        <w:tc>
          <w:tcPr>
            <w:tcW w:w="1591" w:type="pct"/>
            <w:tcBorders>
              <w:top w:val="single" w:sz="2" w:space="0" w:color="auto"/>
              <w:left w:val="single" w:sz="2" w:space="0" w:color="auto"/>
              <w:bottom w:val="single" w:sz="2" w:space="0" w:color="auto"/>
              <w:right w:val="single" w:sz="2" w:space="0" w:color="auto"/>
            </w:tcBorders>
            <w:shd w:val="clear" w:color="auto" w:fill="E7E6E6"/>
            <w:vAlign w:val="center"/>
            <w:hideMark/>
          </w:tcPr>
          <w:p w14:paraId="4462EF45" w14:textId="77777777" w:rsidR="00826538" w:rsidRPr="00F152C2" w:rsidRDefault="00826538">
            <w:pPr>
              <w:keepNext/>
              <w:widowControl w:val="0"/>
              <w:tabs>
                <w:tab w:val="left" w:pos="720"/>
              </w:tabs>
              <w:jc w:val="center"/>
              <w:rPr>
                <w:b/>
                <w:bCs/>
                <w:color w:val="FF0000"/>
                <w:sz w:val="20"/>
                <w:szCs w:val="20"/>
                <w:lang w:val="en-GB" w:eastAsia="en-US"/>
              </w:rPr>
            </w:pPr>
            <w:r w:rsidRPr="00EE579A">
              <w:rPr>
                <w:b/>
                <w:bCs/>
                <w:sz w:val="20"/>
                <w:szCs w:val="20"/>
                <w:lang w:val="en-GB" w:eastAsia="en-US"/>
              </w:rPr>
              <w:t>Remarks</w:t>
            </w:r>
          </w:p>
        </w:tc>
      </w:tr>
      <w:tr w:rsidR="00826538" w:rsidRPr="005A61C2" w14:paraId="07F2A282" w14:textId="77777777" w:rsidTr="00791C1B">
        <w:tc>
          <w:tcPr>
            <w:tcW w:w="5000" w:type="pct"/>
            <w:gridSpan w:val="5"/>
            <w:tcBorders>
              <w:top w:val="single" w:sz="2" w:space="0" w:color="auto"/>
              <w:left w:val="single" w:sz="4" w:space="0" w:color="auto"/>
              <w:bottom w:val="single" w:sz="4" w:space="0" w:color="auto"/>
              <w:right w:val="single" w:sz="4" w:space="0" w:color="auto"/>
            </w:tcBorders>
            <w:shd w:val="clear" w:color="auto" w:fill="E7E6E6"/>
            <w:hideMark/>
          </w:tcPr>
          <w:p w14:paraId="7274DA96" w14:textId="77777777" w:rsidR="00826538" w:rsidRPr="005A61C2" w:rsidRDefault="00826538">
            <w:pPr>
              <w:keepNext/>
              <w:widowControl w:val="0"/>
              <w:rPr>
                <w:rFonts w:eastAsia="SimSun"/>
                <w:b/>
                <w:bCs/>
                <w:smallCaps/>
                <w:sz w:val="20"/>
                <w:szCs w:val="20"/>
                <w:lang w:val="en-GB" w:eastAsia="en-US"/>
              </w:rPr>
            </w:pPr>
            <w:proofErr w:type="spellStart"/>
            <w:r w:rsidRPr="005A61C2">
              <w:rPr>
                <w:rFonts w:eastAsia="SimSun"/>
                <w:b/>
                <w:bCs/>
                <w:smallCaps/>
                <w:sz w:val="20"/>
                <w:szCs w:val="20"/>
                <w:lang w:val="en-GB" w:eastAsia="en-US"/>
              </w:rPr>
              <w:t>Physico</w:t>
            </w:r>
            <w:proofErr w:type="spellEnd"/>
            <w:r w:rsidRPr="005A61C2">
              <w:rPr>
                <w:rFonts w:eastAsia="SimSun"/>
                <w:b/>
                <w:bCs/>
                <w:smallCaps/>
                <w:sz w:val="20"/>
                <w:szCs w:val="20"/>
                <w:lang w:val="en-GB" w:eastAsia="en-US"/>
              </w:rPr>
              <w:t>-Chemical parameters</w:t>
            </w:r>
          </w:p>
        </w:tc>
      </w:tr>
      <w:tr w:rsidR="001A07DB" w:rsidRPr="005A61C2" w14:paraId="73A64BCE" w14:textId="77777777" w:rsidTr="00755918">
        <w:tc>
          <w:tcPr>
            <w:tcW w:w="2127" w:type="pct"/>
            <w:gridSpan w:val="3"/>
            <w:tcBorders>
              <w:top w:val="single" w:sz="2" w:space="0" w:color="auto"/>
              <w:left w:val="single" w:sz="4" w:space="0" w:color="auto"/>
              <w:bottom w:val="single" w:sz="4" w:space="0" w:color="auto"/>
              <w:right w:val="single" w:sz="4" w:space="0" w:color="auto"/>
            </w:tcBorders>
            <w:hideMark/>
          </w:tcPr>
          <w:p w14:paraId="02510C01" w14:textId="77777777" w:rsidR="001A07DB" w:rsidRPr="005A61C2" w:rsidRDefault="001A07DB" w:rsidP="00A62E87">
            <w:pPr>
              <w:widowControl w:val="0"/>
              <w:tabs>
                <w:tab w:val="left" w:pos="720"/>
              </w:tabs>
              <w:rPr>
                <w:sz w:val="20"/>
                <w:szCs w:val="20"/>
                <w:lang w:val="en-GB" w:eastAsia="en-US"/>
              </w:rPr>
            </w:pPr>
            <w:r w:rsidRPr="005A61C2">
              <w:rPr>
                <w:sz w:val="20"/>
                <w:szCs w:val="20"/>
                <w:lang w:val="en-GB" w:eastAsia="en-US"/>
              </w:rPr>
              <w:t>Molecular weight [g mol</w:t>
            </w:r>
            <w:r w:rsidRPr="005A61C2">
              <w:rPr>
                <w:sz w:val="20"/>
                <w:szCs w:val="20"/>
                <w:vertAlign w:val="superscript"/>
                <w:lang w:val="en-GB" w:eastAsia="en-US"/>
              </w:rPr>
              <w:t>-1</w:t>
            </w:r>
            <w:r w:rsidRPr="005A61C2">
              <w:rPr>
                <w:sz w:val="20"/>
                <w:szCs w:val="20"/>
                <w:lang w:val="en-GB" w:eastAsia="en-US"/>
              </w:rPr>
              <w:t>]</w:t>
            </w:r>
          </w:p>
          <w:p w14:paraId="7A462D5E" w14:textId="77777777" w:rsidR="001A07DB" w:rsidRPr="005A61C2" w:rsidRDefault="001A07DB" w:rsidP="00A62E87">
            <w:pPr>
              <w:widowControl w:val="0"/>
              <w:tabs>
                <w:tab w:val="left" w:pos="720"/>
              </w:tabs>
              <w:rPr>
                <w:sz w:val="20"/>
                <w:szCs w:val="20"/>
                <w:lang w:eastAsia="en-US"/>
              </w:rPr>
            </w:pPr>
            <w:proofErr w:type="spellStart"/>
            <w:r w:rsidRPr="005A61C2">
              <w:rPr>
                <w:sz w:val="20"/>
                <w:szCs w:val="20"/>
                <w:lang w:eastAsia="en-US"/>
              </w:rPr>
              <w:t>Prothioconazole</w:t>
            </w:r>
            <w:proofErr w:type="spellEnd"/>
          </w:p>
          <w:p w14:paraId="71477964" w14:textId="2FDA4058" w:rsidR="001A07DB" w:rsidRPr="005A61C2" w:rsidRDefault="001A07DB" w:rsidP="00A62E87">
            <w:pPr>
              <w:widowControl w:val="0"/>
              <w:tabs>
                <w:tab w:val="left" w:pos="720"/>
              </w:tabs>
              <w:rPr>
                <w:sz w:val="20"/>
                <w:szCs w:val="20"/>
                <w:lang w:eastAsia="en-US"/>
              </w:rPr>
            </w:pPr>
            <w:r w:rsidRPr="005A61C2">
              <w:rPr>
                <w:sz w:val="20"/>
                <w:szCs w:val="20"/>
                <w:lang w:eastAsia="en-US"/>
              </w:rPr>
              <w:t>S-methyl (M01)</w:t>
            </w:r>
          </w:p>
          <w:p w14:paraId="5E08E70A" w14:textId="4FCB2566" w:rsidR="001A07DB" w:rsidRPr="005A61C2" w:rsidRDefault="00D87563" w:rsidP="00A62E87">
            <w:pPr>
              <w:widowControl w:val="0"/>
              <w:tabs>
                <w:tab w:val="left" w:pos="720"/>
              </w:tabs>
              <w:rPr>
                <w:sz w:val="20"/>
                <w:szCs w:val="20"/>
                <w:lang w:val="el-GR" w:eastAsia="en-US"/>
              </w:rPr>
            </w:pPr>
            <w:proofErr w:type="spellStart"/>
            <w:r w:rsidRPr="005A61C2">
              <w:rPr>
                <w:sz w:val="20"/>
                <w:szCs w:val="20"/>
                <w:lang w:eastAsia="en-US"/>
              </w:rPr>
              <w:lastRenderedPageBreak/>
              <w:t>D</w:t>
            </w:r>
            <w:r w:rsidR="001A07DB" w:rsidRPr="005A61C2">
              <w:rPr>
                <w:sz w:val="20"/>
                <w:szCs w:val="20"/>
                <w:lang w:eastAsia="en-US"/>
              </w:rPr>
              <w:t>esthio</w:t>
            </w:r>
            <w:proofErr w:type="spellEnd"/>
            <w:r w:rsidR="001A07DB" w:rsidRPr="005A61C2">
              <w:rPr>
                <w:sz w:val="20"/>
                <w:szCs w:val="20"/>
                <w:lang w:eastAsia="en-US"/>
              </w:rPr>
              <w:t xml:space="preserve"> (M04)</w:t>
            </w:r>
          </w:p>
        </w:tc>
        <w:tc>
          <w:tcPr>
            <w:tcW w:w="1282" w:type="pct"/>
            <w:tcBorders>
              <w:top w:val="single" w:sz="2" w:space="0" w:color="auto"/>
              <w:left w:val="single" w:sz="4" w:space="0" w:color="auto"/>
              <w:bottom w:val="single" w:sz="4" w:space="0" w:color="auto"/>
              <w:right w:val="single" w:sz="4" w:space="0" w:color="auto"/>
            </w:tcBorders>
            <w:vAlign w:val="center"/>
          </w:tcPr>
          <w:p w14:paraId="16945243" w14:textId="77777777" w:rsidR="001A07DB" w:rsidRPr="005A61C2" w:rsidRDefault="001A07DB">
            <w:pPr>
              <w:widowControl w:val="0"/>
              <w:tabs>
                <w:tab w:val="left" w:pos="720"/>
              </w:tabs>
              <w:jc w:val="center"/>
              <w:rPr>
                <w:snapToGrid w:val="0"/>
                <w:sz w:val="20"/>
                <w:szCs w:val="20"/>
                <w:lang w:val="en-GB" w:eastAsia="en-US"/>
              </w:rPr>
            </w:pPr>
          </w:p>
          <w:p w14:paraId="53248FD5" w14:textId="77777777" w:rsidR="001A07DB" w:rsidRPr="005A61C2" w:rsidRDefault="001A07DB">
            <w:pPr>
              <w:widowControl w:val="0"/>
              <w:tabs>
                <w:tab w:val="left" w:pos="720"/>
              </w:tabs>
              <w:jc w:val="center"/>
              <w:rPr>
                <w:snapToGrid w:val="0"/>
                <w:sz w:val="20"/>
                <w:szCs w:val="20"/>
                <w:lang w:val="en-GB" w:eastAsia="en-US"/>
              </w:rPr>
            </w:pPr>
            <w:r w:rsidRPr="005A61C2">
              <w:rPr>
                <w:snapToGrid w:val="0"/>
                <w:sz w:val="20"/>
                <w:szCs w:val="20"/>
                <w:lang w:val="en-GB" w:eastAsia="en-US"/>
              </w:rPr>
              <w:t>344.3</w:t>
            </w:r>
          </w:p>
          <w:p w14:paraId="3CAEC0C3" w14:textId="77777777" w:rsidR="001A07DB" w:rsidRPr="005A61C2" w:rsidRDefault="001A07DB">
            <w:pPr>
              <w:widowControl w:val="0"/>
              <w:tabs>
                <w:tab w:val="left" w:pos="720"/>
              </w:tabs>
              <w:jc w:val="center"/>
              <w:rPr>
                <w:sz w:val="20"/>
                <w:szCs w:val="20"/>
                <w:lang w:val="en-GB" w:eastAsia="en-US"/>
              </w:rPr>
            </w:pPr>
            <w:r w:rsidRPr="005A61C2">
              <w:rPr>
                <w:sz w:val="20"/>
                <w:szCs w:val="20"/>
                <w:lang w:val="en-GB" w:eastAsia="en-US"/>
              </w:rPr>
              <w:t>358.3</w:t>
            </w:r>
          </w:p>
          <w:p w14:paraId="1725BF46" w14:textId="77777777" w:rsidR="001A07DB" w:rsidRPr="005A61C2" w:rsidRDefault="001A07DB" w:rsidP="00A62E87">
            <w:pPr>
              <w:widowControl w:val="0"/>
              <w:tabs>
                <w:tab w:val="left" w:pos="720"/>
              </w:tabs>
              <w:jc w:val="center"/>
              <w:rPr>
                <w:sz w:val="20"/>
                <w:szCs w:val="20"/>
                <w:lang w:val="en-GB" w:eastAsia="en-US"/>
              </w:rPr>
            </w:pPr>
            <w:r w:rsidRPr="005A61C2">
              <w:rPr>
                <w:sz w:val="20"/>
                <w:szCs w:val="20"/>
                <w:lang w:val="en-GB" w:eastAsia="en-US"/>
              </w:rPr>
              <w:lastRenderedPageBreak/>
              <w:t>312.2</w:t>
            </w:r>
          </w:p>
        </w:tc>
        <w:tc>
          <w:tcPr>
            <w:tcW w:w="1591" w:type="pct"/>
            <w:vMerge w:val="restart"/>
            <w:tcBorders>
              <w:top w:val="single" w:sz="2" w:space="0" w:color="auto"/>
              <w:left w:val="single" w:sz="4" w:space="0" w:color="auto"/>
              <w:right w:val="single" w:sz="2" w:space="0" w:color="auto"/>
            </w:tcBorders>
            <w:vAlign w:val="center"/>
          </w:tcPr>
          <w:p w14:paraId="08701DB6" w14:textId="1EA0E4B6" w:rsidR="00123DB1" w:rsidRDefault="00DC16EC" w:rsidP="00D81315">
            <w:pPr>
              <w:widowControl w:val="0"/>
              <w:tabs>
                <w:tab w:val="left" w:pos="720"/>
              </w:tabs>
              <w:jc w:val="center"/>
              <w:rPr>
                <w:sz w:val="20"/>
                <w:szCs w:val="20"/>
                <w:lang w:val="en-GB" w:eastAsia="en-US"/>
              </w:rPr>
            </w:pPr>
            <w:r w:rsidRPr="00123DB1">
              <w:rPr>
                <w:sz w:val="20"/>
                <w:szCs w:val="20"/>
                <w:highlight w:val="yellow"/>
                <w:lang w:val="en-GB" w:eastAsia="en-US"/>
              </w:rPr>
              <w:lastRenderedPageBreak/>
              <w:t>EFSA</w:t>
            </w:r>
            <w:r w:rsidR="005E2337">
              <w:rPr>
                <w:sz w:val="20"/>
                <w:szCs w:val="20"/>
                <w:highlight w:val="yellow"/>
                <w:lang w:val="en-GB" w:eastAsia="en-US"/>
              </w:rPr>
              <w:t>.</w:t>
            </w:r>
            <w:r w:rsidRPr="00123DB1">
              <w:rPr>
                <w:sz w:val="20"/>
                <w:szCs w:val="20"/>
                <w:highlight w:val="yellow"/>
                <w:lang w:val="en-GB" w:eastAsia="en-US"/>
              </w:rPr>
              <w:t xml:space="preserve"> 2007</w:t>
            </w:r>
            <w:r w:rsidR="001A07DB" w:rsidRPr="00123DB1">
              <w:rPr>
                <w:sz w:val="20"/>
                <w:szCs w:val="20"/>
                <w:highlight w:val="yellow"/>
                <w:lang w:val="en-GB" w:eastAsia="en-US"/>
              </w:rPr>
              <w:t>;</w:t>
            </w:r>
            <w:r w:rsidR="001A07DB" w:rsidRPr="005A61C2">
              <w:rPr>
                <w:sz w:val="20"/>
                <w:szCs w:val="20"/>
                <w:lang w:val="en-GB" w:eastAsia="en-US"/>
              </w:rPr>
              <w:t xml:space="preserve"> </w:t>
            </w:r>
          </w:p>
          <w:p w14:paraId="2884CFD0" w14:textId="77777777" w:rsidR="00123DB1" w:rsidRDefault="00123DB1" w:rsidP="00D81315">
            <w:pPr>
              <w:widowControl w:val="0"/>
              <w:tabs>
                <w:tab w:val="left" w:pos="720"/>
              </w:tabs>
              <w:jc w:val="center"/>
              <w:rPr>
                <w:sz w:val="20"/>
                <w:szCs w:val="20"/>
                <w:lang w:val="en-GB" w:eastAsia="en-US"/>
              </w:rPr>
            </w:pPr>
          </w:p>
          <w:p w14:paraId="0EC67BBA" w14:textId="77777777" w:rsidR="00123DB1" w:rsidRDefault="00123DB1" w:rsidP="00D81315">
            <w:pPr>
              <w:widowControl w:val="0"/>
              <w:tabs>
                <w:tab w:val="left" w:pos="720"/>
              </w:tabs>
              <w:jc w:val="center"/>
              <w:rPr>
                <w:sz w:val="20"/>
                <w:szCs w:val="20"/>
                <w:lang w:val="en-GB" w:eastAsia="en-US"/>
              </w:rPr>
            </w:pPr>
          </w:p>
          <w:p w14:paraId="1E27B061" w14:textId="55BA8956" w:rsidR="001A07DB" w:rsidRPr="005A61C2" w:rsidRDefault="001A07DB" w:rsidP="00D81315">
            <w:pPr>
              <w:widowControl w:val="0"/>
              <w:tabs>
                <w:tab w:val="left" w:pos="720"/>
              </w:tabs>
              <w:jc w:val="center"/>
              <w:rPr>
                <w:sz w:val="20"/>
                <w:szCs w:val="20"/>
                <w:lang w:val="en-GB" w:eastAsia="en-US"/>
              </w:rPr>
            </w:pPr>
            <w:r w:rsidRPr="00283C98">
              <w:rPr>
                <w:color w:val="BFBFBF" w:themeColor="background1" w:themeShade="BF"/>
                <w:sz w:val="20"/>
                <w:szCs w:val="20"/>
                <w:lang w:val="en-GB" w:eastAsia="en-US"/>
              </w:rPr>
              <w:lastRenderedPageBreak/>
              <w:t>DAR (July</w:t>
            </w:r>
            <w:r w:rsidR="005E2337">
              <w:rPr>
                <w:color w:val="BFBFBF" w:themeColor="background1" w:themeShade="BF"/>
                <w:sz w:val="20"/>
                <w:szCs w:val="20"/>
                <w:lang w:val="en-GB" w:eastAsia="en-US"/>
              </w:rPr>
              <w:t>.</w:t>
            </w:r>
            <w:r w:rsidRPr="00283C98">
              <w:rPr>
                <w:color w:val="BFBFBF" w:themeColor="background1" w:themeShade="BF"/>
                <w:sz w:val="20"/>
                <w:szCs w:val="20"/>
                <w:lang w:val="en-GB" w:eastAsia="en-US"/>
              </w:rPr>
              <w:t xml:space="preserve"> 2005) and Final Addendum (May</w:t>
            </w:r>
            <w:r w:rsidR="005E2337">
              <w:rPr>
                <w:color w:val="BFBFBF" w:themeColor="background1" w:themeShade="BF"/>
                <w:sz w:val="20"/>
                <w:szCs w:val="20"/>
                <w:lang w:val="en-GB" w:eastAsia="en-US"/>
              </w:rPr>
              <w:t>.</w:t>
            </w:r>
            <w:r w:rsidRPr="00283C98">
              <w:rPr>
                <w:color w:val="BFBFBF" w:themeColor="background1" w:themeShade="BF"/>
                <w:sz w:val="20"/>
                <w:szCs w:val="20"/>
                <w:lang w:val="en-GB" w:eastAsia="en-US"/>
              </w:rPr>
              <w:t xml:space="preserve"> 2007)</w:t>
            </w:r>
          </w:p>
        </w:tc>
      </w:tr>
      <w:tr w:rsidR="001A07DB" w:rsidRPr="005A61C2" w14:paraId="0A7F863F" w14:textId="77777777" w:rsidTr="00755918">
        <w:trPr>
          <w:trHeight w:val="330"/>
        </w:trPr>
        <w:tc>
          <w:tcPr>
            <w:tcW w:w="2127" w:type="pct"/>
            <w:gridSpan w:val="3"/>
            <w:tcBorders>
              <w:top w:val="single" w:sz="4" w:space="0" w:color="auto"/>
              <w:left w:val="single" w:sz="4" w:space="0" w:color="auto"/>
              <w:bottom w:val="single" w:sz="4" w:space="0" w:color="auto"/>
              <w:right w:val="single" w:sz="4" w:space="0" w:color="auto"/>
            </w:tcBorders>
            <w:vAlign w:val="center"/>
            <w:hideMark/>
          </w:tcPr>
          <w:p w14:paraId="4DB7247B" w14:textId="77777777" w:rsidR="001A07DB" w:rsidRPr="005A61C2" w:rsidRDefault="001A07DB">
            <w:pPr>
              <w:widowControl w:val="0"/>
              <w:tabs>
                <w:tab w:val="left" w:pos="720"/>
              </w:tabs>
              <w:rPr>
                <w:sz w:val="20"/>
                <w:szCs w:val="20"/>
                <w:lang w:val="en-GB" w:eastAsia="en-US"/>
              </w:rPr>
            </w:pPr>
            <w:r w:rsidRPr="005A61C2">
              <w:rPr>
                <w:sz w:val="20"/>
                <w:szCs w:val="20"/>
                <w:lang w:val="en-GB" w:eastAsia="en-US"/>
              </w:rPr>
              <w:lastRenderedPageBreak/>
              <w:t>Water solubility [mg L</w:t>
            </w:r>
            <w:r w:rsidRPr="005A61C2">
              <w:rPr>
                <w:sz w:val="20"/>
                <w:szCs w:val="20"/>
                <w:vertAlign w:val="superscript"/>
                <w:lang w:val="en-GB" w:eastAsia="en-US"/>
              </w:rPr>
              <w:t>-1</w:t>
            </w:r>
            <w:r w:rsidRPr="005A61C2">
              <w:rPr>
                <w:sz w:val="20"/>
                <w:szCs w:val="20"/>
                <w:lang w:val="en-GB" w:eastAsia="en-US"/>
              </w:rPr>
              <w:t>]</w:t>
            </w:r>
          </w:p>
          <w:p w14:paraId="05FF6C43" w14:textId="77777777" w:rsidR="00BC2453" w:rsidRPr="005A61C2" w:rsidRDefault="00BC2453" w:rsidP="00BC2453">
            <w:pPr>
              <w:widowControl w:val="0"/>
              <w:tabs>
                <w:tab w:val="left" w:pos="720"/>
              </w:tabs>
              <w:rPr>
                <w:sz w:val="20"/>
                <w:szCs w:val="20"/>
                <w:lang w:eastAsia="en-US"/>
              </w:rPr>
            </w:pPr>
            <w:proofErr w:type="spellStart"/>
            <w:r w:rsidRPr="005A61C2">
              <w:rPr>
                <w:sz w:val="20"/>
                <w:szCs w:val="20"/>
                <w:lang w:eastAsia="en-US"/>
              </w:rPr>
              <w:t>Prothioconazole</w:t>
            </w:r>
            <w:proofErr w:type="spellEnd"/>
          </w:p>
          <w:p w14:paraId="32E8F732" w14:textId="68844F2F" w:rsidR="00BC2453" w:rsidRPr="005A61C2" w:rsidRDefault="00BC2453" w:rsidP="00BC2453">
            <w:pPr>
              <w:widowControl w:val="0"/>
              <w:tabs>
                <w:tab w:val="left" w:pos="720"/>
              </w:tabs>
              <w:rPr>
                <w:sz w:val="20"/>
                <w:szCs w:val="20"/>
                <w:lang w:eastAsia="en-US"/>
              </w:rPr>
            </w:pPr>
            <w:r w:rsidRPr="005A61C2">
              <w:rPr>
                <w:sz w:val="20"/>
                <w:szCs w:val="20"/>
                <w:lang w:eastAsia="en-US"/>
              </w:rPr>
              <w:t>S-methyl (M01)</w:t>
            </w:r>
          </w:p>
          <w:p w14:paraId="2E5FFD20" w14:textId="432F0D8B" w:rsidR="00BC2453" w:rsidRPr="005A61C2" w:rsidRDefault="00D87563" w:rsidP="00BC2453">
            <w:pPr>
              <w:widowControl w:val="0"/>
              <w:tabs>
                <w:tab w:val="left" w:pos="720"/>
              </w:tabs>
              <w:rPr>
                <w:sz w:val="20"/>
                <w:szCs w:val="20"/>
                <w:lang w:val="en-GB" w:eastAsia="en-US"/>
              </w:rPr>
            </w:pPr>
            <w:proofErr w:type="spellStart"/>
            <w:r w:rsidRPr="005A61C2">
              <w:rPr>
                <w:sz w:val="20"/>
                <w:szCs w:val="20"/>
                <w:lang w:eastAsia="en-US"/>
              </w:rPr>
              <w:t>D</w:t>
            </w:r>
            <w:r w:rsidR="00BC2453" w:rsidRPr="005A61C2">
              <w:rPr>
                <w:sz w:val="20"/>
                <w:szCs w:val="20"/>
                <w:lang w:eastAsia="en-US"/>
              </w:rPr>
              <w:t>esthio</w:t>
            </w:r>
            <w:proofErr w:type="spellEnd"/>
            <w:r w:rsidR="00BC2453" w:rsidRPr="005A61C2">
              <w:rPr>
                <w:sz w:val="20"/>
                <w:szCs w:val="20"/>
                <w:lang w:eastAsia="en-US"/>
              </w:rPr>
              <w:t xml:space="preserve"> (M04)</w:t>
            </w:r>
          </w:p>
        </w:tc>
        <w:tc>
          <w:tcPr>
            <w:tcW w:w="1282" w:type="pct"/>
            <w:tcBorders>
              <w:top w:val="single" w:sz="4" w:space="0" w:color="auto"/>
              <w:left w:val="single" w:sz="4" w:space="0" w:color="auto"/>
              <w:bottom w:val="single" w:sz="4" w:space="0" w:color="auto"/>
              <w:right w:val="single" w:sz="4" w:space="0" w:color="auto"/>
            </w:tcBorders>
            <w:hideMark/>
          </w:tcPr>
          <w:p w14:paraId="5D49881F" w14:textId="0739C174" w:rsidR="00123DB1" w:rsidRPr="00123DB1" w:rsidRDefault="00123DB1" w:rsidP="00123DB1">
            <w:pPr>
              <w:widowControl w:val="0"/>
              <w:tabs>
                <w:tab w:val="left" w:pos="720"/>
              </w:tabs>
              <w:rPr>
                <w:sz w:val="20"/>
                <w:szCs w:val="20"/>
                <w:highlight w:val="yellow"/>
                <w:lang w:eastAsia="en-US"/>
              </w:rPr>
            </w:pPr>
            <w:r w:rsidRPr="00123DB1">
              <w:rPr>
                <w:sz w:val="20"/>
                <w:szCs w:val="20"/>
                <w:highlight w:val="yellow"/>
                <w:lang w:eastAsia="en-US"/>
              </w:rPr>
              <w:t>pH 4: 0</w:t>
            </w:r>
            <w:r w:rsidR="005E2337">
              <w:rPr>
                <w:sz w:val="20"/>
                <w:szCs w:val="20"/>
                <w:highlight w:val="yellow"/>
                <w:lang w:eastAsia="en-US"/>
              </w:rPr>
              <w:t>.</w:t>
            </w:r>
            <w:r w:rsidRPr="00123DB1">
              <w:rPr>
                <w:sz w:val="20"/>
                <w:szCs w:val="20"/>
                <w:highlight w:val="yellow"/>
                <w:lang w:eastAsia="en-US"/>
              </w:rPr>
              <w:t xml:space="preserve">005 g/L at 20°C  </w:t>
            </w:r>
          </w:p>
          <w:p w14:paraId="701D2F35" w14:textId="3C6A1909" w:rsidR="00123DB1" w:rsidRPr="00123DB1" w:rsidRDefault="00123DB1" w:rsidP="00123DB1">
            <w:pPr>
              <w:widowControl w:val="0"/>
              <w:tabs>
                <w:tab w:val="left" w:pos="720"/>
              </w:tabs>
              <w:rPr>
                <w:sz w:val="20"/>
                <w:szCs w:val="20"/>
                <w:highlight w:val="yellow"/>
                <w:lang w:eastAsia="en-US"/>
              </w:rPr>
            </w:pPr>
            <w:r w:rsidRPr="00123DB1">
              <w:rPr>
                <w:sz w:val="20"/>
                <w:szCs w:val="20"/>
                <w:highlight w:val="yellow"/>
                <w:lang w:eastAsia="en-US"/>
              </w:rPr>
              <w:t>pH 8: 0</w:t>
            </w:r>
            <w:r w:rsidR="005E2337">
              <w:rPr>
                <w:sz w:val="20"/>
                <w:szCs w:val="20"/>
                <w:highlight w:val="yellow"/>
                <w:lang w:eastAsia="en-US"/>
              </w:rPr>
              <w:t>.</w:t>
            </w:r>
            <w:r w:rsidRPr="00123DB1">
              <w:rPr>
                <w:sz w:val="20"/>
                <w:szCs w:val="20"/>
                <w:highlight w:val="yellow"/>
                <w:lang w:eastAsia="en-US"/>
              </w:rPr>
              <w:t xml:space="preserve">3 g/L at 20°C  </w:t>
            </w:r>
          </w:p>
          <w:p w14:paraId="337E84CD" w14:textId="73A581D4" w:rsidR="00BC2453" w:rsidRPr="00123DB1" w:rsidRDefault="00123DB1" w:rsidP="00123DB1">
            <w:pPr>
              <w:widowControl w:val="0"/>
              <w:tabs>
                <w:tab w:val="left" w:pos="720"/>
              </w:tabs>
              <w:rPr>
                <w:sz w:val="20"/>
                <w:szCs w:val="20"/>
                <w:lang w:eastAsia="en-US"/>
              </w:rPr>
            </w:pPr>
            <w:r w:rsidRPr="00123DB1">
              <w:rPr>
                <w:sz w:val="20"/>
                <w:szCs w:val="20"/>
                <w:highlight w:val="yellow"/>
                <w:lang w:eastAsia="en-US"/>
              </w:rPr>
              <w:t>pH 9: 2</w:t>
            </w:r>
            <w:r w:rsidR="005E2337">
              <w:rPr>
                <w:sz w:val="20"/>
                <w:szCs w:val="20"/>
                <w:highlight w:val="yellow"/>
                <w:lang w:eastAsia="en-US"/>
              </w:rPr>
              <w:t>.</w:t>
            </w:r>
            <w:r w:rsidRPr="00123DB1">
              <w:rPr>
                <w:sz w:val="20"/>
                <w:szCs w:val="20"/>
                <w:highlight w:val="yellow"/>
                <w:lang w:eastAsia="en-US"/>
              </w:rPr>
              <w:t>0 g/L at 20°C</w:t>
            </w:r>
            <w:r w:rsidRPr="00123DB1">
              <w:rPr>
                <w:sz w:val="20"/>
                <w:szCs w:val="20"/>
                <w:lang w:eastAsia="en-US"/>
              </w:rPr>
              <w:t xml:space="preserve">  </w:t>
            </w:r>
          </w:p>
          <w:p w14:paraId="6ACB4383" w14:textId="77777777" w:rsidR="00123DB1" w:rsidRPr="00123DB1" w:rsidRDefault="00123DB1" w:rsidP="00BC2453">
            <w:pPr>
              <w:widowControl w:val="0"/>
              <w:tabs>
                <w:tab w:val="left" w:pos="720"/>
              </w:tabs>
              <w:jc w:val="center"/>
              <w:rPr>
                <w:sz w:val="20"/>
                <w:szCs w:val="20"/>
                <w:lang w:eastAsia="en-US"/>
              </w:rPr>
            </w:pPr>
          </w:p>
          <w:p w14:paraId="17B96D97" w14:textId="5375D723" w:rsidR="001A07DB" w:rsidRPr="00283C98" w:rsidRDefault="001A07DB" w:rsidP="00BC2453">
            <w:pPr>
              <w:widowControl w:val="0"/>
              <w:tabs>
                <w:tab w:val="left" w:pos="720"/>
              </w:tabs>
              <w:jc w:val="center"/>
              <w:rPr>
                <w:color w:val="BFBFBF" w:themeColor="background1" w:themeShade="BF"/>
                <w:sz w:val="20"/>
                <w:szCs w:val="20"/>
                <w:lang w:val="en-GB" w:eastAsia="en-US"/>
              </w:rPr>
            </w:pPr>
            <w:r w:rsidRPr="00283C98">
              <w:rPr>
                <w:color w:val="BFBFBF" w:themeColor="background1" w:themeShade="BF"/>
                <w:sz w:val="20"/>
                <w:szCs w:val="20"/>
                <w:lang w:val="en-GB" w:eastAsia="en-US"/>
              </w:rPr>
              <w:t>22.5</w:t>
            </w:r>
            <w:r w:rsidR="00BC2453" w:rsidRPr="00283C98">
              <w:rPr>
                <w:color w:val="BFBFBF" w:themeColor="background1" w:themeShade="BF"/>
                <w:sz w:val="20"/>
                <w:szCs w:val="20"/>
                <w:lang w:val="en-GB" w:eastAsia="en-US"/>
              </w:rPr>
              <w:t xml:space="preserve"> at pH 7</w:t>
            </w:r>
            <w:r w:rsidRPr="00283C98">
              <w:rPr>
                <w:color w:val="BFBFBF" w:themeColor="background1" w:themeShade="BF"/>
                <w:sz w:val="20"/>
                <w:szCs w:val="20"/>
                <w:lang w:val="en-GB" w:eastAsia="en-US"/>
              </w:rPr>
              <w:t xml:space="preserve"> (20ºC)</w:t>
            </w:r>
          </w:p>
          <w:p w14:paraId="3FADE76A" w14:textId="77777777" w:rsidR="00BC2453" w:rsidRPr="00283C98" w:rsidRDefault="00BC2453" w:rsidP="00BC2453">
            <w:pPr>
              <w:widowControl w:val="0"/>
              <w:tabs>
                <w:tab w:val="left" w:pos="720"/>
              </w:tabs>
              <w:jc w:val="center"/>
              <w:rPr>
                <w:color w:val="BFBFBF" w:themeColor="background1" w:themeShade="BF"/>
                <w:sz w:val="20"/>
                <w:szCs w:val="20"/>
                <w:lang w:val="en-GB" w:eastAsia="en-US"/>
              </w:rPr>
            </w:pPr>
            <w:r w:rsidRPr="00283C98">
              <w:rPr>
                <w:color w:val="BFBFBF" w:themeColor="background1" w:themeShade="BF"/>
                <w:sz w:val="20"/>
                <w:szCs w:val="20"/>
                <w:lang w:val="en-GB" w:eastAsia="en-US"/>
              </w:rPr>
              <w:t>4.6 at pH 7 (20ºC)</w:t>
            </w:r>
          </w:p>
          <w:p w14:paraId="0D9391C5" w14:textId="3AB5859C" w:rsidR="00BC2453" w:rsidRPr="005A61C2" w:rsidRDefault="00BC2453" w:rsidP="00BC2453">
            <w:pPr>
              <w:widowControl w:val="0"/>
              <w:tabs>
                <w:tab w:val="left" w:pos="720"/>
              </w:tabs>
              <w:jc w:val="center"/>
              <w:rPr>
                <w:sz w:val="20"/>
                <w:szCs w:val="20"/>
                <w:lang w:val="en-GB" w:eastAsia="en-US"/>
              </w:rPr>
            </w:pPr>
            <w:r w:rsidRPr="00283C98">
              <w:rPr>
                <w:color w:val="BFBFBF" w:themeColor="background1" w:themeShade="BF"/>
                <w:sz w:val="20"/>
                <w:szCs w:val="20"/>
                <w:lang w:val="en-GB" w:eastAsia="en-US"/>
              </w:rPr>
              <w:t>50.6 at pH 7 (20ºC)</w:t>
            </w:r>
          </w:p>
        </w:tc>
        <w:tc>
          <w:tcPr>
            <w:tcW w:w="1591" w:type="pct"/>
            <w:vMerge/>
            <w:tcBorders>
              <w:left w:val="single" w:sz="4" w:space="0" w:color="auto"/>
              <w:right w:val="single" w:sz="2" w:space="0" w:color="auto"/>
            </w:tcBorders>
            <w:vAlign w:val="center"/>
          </w:tcPr>
          <w:p w14:paraId="714BF83F" w14:textId="77777777" w:rsidR="001A07DB" w:rsidRPr="005A61C2" w:rsidRDefault="001A07DB">
            <w:pPr>
              <w:widowControl w:val="0"/>
              <w:tabs>
                <w:tab w:val="left" w:pos="720"/>
              </w:tabs>
              <w:jc w:val="center"/>
              <w:rPr>
                <w:sz w:val="20"/>
                <w:szCs w:val="20"/>
                <w:lang w:val="en-GB" w:eastAsia="en-US"/>
              </w:rPr>
            </w:pPr>
          </w:p>
        </w:tc>
      </w:tr>
      <w:tr w:rsidR="005A61C2" w:rsidRPr="002647EB" w14:paraId="62F7F083" w14:textId="77777777" w:rsidTr="00755918">
        <w:trPr>
          <w:trHeight w:val="360"/>
        </w:trPr>
        <w:tc>
          <w:tcPr>
            <w:tcW w:w="2127" w:type="pct"/>
            <w:gridSpan w:val="3"/>
            <w:tcBorders>
              <w:top w:val="single" w:sz="4" w:space="0" w:color="auto"/>
              <w:left w:val="single" w:sz="4" w:space="0" w:color="auto"/>
              <w:bottom w:val="single" w:sz="4" w:space="0" w:color="auto"/>
              <w:right w:val="single" w:sz="4" w:space="0" w:color="auto"/>
            </w:tcBorders>
            <w:vAlign w:val="center"/>
            <w:hideMark/>
          </w:tcPr>
          <w:p w14:paraId="594DCE04" w14:textId="77777777" w:rsidR="001A07DB" w:rsidRPr="005A61C2" w:rsidRDefault="001A07DB">
            <w:pPr>
              <w:widowControl w:val="0"/>
              <w:tabs>
                <w:tab w:val="left" w:pos="720"/>
              </w:tabs>
              <w:rPr>
                <w:sz w:val="20"/>
                <w:szCs w:val="20"/>
                <w:lang w:val="en-GB" w:eastAsia="en-US"/>
              </w:rPr>
            </w:pPr>
            <w:r w:rsidRPr="005A61C2">
              <w:rPr>
                <w:sz w:val="20"/>
                <w:szCs w:val="20"/>
                <w:lang w:val="en-GB" w:eastAsia="en-US"/>
              </w:rPr>
              <w:t>Vapour pressure [Pa]</w:t>
            </w:r>
          </w:p>
          <w:p w14:paraId="18E552F6" w14:textId="77777777" w:rsidR="00BC2453" w:rsidRPr="005A61C2" w:rsidRDefault="00BC2453" w:rsidP="00BC2453">
            <w:pPr>
              <w:widowControl w:val="0"/>
              <w:tabs>
                <w:tab w:val="left" w:pos="720"/>
              </w:tabs>
              <w:rPr>
                <w:sz w:val="20"/>
                <w:szCs w:val="20"/>
                <w:lang w:eastAsia="en-US"/>
              </w:rPr>
            </w:pPr>
            <w:proofErr w:type="spellStart"/>
            <w:r w:rsidRPr="005A61C2">
              <w:rPr>
                <w:sz w:val="20"/>
                <w:szCs w:val="20"/>
                <w:lang w:eastAsia="en-US"/>
              </w:rPr>
              <w:t>Prothioconazole</w:t>
            </w:r>
            <w:proofErr w:type="spellEnd"/>
          </w:p>
          <w:p w14:paraId="30AC633C" w14:textId="3CC30A9F" w:rsidR="00BC2453" w:rsidRPr="005A61C2" w:rsidRDefault="00BC2453" w:rsidP="00BC2453">
            <w:pPr>
              <w:widowControl w:val="0"/>
              <w:tabs>
                <w:tab w:val="left" w:pos="720"/>
              </w:tabs>
              <w:rPr>
                <w:sz w:val="20"/>
                <w:szCs w:val="20"/>
                <w:lang w:eastAsia="en-US"/>
              </w:rPr>
            </w:pPr>
            <w:r w:rsidRPr="005A61C2">
              <w:rPr>
                <w:sz w:val="20"/>
                <w:szCs w:val="20"/>
                <w:lang w:eastAsia="en-US"/>
              </w:rPr>
              <w:t>S-methyl (M01)</w:t>
            </w:r>
          </w:p>
          <w:p w14:paraId="6067D3A8" w14:textId="467EBD7E" w:rsidR="00BC2453" w:rsidRPr="005A61C2" w:rsidRDefault="00D87563" w:rsidP="00BC2453">
            <w:pPr>
              <w:widowControl w:val="0"/>
              <w:tabs>
                <w:tab w:val="left" w:pos="720"/>
              </w:tabs>
              <w:rPr>
                <w:sz w:val="20"/>
                <w:szCs w:val="20"/>
                <w:lang w:val="en-GB" w:eastAsia="en-US"/>
              </w:rPr>
            </w:pPr>
            <w:proofErr w:type="spellStart"/>
            <w:r w:rsidRPr="005A61C2">
              <w:rPr>
                <w:sz w:val="20"/>
                <w:szCs w:val="20"/>
                <w:lang w:eastAsia="en-US"/>
              </w:rPr>
              <w:t>D</w:t>
            </w:r>
            <w:r w:rsidR="00BC2453" w:rsidRPr="005A61C2">
              <w:rPr>
                <w:sz w:val="20"/>
                <w:szCs w:val="20"/>
                <w:lang w:eastAsia="en-US"/>
              </w:rPr>
              <w:t>esthio</w:t>
            </w:r>
            <w:proofErr w:type="spellEnd"/>
            <w:r w:rsidR="00BC2453" w:rsidRPr="005A61C2">
              <w:rPr>
                <w:sz w:val="20"/>
                <w:szCs w:val="20"/>
                <w:lang w:eastAsia="en-US"/>
              </w:rPr>
              <w:t xml:space="preserve"> (M04)</w:t>
            </w:r>
          </w:p>
        </w:tc>
        <w:tc>
          <w:tcPr>
            <w:tcW w:w="1282" w:type="pct"/>
            <w:tcBorders>
              <w:top w:val="single" w:sz="4" w:space="0" w:color="auto"/>
              <w:left w:val="single" w:sz="4" w:space="0" w:color="auto"/>
              <w:bottom w:val="single" w:sz="4" w:space="0" w:color="auto"/>
              <w:right w:val="single" w:sz="4" w:space="0" w:color="auto"/>
            </w:tcBorders>
            <w:hideMark/>
          </w:tcPr>
          <w:p w14:paraId="0A2FAC3A" w14:textId="77777777" w:rsidR="00BC2453" w:rsidRPr="005A61C2" w:rsidRDefault="00BC2453" w:rsidP="00BC2453">
            <w:pPr>
              <w:widowControl w:val="0"/>
              <w:tabs>
                <w:tab w:val="left" w:pos="720"/>
              </w:tabs>
              <w:jc w:val="center"/>
              <w:rPr>
                <w:snapToGrid w:val="0"/>
                <w:sz w:val="20"/>
                <w:szCs w:val="20"/>
                <w:lang w:val="pl-PL" w:eastAsia="en-US"/>
              </w:rPr>
            </w:pPr>
          </w:p>
          <w:p w14:paraId="61EED887" w14:textId="77777777" w:rsidR="001A07DB" w:rsidRPr="005A61C2" w:rsidRDefault="001A07DB" w:rsidP="00BC2453">
            <w:pPr>
              <w:widowControl w:val="0"/>
              <w:tabs>
                <w:tab w:val="left" w:pos="720"/>
              </w:tabs>
              <w:jc w:val="center"/>
              <w:rPr>
                <w:snapToGrid w:val="0"/>
                <w:sz w:val="20"/>
                <w:szCs w:val="20"/>
                <w:lang w:val="pl-PL" w:eastAsia="en-US"/>
              </w:rPr>
            </w:pPr>
            <w:r w:rsidRPr="005A61C2">
              <w:rPr>
                <w:snapToGrid w:val="0"/>
                <w:sz w:val="20"/>
                <w:szCs w:val="20"/>
                <w:lang w:val="pl-PL" w:eastAsia="en-US"/>
              </w:rPr>
              <w:t>4 x 10</w:t>
            </w:r>
            <w:r w:rsidRPr="005A61C2">
              <w:rPr>
                <w:snapToGrid w:val="0"/>
                <w:sz w:val="20"/>
                <w:szCs w:val="20"/>
                <w:vertAlign w:val="superscript"/>
                <w:lang w:val="pl-PL" w:eastAsia="en-US"/>
              </w:rPr>
              <w:t>-7</w:t>
            </w:r>
            <w:r w:rsidRPr="005A61C2">
              <w:rPr>
                <w:snapToGrid w:val="0"/>
                <w:sz w:val="20"/>
                <w:szCs w:val="20"/>
                <w:lang w:val="pl-PL" w:eastAsia="en-US"/>
              </w:rPr>
              <w:t xml:space="preserve"> Pa (20°C)</w:t>
            </w:r>
          </w:p>
          <w:p w14:paraId="22F59A5F" w14:textId="77777777" w:rsidR="00BC2453" w:rsidRPr="005A61C2" w:rsidRDefault="00BC2453" w:rsidP="00BC2453">
            <w:pPr>
              <w:widowControl w:val="0"/>
              <w:tabs>
                <w:tab w:val="left" w:pos="720"/>
              </w:tabs>
              <w:jc w:val="center"/>
              <w:rPr>
                <w:snapToGrid w:val="0"/>
                <w:sz w:val="20"/>
                <w:szCs w:val="20"/>
                <w:lang w:val="pl-PL" w:eastAsia="en-US"/>
              </w:rPr>
            </w:pPr>
            <w:r w:rsidRPr="005A61C2">
              <w:rPr>
                <w:snapToGrid w:val="0"/>
                <w:sz w:val="20"/>
                <w:szCs w:val="20"/>
                <w:lang w:val="pl-PL" w:eastAsia="en-US"/>
              </w:rPr>
              <w:t>8.2 x 10</w:t>
            </w:r>
            <w:r w:rsidRPr="005A61C2">
              <w:rPr>
                <w:snapToGrid w:val="0"/>
                <w:sz w:val="20"/>
                <w:szCs w:val="20"/>
                <w:vertAlign w:val="superscript"/>
                <w:lang w:val="pl-PL" w:eastAsia="en-US"/>
              </w:rPr>
              <w:t>-6</w:t>
            </w:r>
            <w:r w:rsidRPr="005A61C2">
              <w:rPr>
                <w:snapToGrid w:val="0"/>
                <w:sz w:val="20"/>
                <w:szCs w:val="20"/>
                <w:lang w:val="pl-PL" w:eastAsia="en-US"/>
              </w:rPr>
              <w:t xml:space="preserve"> Pa (20°C)</w:t>
            </w:r>
          </w:p>
          <w:p w14:paraId="432FF47F" w14:textId="77777777" w:rsidR="00BC2453" w:rsidRPr="005A61C2" w:rsidRDefault="00BC2453" w:rsidP="00BC2453">
            <w:pPr>
              <w:widowControl w:val="0"/>
              <w:tabs>
                <w:tab w:val="left" w:pos="720"/>
              </w:tabs>
              <w:jc w:val="center"/>
              <w:rPr>
                <w:snapToGrid w:val="0"/>
                <w:sz w:val="20"/>
                <w:szCs w:val="20"/>
                <w:lang w:val="pl-PL" w:eastAsia="en-US"/>
              </w:rPr>
            </w:pPr>
            <w:r w:rsidRPr="005A61C2">
              <w:rPr>
                <w:snapToGrid w:val="0"/>
                <w:sz w:val="20"/>
                <w:szCs w:val="20"/>
                <w:lang w:val="pl-PL" w:eastAsia="en-US"/>
              </w:rPr>
              <w:t>1 x 10</w:t>
            </w:r>
            <w:r w:rsidRPr="005A61C2">
              <w:rPr>
                <w:snapToGrid w:val="0"/>
                <w:sz w:val="20"/>
                <w:szCs w:val="20"/>
                <w:vertAlign w:val="superscript"/>
                <w:lang w:val="pl-PL" w:eastAsia="en-US"/>
              </w:rPr>
              <w:t xml:space="preserve">-10 </w:t>
            </w:r>
            <w:r w:rsidRPr="005A61C2">
              <w:rPr>
                <w:snapToGrid w:val="0"/>
                <w:sz w:val="20"/>
                <w:szCs w:val="20"/>
                <w:lang w:val="pl-PL" w:eastAsia="en-US"/>
              </w:rPr>
              <w:t>(20ºC)</w:t>
            </w:r>
          </w:p>
        </w:tc>
        <w:tc>
          <w:tcPr>
            <w:tcW w:w="1591" w:type="pct"/>
            <w:vMerge/>
            <w:tcBorders>
              <w:left w:val="single" w:sz="4" w:space="0" w:color="auto"/>
              <w:bottom w:val="single" w:sz="4" w:space="0" w:color="auto"/>
              <w:right w:val="single" w:sz="2" w:space="0" w:color="auto"/>
            </w:tcBorders>
            <w:vAlign w:val="center"/>
          </w:tcPr>
          <w:p w14:paraId="21C378A4" w14:textId="77777777" w:rsidR="001A07DB" w:rsidRPr="005A61C2" w:rsidRDefault="001A07DB">
            <w:pPr>
              <w:widowControl w:val="0"/>
              <w:tabs>
                <w:tab w:val="left" w:pos="720"/>
              </w:tabs>
              <w:jc w:val="center"/>
              <w:rPr>
                <w:sz w:val="20"/>
                <w:szCs w:val="20"/>
                <w:lang w:val="pl-PL" w:eastAsia="en-US"/>
              </w:rPr>
            </w:pPr>
          </w:p>
        </w:tc>
      </w:tr>
      <w:tr w:rsidR="00826538" w:rsidRPr="005A61C2" w14:paraId="19A86565" w14:textId="77777777" w:rsidTr="00791C1B">
        <w:trPr>
          <w:cantSplit/>
        </w:trPr>
        <w:tc>
          <w:tcPr>
            <w:tcW w:w="5000" w:type="pct"/>
            <w:gridSpan w:val="5"/>
            <w:tcBorders>
              <w:top w:val="single" w:sz="4" w:space="0" w:color="auto"/>
              <w:left w:val="single" w:sz="4" w:space="0" w:color="auto"/>
              <w:bottom w:val="single" w:sz="4" w:space="0" w:color="auto"/>
              <w:right w:val="single" w:sz="4" w:space="0" w:color="auto"/>
            </w:tcBorders>
            <w:shd w:val="clear" w:color="auto" w:fill="E7E6E6"/>
            <w:vAlign w:val="center"/>
            <w:hideMark/>
          </w:tcPr>
          <w:p w14:paraId="5CD2AFA0" w14:textId="77777777" w:rsidR="00826538" w:rsidRPr="005A61C2" w:rsidRDefault="00826538">
            <w:pPr>
              <w:widowControl w:val="0"/>
              <w:tabs>
                <w:tab w:val="left" w:pos="720"/>
              </w:tabs>
              <w:rPr>
                <w:b/>
                <w:bCs/>
                <w:sz w:val="20"/>
                <w:szCs w:val="20"/>
                <w:lang w:val="en-GB" w:eastAsia="en-US"/>
              </w:rPr>
            </w:pPr>
            <w:r w:rsidRPr="005A61C2">
              <w:rPr>
                <w:b/>
                <w:bCs/>
                <w:smallCaps/>
                <w:sz w:val="20"/>
                <w:szCs w:val="20"/>
                <w:lang w:val="en-GB" w:eastAsia="en-US"/>
              </w:rPr>
              <w:t>Degradation in soil</w:t>
            </w:r>
          </w:p>
        </w:tc>
      </w:tr>
      <w:tr w:rsidR="001A07DB" w:rsidRPr="005A61C2" w14:paraId="0C5F2EA4" w14:textId="77777777" w:rsidTr="00755918">
        <w:tc>
          <w:tcPr>
            <w:tcW w:w="2127" w:type="pct"/>
            <w:gridSpan w:val="3"/>
            <w:tcBorders>
              <w:top w:val="single" w:sz="2" w:space="0" w:color="auto"/>
              <w:left w:val="single" w:sz="4" w:space="0" w:color="auto"/>
              <w:bottom w:val="single" w:sz="4" w:space="0" w:color="auto"/>
              <w:right w:val="single" w:sz="4" w:space="0" w:color="auto"/>
            </w:tcBorders>
            <w:vAlign w:val="center"/>
            <w:hideMark/>
          </w:tcPr>
          <w:p w14:paraId="6C46861E" w14:textId="577641C0" w:rsidR="001A07DB" w:rsidRPr="005A61C2" w:rsidRDefault="001A07DB" w:rsidP="001A07DB">
            <w:pPr>
              <w:widowControl w:val="0"/>
              <w:tabs>
                <w:tab w:val="left" w:pos="720"/>
              </w:tabs>
              <w:rPr>
                <w:sz w:val="20"/>
                <w:szCs w:val="20"/>
                <w:lang w:val="en-GB" w:eastAsia="en-US"/>
              </w:rPr>
            </w:pPr>
            <w:r w:rsidRPr="005A61C2">
              <w:rPr>
                <w:sz w:val="20"/>
                <w:szCs w:val="20"/>
                <w:lang w:val="en-GB" w:eastAsia="en-US"/>
              </w:rPr>
              <w:t>S-methyl</w:t>
            </w:r>
            <w:r w:rsidR="005E2337">
              <w:rPr>
                <w:sz w:val="20"/>
                <w:szCs w:val="20"/>
                <w:lang w:val="en-GB" w:eastAsia="en-US"/>
              </w:rPr>
              <w:t>.</w:t>
            </w:r>
            <w:r w:rsidR="00D87563" w:rsidRPr="005A61C2">
              <w:rPr>
                <w:sz w:val="20"/>
                <w:szCs w:val="20"/>
                <w:lang w:val="en-GB" w:eastAsia="en-US"/>
              </w:rPr>
              <w:t xml:space="preserve"> </w:t>
            </w:r>
            <w:r w:rsidR="005D1B91" w:rsidRPr="005A61C2">
              <w:rPr>
                <w:sz w:val="20"/>
                <w:szCs w:val="20"/>
                <w:lang w:val="en-GB" w:eastAsia="en-US"/>
              </w:rPr>
              <w:t>formation fraction (from parent)</w:t>
            </w:r>
          </w:p>
        </w:tc>
        <w:tc>
          <w:tcPr>
            <w:tcW w:w="1282" w:type="pct"/>
            <w:tcBorders>
              <w:top w:val="single" w:sz="2" w:space="0" w:color="auto"/>
              <w:left w:val="single" w:sz="4" w:space="0" w:color="auto"/>
              <w:bottom w:val="single" w:sz="4" w:space="0" w:color="auto"/>
              <w:right w:val="single" w:sz="4" w:space="0" w:color="auto"/>
            </w:tcBorders>
            <w:vAlign w:val="center"/>
          </w:tcPr>
          <w:p w14:paraId="133AA22B" w14:textId="534B6188" w:rsidR="001A07DB" w:rsidRPr="005A61C2" w:rsidRDefault="005D1B91" w:rsidP="00430E53">
            <w:pPr>
              <w:widowControl w:val="0"/>
              <w:jc w:val="center"/>
              <w:rPr>
                <w:rFonts w:eastAsia="SimSun"/>
                <w:sz w:val="20"/>
                <w:szCs w:val="20"/>
                <w:lang w:eastAsia="en-US"/>
              </w:rPr>
            </w:pPr>
            <w:r w:rsidRPr="005A61C2">
              <w:rPr>
                <w:rFonts w:eastAsia="SimSun"/>
                <w:sz w:val="20"/>
                <w:szCs w:val="20"/>
                <w:lang w:eastAsia="en-US"/>
              </w:rPr>
              <w:t>1</w:t>
            </w:r>
            <w:r w:rsidR="00A51FE8">
              <w:rPr>
                <w:rFonts w:eastAsia="SimSun"/>
                <w:sz w:val="20"/>
                <w:szCs w:val="20"/>
                <w:lang w:eastAsia="en-US"/>
              </w:rPr>
              <w:t>/</w:t>
            </w:r>
            <w:r w:rsidR="00A51FE8" w:rsidRPr="00A51FE8">
              <w:rPr>
                <w:bCs/>
                <w:sz w:val="18"/>
                <w:szCs w:val="18"/>
                <w:highlight w:val="yellow"/>
                <w:lang w:eastAsia="ko-KR"/>
              </w:rPr>
              <w:t>0.146</w:t>
            </w:r>
          </w:p>
        </w:tc>
        <w:tc>
          <w:tcPr>
            <w:tcW w:w="1591" w:type="pct"/>
            <w:vMerge w:val="restart"/>
            <w:tcBorders>
              <w:top w:val="single" w:sz="2" w:space="0" w:color="auto"/>
              <w:left w:val="single" w:sz="4" w:space="0" w:color="auto"/>
              <w:right w:val="single" w:sz="2" w:space="0" w:color="auto"/>
            </w:tcBorders>
            <w:vAlign w:val="center"/>
          </w:tcPr>
          <w:p w14:paraId="0D2B32CA" w14:textId="3BA38A76" w:rsidR="001A07DB" w:rsidRDefault="005D1B91" w:rsidP="001A07DB">
            <w:pPr>
              <w:widowControl w:val="0"/>
              <w:tabs>
                <w:tab w:val="left" w:pos="720"/>
              </w:tabs>
              <w:jc w:val="center"/>
              <w:rPr>
                <w:sz w:val="20"/>
                <w:szCs w:val="20"/>
                <w:lang w:val="en-GB" w:eastAsia="en-US"/>
              </w:rPr>
            </w:pPr>
            <w:r w:rsidRPr="005A61C2">
              <w:rPr>
                <w:sz w:val="20"/>
                <w:szCs w:val="20"/>
                <w:lang w:val="en-GB" w:eastAsia="en-US"/>
              </w:rPr>
              <w:t>Conservative value (worst case)</w:t>
            </w:r>
            <w:r w:rsidR="00677831">
              <w:rPr>
                <w:sz w:val="20"/>
                <w:szCs w:val="20"/>
                <w:lang w:val="en-GB" w:eastAsia="en-US"/>
              </w:rPr>
              <w:t xml:space="preserve"> </w:t>
            </w:r>
            <w:r w:rsidR="00A51FE8">
              <w:rPr>
                <w:sz w:val="20"/>
                <w:szCs w:val="20"/>
                <w:lang w:val="en-GB" w:eastAsia="en-US"/>
              </w:rPr>
              <w:t>/</w:t>
            </w:r>
          </w:p>
          <w:p w14:paraId="4B6C149A" w14:textId="221C42B9" w:rsidR="00677831" w:rsidRPr="005A61C2" w:rsidRDefault="00677831" w:rsidP="001A07DB">
            <w:pPr>
              <w:widowControl w:val="0"/>
              <w:tabs>
                <w:tab w:val="left" w:pos="720"/>
              </w:tabs>
              <w:jc w:val="center"/>
              <w:rPr>
                <w:sz w:val="20"/>
                <w:szCs w:val="20"/>
                <w:lang w:val="en-GB" w:eastAsia="en-US"/>
              </w:rPr>
            </w:pPr>
            <w:r w:rsidRPr="00677831">
              <w:rPr>
                <w:sz w:val="18"/>
                <w:szCs w:val="18"/>
                <w:highlight w:val="yellow"/>
              </w:rPr>
              <w:t>EFSA</w:t>
            </w:r>
            <w:r w:rsidR="005E2337">
              <w:rPr>
                <w:sz w:val="18"/>
                <w:szCs w:val="18"/>
                <w:highlight w:val="yellow"/>
              </w:rPr>
              <w:t>.</w:t>
            </w:r>
            <w:r w:rsidRPr="00677831">
              <w:rPr>
                <w:sz w:val="18"/>
                <w:szCs w:val="18"/>
                <w:highlight w:val="yellow"/>
              </w:rPr>
              <w:t xml:space="preserve"> 2007</w:t>
            </w:r>
          </w:p>
        </w:tc>
      </w:tr>
      <w:tr w:rsidR="001A07DB" w:rsidRPr="005A61C2" w14:paraId="38E3AE04" w14:textId="77777777" w:rsidTr="00755918">
        <w:tc>
          <w:tcPr>
            <w:tcW w:w="2127" w:type="pct"/>
            <w:gridSpan w:val="3"/>
            <w:tcBorders>
              <w:top w:val="single" w:sz="2" w:space="0" w:color="auto"/>
              <w:left w:val="single" w:sz="4" w:space="0" w:color="auto"/>
              <w:bottom w:val="single" w:sz="4" w:space="0" w:color="auto"/>
              <w:right w:val="single" w:sz="4" w:space="0" w:color="auto"/>
            </w:tcBorders>
            <w:vAlign w:val="center"/>
            <w:hideMark/>
          </w:tcPr>
          <w:p w14:paraId="3A8D0320" w14:textId="56A9C9B8" w:rsidR="001A07DB" w:rsidRPr="005A61C2" w:rsidRDefault="00D87563" w:rsidP="001A07DB">
            <w:pPr>
              <w:widowControl w:val="0"/>
              <w:tabs>
                <w:tab w:val="left" w:pos="720"/>
              </w:tabs>
              <w:rPr>
                <w:sz w:val="20"/>
                <w:szCs w:val="20"/>
                <w:lang w:val="en-GB" w:eastAsia="en-US"/>
              </w:rPr>
            </w:pPr>
            <w:proofErr w:type="spellStart"/>
            <w:r w:rsidRPr="005A61C2">
              <w:rPr>
                <w:sz w:val="20"/>
                <w:szCs w:val="20"/>
                <w:lang w:val="en-GB" w:eastAsia="en-US"/>
              </w:rPr>
              <w:t>D</w:t>
            </w:r>
            <w:r w:rsidR="001A07DB" w:rsidRPr="005A61C2">
              <w:rPr>
                <w:sz w:val="20"/>
                <w:szCs w:val="20"/>
                <w:lang w:val="en-GB" w:eastAsia="en-US"/>
              </w:rPr>
              <w:t>esthio</w:t>
            </w:r>
            <w:proofErr w:type="spellEnd"/>
            <w:r w:rsidR="001A07DB" w:rsidRPr="005A61C2">
              <w:rPr>
                <w:sz w:val="20"/>
                <w:szCs w:val="20"/>
                <w:lang w:val="en-GB" w:eastAsia="en-US"/>
              </w:rPr>
              <w:t xml:space="preserve"> </w:t>
            </w:r>
            <w:r w:rsidR="005D1B91" w:rsidRPr="005A61C2">
              <w:rPr>
                <w:sz w:val="20"/>
                <w:szCs w:val="20"/>
                <w:lang w:val="en-GB" w:eastAsia="en-US"/>
              </w:rPr>
              <w:t>formation fraction (from S-methyl)</w:t>
            </w:r>
          </w:p>
        </w:tc>
        <w:tc>
          <w:tcPr>
            <w:tcW w:w="1282" w:type="pct"/>
            <w:tcBorders>
              <w:top w:val="single" w:sz="2" w:space="0" w:color="auto"/>
              <w:left w:val="single" w:sz="4" w:space="0" w:color="auto"/>
              <w:bottom w:val="single" w:sz="4" w:space="0" w:color="auto"/>
              <w:right w:val="single" w:sz="4" w:space="0" w:color="auto"/>
            </w:tcBorders>
            <w:vAlign w:val="center"/>
            <w:hideMark/>
          </w:tcPr>
          <w:p w14:paraId="5D141402" w14:textId="1BDF03F7" w:rsidR="001A07DB" w:rsidRPr="005A61C2" w:rsidRDefault="005D1B91" w:rsidP="00430E53">
            <w:pPr>
              <w:widowControl w:val="0"/>
              <w:jc w:val="center"/>
              <w:rPr>
                <w:rFonts w:eastAsia="SimSun"/>
                <w:sz w:val="20"/>
                <w:szCs w:val="20"/>
                <w:lang w:eastAsia="en-US"/>
              </w:rPr>
            </w:pPr>
            <w:r w:rsidRPr="005A61C2">
              <w:rPr>
                <w:rFonts w:eastAsia="SimSun"/>
                <w:sz w:val="20"/>
                <w:szCs w:val="20"/>
                <w:lang w:eastAsia="en-US"/>
              </w:rPr>
              <w:t>1</w:t>
            </w:r>
            <w:r w:rsidR="00677831">
              <w:rPr>
                <w:rFonts w:eastAsia="SimSun"/>
                <w:sz w:val="20"/>
                <w:szCs w:val="20"/>
                <w:lang w:eastAsia="en-US"/>
              </w:rPr>
              <w:t xml:space="preserve"> /</w:t>
            </w:r>
            <w:r w:rsidR="00677831" w:rsidRPr="00677831">
              <w:rPr>
                <w:bCs/>
                <w:sz w:val="18"/>
                <w:szCs w:val="18"/>
                <w:highlight w:val="yellow"/>
              </w:rPr>
              <w:t>0.571</w:t>
            </w:r>
          </w:p>
        </w:tc>
        <w:tc>
          <w:tcPr>
            <w:tcW w:w="1591" w:type="pct"/>
            <w:vMerge/>
            <w:tcBorders>
              <w:left w:val="single" w:sz="4" w:space="0" w:color="auto"/>
              <w:bottom w:val="single" w:sz="4" w:space="0" w:color="auto"/>
              <w:right w:val="single" w:sz="4" w:space="0" w:color="auto"/>
            </w:tcBorders>
            <w:vAlign w:val="center"/>
          </w:tcPr>
          <w:p w14:paraId="66507D4C" w14:textId="77777777" w:rsidR="001A07DB" w:rsidRPr="005A61C2" w:rsidRDefault="001A07DB" w:rsidP="001A07DB">
            <w:pPr>
              <w:widowControl w:val="0"/>
              <w:tabs>
                <w:tab w:val="left" w:pos="720"/>
              </w:tabs>
              <w:jc w:val="center"/>
              <w:rPr>
                <w:sz w:val="20"/>
                <w:szCs w:val="20"/>
                <w:lang w:val="en-GB" w:eastAsia="en-US"/>
              </w:rPr>
            </w:pPr>
          </w:p>
        </w:tc>
      </w:tr>
      <w:tr w:rsidR="001A07DB" w:rsidRPr="005A61C2" w14:paraId="61AD015F" w14:textId="77777777" w:rsidTr="005D1B91">
        <w:trPr>
          <w:trHeight w:val="247"/>
        </w:trPr>
        <w:tc>
          <w:tcPr>
            <w:tcW w:w="960" w:type="pct"/>
            <w:vMerge w:val="restart"/>
            <w:tcBorders>
              <w:top w:val="single" w:sz="4" w:space="0" w:color="auto"/>
              <w:left w:val="single" w:sz="4" w:space="0" w:color="auto"/>
              <w:bottom w:val="single" w:sz="4" w:space="0" w:color="auto"/>
              <w:right w:val="single" w:sz="2" w:space="0" w:color="auto"/>
            </w:tcBorders>
            <w:vAlign w:val="center"/>
            <w:hideMark/>
          </w:tcPr>
          <w:p w14:paraId="1197AE64" w14:textId="77777777" w:rsidR="001A07DB" w:rsidRPr="005A61C2" w:rsidRDefault="001A07DB" w:rsidP="001A07DB">
            <w:pPr>
              <w:widowControl w:val="0"/>
              <w:tabs>
                <w:tab w:val="left" w:pos="720"/>
              </w:tabs>
              <w:rPr>
                <w:sz w:val="20"/>
                <w:szCs w:val="20"/>
                <w:lang w:val="en-GB" w:eastAsia="en-US"/>
              </w:rPr>
            </w:pPr>
            <w:r w:rsidRPr="005A61C2">
              <w:rPr>
                <w:sz w:val="20"/>
                <w:szCs w:val="20"/>
                <w:lang w:val="en-GB" w:eastAsia="en-US"/>
              </w:rPr>
              <w:t>DT</w:t>
            </w:r>
            <w:r w:rsidRPr="005A61C2">
              <w:rPr>
                <w:sz w:val="20"/>
                <w:szCs w:val="20"/>
                <w:vertAlign w:val="subscript"/>
                <w:lang w:val="en-GB" w:eastAsia="en-US"/>
              </w:rPr>
              <w:t>50</w:t>
            </w:r>
            <w:r w:rsidRPr="005A61C2">
              <w:rPr>
                <w:sz w:val="20"/>
                <w:szCs w:val="20"/>
                <w:lang w:val="en-GB" w:eastAsia="en-US"/>
              </w:rPr>
              <w:t xml:space="preserve"> soil [d] </w:t>
            </w:r>
          </w:p>
        </w:tc>
        <w:tc>
          <w:tcPr>
            <w:tcW w:w="1167" w:type="pct"/>
            <w:gridSpan w:val="2"/>
            <w:tcBorders>
              <w:top w:val="single" w:sz="4" w:space="0" w:color="auto"/>
              <w:left w:val="single" w:sz="2" w:space="0" w:color="auto"/>
              <w:bottom w:val="single" w:sz="2" w:space="0" w:color="auto"/>
              <w:right w:val="single" w:sz="4" w:space="0" w:color="auto"/>
            </w:tcBorders>
            <w:vAlign w:val="center"/>
            <w:hideMark/>
          </w:tcPr>
          <w:p w14:paraId="0309EB21" w14:textId="77777777" w:rsidR="001A07DB" w:rsidRPr="005A61C2" w:rsidRDefault="001A07DB" w:rsidP="001A07DB">
            <w:pPr>
              <w:widowControl w:val="0"/>
              <w:tabs>
                <w:tab w:val="left" w:pos="720"/>
              </w:tabs>
              <w:rPr>
                <w:sz w:val="20"/>
                <w:szCs w:val="20"/>
                <w:lang w:val="en-GB" w:eastAsia="en-US"/>
              </w:rPr>
            </w:pPr>
            <w:proofErr w:type="spellStart"/>
            <w:r w:rsidRPr="005A61C2">
              <w:rPr>
                <w:sz w:val="20"/>
                <w:szCs w:val="20"/>
                <w:lang w:val="en-GB" w:eastAsia="en-US"/>
              </w:rPr>
              <w:t>Prothioconazole</w:t>
            </w:r>
            <w:proofErr w:type="spellEnd"/>
          </w:p>
        </w:tc>
        <w:tc>
          <w:tcPr>
            <w:tcW w:w="1282" w:type="pct"/>
            <w:tcBorders>
              <w:top w:val="single" w:sz="4" w:space="0" w:color="auto"/>
              <w:left w:val="single" w:sz="4" w:space="0" w:color="auto"/>
              <w:bottom w:val="single" w:sz="2" w:space="0" w:color="auto"/>
              <w:right w:val="single" w:sz="4" w:space="0" w:color="auto"/>
            </w:tcBorders>
            <w:vAlign w:val="center"/>
            <w:hideMark/>
          </w:tcPr>
          <w:p w14:paraId="2E8DF854" w14:textId="77777777" w:rsidR="001A07DB" w:rsidRPr="005A61C2" w:rsidRDefault="001A07DB" w:rsidP="001A07DB">
            <w:pPr>
              <w:widowControl w:val="0"/>
              <w:jc w:val="center"/>
              <w:rPr>
                <w:rFonts w:eastAsia="SimSun"/>
                <w:sz w:val="20"/>
                <w:szCs w:val="20"/>
                <w:lang w:eastAsia="en-US"/>
              </w:rPr>
            </w:pPr>
            <w:r w:rsidRPr="005A61C2">
              <w:rPr>
                <w:rFonts w:eastAsia="SimSun"/>
                <w:sz w:val="20"/>
                <w:szCs w:val="20"/>
                <w:lang w:eastAsia="en-US"/>
              </w:rPr>
              <w:t>1.2</w:t>
            </w:r>
          </w:p>
        </w:tc>
        <w:tc>
          <w:tcPr>
            <w:tcW w:w="1591" w:type="pct"/>
            <w:tcBorders>
              <w:top w:val="single" w:sz="4" w:space="0" w:color="auto"/>
              <w:left w:val="single" w:sz="4" w:space="0" w:color="auto"/>
              <w:bottom w:val="single" w:sz="2" w:space="0" w:color="auto"/>
              <w:right w:val="single" w:sz="4" w:space="0" w:color="auto"/>
            </w:tcBorders>
            <w:vAlign w:val="center"/>
          </w:tcPr>
          <w:p w14:paraId="1BDBFE07" w14:textId="194471E3" w:rsidR="001A07DB" w:rsidRPr="005A61C2" w:rsidRDefault="00DC16EC" w:rsidP="00D87563">
            <w:pPr>
              <w:tabs>
                <w:tab w:val="left" w:pos="720"/>
              </w:tabs>
              <w:jc w:val="center"/>
              <w:rPr>
                <w:sz w:val="20"/>
                <w:szCs w:val="20"/>
                <w:lang w:val="en-GB" w:eastAsia="en-US"/>
              </w:rPr>
            </w:pPr>
            <w:r w:rsidRPr="005A61C2">
              <w:rPr>
                <w:sz w:val="20"/>
                <w:szCs w:val="20"/>
                <w:lang w:val="en-GB" w:eastAsia="en-US"/>
              </w:rPr>
              <w:t>EFSA</w:t>
            </w:r>
            <w:r w:rsidR="005E2337">
              <w:rPr>
                <w:sz w:val="20"/>
                <w:szCs w:val="20"/>
                <w:lang w:val="en-GB" w:eastAsia="en-US"/>
              </w:rPr>
              <w:t>.</w:t>
            </w:r>
            <w:r w:rsidRPr="005A61C2">
              <w:rPr>
                <w:sz w:val="20"/>
                <w:szCs w:val="20"/>
                <w:lang w:val="en-GB" w:eastAsia="en-US"/>
              </w:rPr>
              <w:t xml:space="preserve"> 2007</w:t>
            </w:r>
            <w:r w:rsidR="00D87563" w:rsidRPr="005A61C2">
              <w:rPr>
                <w:sz w:val="20"/>
                <w:szCs w:val="20"/>
                <w:lang w:val="en-GB" w:eastAsia="en-US"/>
              </w:rPr>
              <w:t xml:space="preserve">; </w:t>
            </w:r>
            <w:r w:rsidR="001A07DB" w:rsidRPr="005A61C2">
              <w:rPr>
                <w:sz w:val="20"/>
                <w:szCs w:val="20"/>
                <w:lang w:val="en-GB" w:eastAsia="en-US"/>
              </w:rPr>
              <w:t xml:space="preserve">Geomean </w:t>
            </w:r>
            <w:r w:rsidR="005D1B91" w:rsidRPr="005A61C2">
              <w:rPr>
                <w:sz w:val="20"/>
                <w:szCs w:val="20"/>
                <w:lang w:val="en-GB" w:eastAsia="en-US"/>
              </w:rPr>
              <w:t>field</w:t>
            </w:r>
            <w:r w:rsidR="005E2337">
              <w:rPr>
                <w:sz w:val="20"/>
                <w:szCs w:val="20"/>
                <w:lang w:val="en-GB" w:eastAsia="en-US"/>
              </w:rPr>
              <w:t>.</w:t>
            </w:r>
            <w:r w:rsidR="001A07DB" w:rsidRPr="005A61C2">
              <w:rPr>
                <w:sz w:val="20"/>
                <w:szCs w:val="20"/>
                <w:lang w:val="en-GB" w:eastAsia="en-US"/>
              </w:rPr>
              <w:t xml:space="preserve"> n=8</w:t>
            </w:r>
          </w:p>
        </w:tc>
      </w:tr>
      <w:tr w:rsidR="001A07DB" w:rsidRPr="005A61C2" w14:paraId="182F2529" w14:textId="77777777" w:rsidTr="005D1B91">
        <w:trPr>
          <w:trHeight w:val="247"/>
        </w:trPr>
        <w:tc>
          <w:tcPr>
            <w:tcW w:w="0" w:type="auto"/>
            <w:vMerge/>
            <w:tcBorders>
              <w:top w:val="single" w:sz="4" w:space="0" w:color="auto"/>
              <w:left w:val="single" w:sz="4" w:space="0" w:color="auto"/>
              <w:bottom w:val="single" w:sz="4" w:space="0" w:color="auto"/>
              <w:right w:val="single" w:sz="2" w:space="0" w:color="auto"/>
            </w:tcBorders>
            <w:vAlign w:val="center"/>
            <w:hideMark/>
          </w:tcPr>
          <w:p w14:paraId="451A8782" w14:textId="77777777" w:rsidR="001A07DB" w:rsidRPr="005A61C2" w:rsidRDefault="001A07DB" w:rsidP="001A07DB">
            <w:pPr>
              <w:rPr>
                <w:sz w:val="20"/>
                <w:szCs w:val="20"/>
                <w:lang w:val="en-GB" w:eastAsia="en-US"/>
              </w:rPr>
            </w:pPr>
          </w:p>
        </w:tc>
        <w:tc>
          <w:tcPr>
            <w:tcW w:w="1167" w:type="pct"/>
            <w:gridSpan w:val="2"/>
            <w:tcBorders>
              <w:top w:val="single" w:sz="2" w:space="0" w:color="auto"/>
              <w:left w:val="single" w:sz="2" w:space="0" w:color="auto"/>
              <w:bottom w:val="single" w:sz="2" w:space="0" w:color="auto"/>
              <w:right w:val="single" w:sz="4" w:space="0" w:color="auto"/>
            </w:tcBorders>
            <w:vAlign w:val="center"/>
            <w:hideMark/>
          </w:tcPr>
          <w:p w14:paraId="25CD5295" w14:textId="24A2C3DD" w:rsidR="001A07DB" w:rsidRPr="005A61C2" w:rsidRDefault="001A07DB" w:rsidP="001A07DB">
            <w:pPr>
              <w:widowControl w:val="0"/>
              <w:tabs>
                <w:tab w:val="left" w:pos="720"/>
              </w:tabs>
              <w:rPr>
                <w:sz w:val="20"/>
                <w:szCs w:val="20"/>
                <w:lang w:val="en-GB" w:eastAsia="en-US"/>
              </w:rPr>
            </w:pPr>
            <w:r w:rsidRPr="005A61C2">
              <w:rPr>
                <w:sz w:val="20"/>
                <w:szCs w:val="20"/>
                <w:lang w:val="en-GB" w:eastAsia="en-US"/>
              </w:rPr>
              <w:t>S-methyl</w:t>
            </w:r>
            <w:r w:rsidR="00D87563" w:rsidRPr="005A61C2">
              <w:rPr>
                <w:sz w:val="20"/>
                <w:szCs w:val="20"/>
                <w:lang w:val="en-GB" w:eastAsia="en-US"/>
              </w:rPr>
              <w:t xml:space="preserve"> (M01)</w:t>
            </w:r>
          </w:p>
        </w:tc>
        <w:tc>
          <w:tcPr>
            <w:tcW w:w="1282" w:type="pct"/>
            <w:tcBorders>
              <w:top w:val="single" w:sz="2" w:space="0" w:color="auto"/>
              <w:left w:val="single" w:sz="4" w:space="0" w:color="auto"/>
              <w:bottom w:val="single" w:sz="2" w:space="0" w:color="auto"/>
              <w:right w:val="single" w:sz="4" w:space="0" w:color="auto"/>
            </w:tcBorders>
            <w:vAlign w:val="center"/>
            <w:hideMark/>
          </w:tcPr>
          <w:p w14:paraId="50E5D520" w14:textId="77777777" w:rsidR="001A07DB" w:rsidRPr="005A61C2" w:rsidRDefault="001A07DB" w:rsidP="001A07DB">
            <w:pPr>
              <w:widowControl w:val="0"/>
              <w:jc w:val="center"/>
              <w:rPr>
                <w:rFonts w:eastAsia="SimSun"/>
                <w:sz w:val="20"/>
                <w:szCs w:val="20"/>
                <w:lang w:eastAsia="en-US"/>
              </w:rPr>
            </w:pPr>
            <w:r w:rsidRPr="005A61C2">
              <w:rPr>
                <w:rFonts w:eastAsia="SimSun"/>
                <w:sz w:val="20"/>
                <w:szCs w:val="20"/>
                <w:lang w:eastAsia="en-US"/>
              </w:rPr>
              <w:t>15.7</w:t>
            </w:r>
          </w:p>
        </w:tc>
        <w:tc>
          <w:tcPr>
            <w:tcW w:w="1591" w:type="pct"/>
            <w:tcBorders>
              <w:top w:val="single" w:sz="2" w:space="0" w:color="auto"/>
              <w:left w:val="single" w:sz="4" w:space="0" w:color="auto"/>
              <w:bottom w:val="single" w:sz="2" w:space="0" w:color="auto"/>
              <w:right w:val="single" w:sz="4" w:space="0" w:color="auto"/>
            </w:tcBorders>
            <w:vAlign w:val="center"/>
          </w:tcPr>
          <w:p w14:paraId="2E97FF70" w14:textId="7A6A59B0" w:rsidR="001A07DB" w:rsidRPr="005A61C2" w:rsidRDefault="00D87563" w:rsidP="00D87563">
            <w:pPr>
              <w:widowControl w:val="0"/>
              <w:tabs>
                <w:tab w:val="left" w:pos="720"/>
              </w:tabs>
              <w:jc w:val="center"/>
              <w:rPr>
                <w:sz w:val="20"/>
                <w:szCs w:val="20"/>
                <w:lang w:val="en-GB" w:eastAsia="en-US"/>
              </w:rPr>
            </w:pPr>
            <w:r w:rsidRPr="005A61C2">
              <w:rPr>
                <w:sz w:val="20"/>
                <w:szCs w:val="20"/>
                <w:lang w:val="en-GB" w:eastAsia="en-US"/>
              </w:rPr>
              <w:t>EFSA</w:t>
            </w:r>
            <w:r w:rsidR="005E2337">
              <w:rPr>
                <w:sz w:val="20"/>
                <w:szCs w:val="20"/>
                <w:lang w:val="en-GB" w:eastAsia="en-US"/>
              </w:rPr>
              <w:t>.</w:t>
            </w:r>
            <w:r w:rsidR="00DC16EC" w:rsidRPr="005A61C2">
              <w:rPr>
                <w:sz w:val="20"/>
                <w:szCs w:val="20"/>
                <w:lang w:val="en-GB" w:eastAsia="en-US"/>
              </w:rPr>
              <w:t xml:space="preserve"> 2007</w:t>
            </w:r>
            <w:r w:rsidRPr="005A61C2">
              <w:rPr>
                <w:sz w:val="20"/>
                <w:szCs w:val="20"/>
                <w:lang w:val="en-GB" w:eastAsia="en-US"/>
              </w:rPr>
              <w:t xml:space="preserve">; </w:t>
            </w:r>
            <w:r w:rsidR="001A07DB" w:rsidRPr="005A61C2">
              <w:rPr>
                <w:sz w:val="20"/>
                <w:szCs w:val="20"/>
              </w:rPr>
              <w:t xml:space="preserve">Geomean </w:t>
            </w:r>
            <w:r w:rsidR="005D1B91" w:rsidRPr="005A61C2">
              <w:rPr>
                <w:sz w:val="20"/>
                <w:szCs w:val="20"/>
              </w:rPr>
              <w:t>lab</w:t>
            </w:r>
            <w:r w:rsidR="005E2337">
              <w:rPr>
                <w:sz w:val="20"/>
                <w:szCs w:val="20"/>
              </w:rPr>
              <w:t>.</w:t>
            </w:r>
            <w:r w:rsidR="001A07DB" w:rsidRPr="005A61C2">
              <w:rPr>
                <w:sz w:val="20"/>
                <w:szCs w:val="20"/>
              </w:rPr>
              <w:t xml:space="preserve"> n=4</w:t>
            </w:r>
          </w:p>
        </w:tc>
      </w:tr>
      <w:tr w:rsidR="001A07DB" w:rsidRPr="005A61C2" w14:paraId="710D3FB3" w14:textId="77777777" w:rsidTr="005D1B91">
        <w:trPr>
          <w:trHeight w:val="247"/>
        </w:trPr>
        <w:tc>
          <w:tcPr>
            <w:tcW w:w="0" w:type="auto"/>
            <w:vMerge/>
            <w:tcBorders>
              <w:top w:val="single" w:sz="4" w:space="0" w:color="auto"/>
              <w:left w:val="single" w:sz="4" w:space="0" w:color="auto"/>
              <w:bottom w:val="single" w:sz="4" w:space="0" w:color="auto"/>
              <w:right w:val="single" w:sz="2" w:space="0" w:color="auto"/>
            </w:tcBorders>
            <w:vAlign w:val="center"/>
            <w:hideMark/>
          </w:tcPr>
          <w:p w14:paraId="63B15595" w14:textId="77777777" w:rsidR="001A07DB" w:rsidRPr="005A61C2" w:rsidRDefault="001A07DB" w:rsidP="001A07DB">
            <w:pPr>
              <w:rPr>
                <w:sz w:val="20"/>
                <w:szCs w:val="20"/>
                <w:lang w:val="en-GB" w:eastAsia="en-US"/>
              </w:rPr>
            </w:pPr>
          </w:p>
        </w:tc>
        <w:tc>
          <w:tcPr>
            <w:tcW w:w="1167" w:type="pct"/>
            <w:gridSpan w:val="2"/>
            <w:tcBorders>
              <w:top w:val="single" w:sz="2" w:space="0" w:color="auto"/>
              <w:left w:val="single" w:sz="2" w:space="0" w:color="auto"/>
              <w:right w:val="single" w:sz="4" w:space="0" w:color="auto"/>
            </w:tcBorders>
            <w:vAlign w:val="center"/>
            <w:hideMark/>
          </w:tcPr>
          <w:p w14:paraId="252D1E1B" w14:textId="66A33D32" w:rsidR="001A07DB" w:rsidRPr="005A61C2" w:rsidRDefault="00D87563" w:rsidP="001A07DB">
            <w:pPr>
              <w:widowControl w:val="0"/>
              <w:tabs>
                <w:tab w:val="left" w:pos="720"/>
              </w:tabs>
              <w:rPr>
                <w:sz w:val="20"/>
                <w:szCs w:val="20"/>
                <w:lang w:val="en-GB" w:eastAsia="en-US"/>
              </w:rPr>
            </w:pPr>
            <w:proofErr w:type="spellStart"/>
            <w:r w:rsidRPr="005A61C2">
              <w:rPr>
                <w:sz w:val="20"/>
                <w:szCs w:val="20"/>
                <w:lang w:val="en-GB" w:eastAsia="en-US"/>
              </w:rPr>
              <w:t>D</w:t>
            </w:r>
            <w:r w:rsidR="001A07DB" w:rsidRPr="005A61C2">
              <w:rPr>
                <w:sz w:val="20"/>
                <w:szCs w:val="20"/>
                <w:lang w:val="en-GB" w:eastAsia="en-US"/>
              </w:rPr>
              <w:t>esthio</w:t>
            </w:r>
            <w:proofErr w:type="spellEnd"/>
            <w:r w:rsidRPr="005A61C2">
              <w:rPr>
                <w:sz w:val="20"/>
                <w:szCs w:val="20"/>
                <w:lang w:val="en-GB" w:eastAsia="en-US"/>
              </w:rPr>
              <w:t xml:space="preserve"> (M04)</w:t>
            </w:r>
          </w:p>
        </w:tc>
        <w:tc>
          <w:tcPr>
            <w:tcW w:w="1282" w:type="pct"/>
            <w:tcBorders>
              <w:top w:val="single" w:sz="2" w:space="0" w:color="auto"/>
              <w:left w:val="single" w:sz="4" w:space="0" w:color="auto"/>
              <w:right w:val="single" w:sz="4" w:space="0" w:color="auto"/>
            </w:tcBorders>
            <w:vAlign w:val="center"/>
            <w:hideMark/>
          </w:tcPr>
          <w:p w14:paraId="4EE8B7A4" w14:textId="77777777" w:rsidR="001A07DB" w:rsidRPr="005A61C2" w:rsidRDefault="001A07DB" w:rsidP="001A07DB">
            <w:pPr>
              <w:widowControl w:val="0"/>
              <w:jc w:val="center"/>
              <w:rPr>
                <w:rFonts w:eastAsia="SimSun"/>
                <w:sz w:val="20"/>
                <w:szCs w:val="20"/>
                <w:lang w:eastAsia="en-US"/>
              </w:rPr>
            </w:pPr>
            <w:r w:rsidRPr="005A61C2">
              <w:rPr>
                <w:rFonts w:eastAsia="SimSun"/>
                <w:sz w:val="20"/>
                <w:szCs w:val="20"/>
                <w:lang w:eastAsia="en-US"/>
              </w:rPr>
              <w:t>22.7</w:t>
            </w:r>
          </w:p>
        </w:tc>
        <w:tc>
          <w:tcPr>
            <w:tcW w:w="1591" w:type="pct"/>
            <w:tcBorders>
              <w:top w:val="single" w:sz="2" w:space="0" w:color="auto"/>
              <w:left w:val="single" w:sz="4" w:space="0" w:color="auto"/>
              <w:right w:val="single" w:sz="4" w:space="0" w:color="auto"/>
            </w:tcBorders>
            <w:vAlign w:val="center"/>
          </w:tcPr>
          <w:p w14:paraId="545F8F67" w14:textId="1F1BFC81" w:rsidR="001A07DB" w:rsidRPr="005A61C2" w:rsidRDefault="00DC16EC" w:rsidP="00D87563">
            <w:pPr>
              <w:widowControl w:val="0"/>
              <w:tabs>
                <w:tab w:val="left" w:pos="720"/>
              </w:tabs>
              <w:jc w:val="center"/>
              <w:rPr>
                <w:sz w:val="20"/>
                <w:szCs w:val="20"/>
                <w:lang w:val="en-GB" w:eastAsia="en-US"/>
              </w:rPr>
            </w:pPr>
            <w:r w:rsidRPr="005A61C2">
              <w:rPr>
                <w:sz w:val="20"/>
                <w:szCs w:val="20"/>
                <w:lang w:val="en-GB" w:eastAsia="en-US"/>
              </w:rPr>
              <w:t>EFSA</w:t>
            </w:r>
            <w:r w:rsidR="005E2337">
              <w:rPr>
                <w:sz w:val="20"/>
                <w:szCs w:val="20"/>
                <w:lang w:val="en-GB" w:eastAsia="en-US"/>
              </w:rPr>
              <w:t>.</w:t>
            </w:r>
            <w:r w:rsidRPr="005A61C2">
              <w:rPr>
                <w:sz w:val="20"/>
                <w:szCs w:val="20"/>
                <w:lang w:val="en-GB" w:eastAsia="en-US"/>
              </w:rPr>
              <w:t xml:space="preserve"> 2007</w:t>
            </w:r>
            <w:r w:rsidR="00D87563" w:rsidRPr="005A61C2">
              <w:rPr>
                <w:sz w:val="20"/>
                <w:szCs w:val="20"/>
                <w:lang w:val="en-GB" w:eastAsia="en-US"/>
              </w:rPr>
              <w:t xml:space="preserve">; </w:t>
            </w:r>
            <w:r w:rsidR="001A07DB" w:rsidRPr="005A61C2">
              <w:rPr>
                <w:sz w:val="20"/>
                <w:szCs w:val="20"/>
                <w:lang w:val="en-GB" w:eastAsia="en-US"/>
              </w:rPr>
              <w:t xml:space="preserve">Geomean </w:t>
            </w:r>
            <w:r w:rsidR="005D1B91" w:rsidRPr="005A61C2">
              <w:rPr>
                <w:sz w:val="20"/>
                <w:szCs w:val="20"/>
                <w:lang w:val="en-GB" w:eastAsia="en-US"/>
              </w:rPr>
              <w:t>field</w:t>
            </w:r>
            <w:r w:rsidR="005E2337">
              <w:rPr>
                <w:sz w:val="20"/>
                <w:szCs w:val="20"/>
                <w:lang w:val="en-GB" w:eastAsia="en-US"/>
              </w:rPr>
              <w:t>.</w:t>
            </w:r>
            <w:r w:rsidR="001A07DB" w:rsidRPr="005A61C2">
              <w:rPr>
                <w:sz w:val="20"/>
                <w:szCs w:val="20"/>
                <w:lang w:val="en-GB" w:eastAsia="en-US"/>
              </w:rPr>
              <w:t xml:space="preserve"> n=8</w:t>
            </w:r>
          </w:p>
        </w:tc>
      </w:tr>
      <w:tr w:rsidR="001A07DB" w:rsidRPr="005A61C2" w14:paraId="6E9A9DAA" w14:textId="77777777" w:rsidTr="00791C1B">
        <w:trPr>
          <w:cantSplit/>
        </w:trPr>
        <w:tc>
          <w:tcPr>
            <w:tcW w:w="5000" w:type="pct"/>
            <w:gridSpan w:val="5"/>
            <w:tcBorders>
              <w:top w:val="single" w:sz="4" w:space="0" w:color="auto"/>
              <w:left w:val="single" w:sz="4" w:space="0" w:color="auto"/>
              <w:bottom w:val="single" w:sz="4" w:space="0" w:color="auto"/>
              <w:right w:val="single" w:sz="4" w:space="0" w:color="auto"/>
            </w:tcBorders>
            <w:shd w:val="clear" w:color="auto" w:fill="E7E6E6"/>
            <w:vAlign w:val="center"/>
            <w:hideMark/>
          </w:tcPr>
          <w:p w14:paraId="2451BBB4" w14:textId="77777777" w:rsidR="001A07DB" w:rsidRPr="005A61C2" w:rsidRDefault="001A07DB" w:rsidP="001A07DB">
            <w:pPr>
              <w:widowControl w:val="0"/>
              <w:tabs>
                <w:tab w:val="left" w:pos="720"/>
              </w:tabs>
              <w:rPr>
                <w:b/>
                <w:bCs/>
                <w:sz w:val="20"/>
                <w:szCs w:val="20"/>
                <w:lang w:val="en-GB" w:eastAsia="en-US"/>
              </w:rPr>
            </w:pPr>
            <w:r w:rsidRPr="005A61C2">
              <w:rPr>
                <w:b/>
                <w:bCs/>
                <w:smallCaps/>
                <w:sz w:val="20"/>
                <w:szCs w:val="20"/>
                <w:lang w:val="en-GB" w:eastAsia="en-US"/>
              </w:rPr>
              <w:t>Sorption to soil</w:t>
            </w:r>
          </w:p>
        </w:tc>
      </w:tr>
      <w:tr w:rsidR="001A07DB" w:rsidRPr="005E6DEC" w14:paraId="111D333E" w14:textId="77777777" w:rsidTr="00755918">
        <w:trPr>
          <w:trHeight w:val="160"/>
        </w:trPr>
        <w:tc>
          <w:tcPr>
            <w:tcW w:w="973" w:type="pct"/>
            <w:gridSpan w:val="2"/>
            <w:vMerge w:val="restart"/>
            <w:tcBorders>
              <w:top w:val="single" w:sz="2" w:space="0" w:color="auto"/>
              <w:left w:val="single" w:sz="4" w:space="0" w:color="auto"/>
              <w:bottom w:val="single" w:sz="4" w:space="0" w:color="auto"/>
              <w:right w:val="single" w:sz="2" w:space="0" w:color="auto"/>
            </w:tcBorders>
            <w:vAlign w:val="center"/>
            <w:hideMark/>
          </w:tcPr>
          <w:p w14:paraId="3C9F6238" w14:textId="54589817" w:rsidR="001A07DB" w:rsidRPr="005E6DEC" w:rsidRDefault="001A07DB" w:rsidP="001A07DB">
            <w:pPr>
              <w:widowControl w:val="0"/>
              <w:tabs>
                <w:tab w:val="left" w:pos="720"/>
              </w:tabs>
              <w:rPr>
                <w:sz w:val="20"/>
                <w:szCs w:val="20"/>
                <w:lang w:val="en-GB" w:eastAsia="en-US"/>
              </w:rPr>
            </w:pPr>
            <w:proofErr w:type="spellStart"/>
            <w:r w:rsidRPr="005E6DEC">
              <w:rPr>
                <w:sz w:val="20"/>
                <w:szCs w:val="20"/>
                <w:lang w:val="en-GB" w:eastAsia="en-US"/>
              </w:rPr>
              <w:t>K</w:t>
            </w:r>
            <w:r w:rsidRPr="005E6DEC">
              <w:rPr>
                <w:sz w:val="20"/>
                <w:szCs w:val="20"/>
                <w:vertAlign w:val="subscript"/>
                <w:lang w:val="en-GB" w:eastAsia="en-US"/>
              </w:rPr>
              <w:t>f</w:t>
            </w:r>
            <w:r w:rsidR="005E2337">
              <w:rPr>
                <w:sz w:val="20"/>
                <w:szCs w:val="20"/>
                <w:vertAlign w:val="subscript"/>
                <w:lang w:val="en-GB" w:eastAsia="en-US"/>
              </w:rPr>
              <w:t>.</w:t>
            </w:r>
            <w:r w:rsidRPr="005E6DEC">
              <w:rPr>
                <w:sz w:val="20"/>
                <w:szCs w:val="20"/>
                <w:vertAlign w:val="subscript"/>
                <w:lang w:val="en-GB" w:eastAsia="en-US"/>
              </w:rPr>
              <w:t>oc</w:t>
            </w:r>
            <w:proofErr w:type="spellEnd"/>
            <w:r w:rsidRPr="005E6DEC">
              <w:rPr>
                <w:sz w:val="20"/>
                <w:szCs w:val="20"/>
                <w:lang w:val="en-GB" w:eastAsia="en-US"/>
              </w:rPr>
              <w:t xml:space="preserve"> [mL g</w:t>
            </w:r>
            <w:r w:rsidRPr="005E6DEC">
              <w:rPr>
                <w:sz w:val="20"/>
                <w:szCs w:val="20"/>
                <w:vertAlign w:val="superscript"/>
                <w:lang w:val="en-GB" w:eastAsia="en-US"/>
              </w:rPr>
              <w:t>-1</w:t>
            </w:r>
            <w:r w:rsidRPr="005E6DEC">
              <w:rPr>
                <w:sz w:val="20"/>
                <w:szCs w:val="20"/>
                <w:lang w:val="en-GB" w:eastAsia="en-US"/>
              </w:rPr>
              <w:t>]</w:t>
            </w:r>
          </w:p>
        </w:tc>
        <w:tc>
          <w:tcPr>
            <w:tcW w:w="1154" w:type="pct"/>
            <w:tcBorders>
              <w:top w:val="single" w:sz="4" w:space="0" w:color="auto"/>
              <w:left w:val="single" w:sz="2" w:space="0" w:color="auto"/>
              <w:bottom w:val="single" w:sz="2" w:space="0" w:color="auto"/>
              <w:right w:val="single" w:sz="4" w:space="0" w:color="auto"/>
            </w:tcBorders>
            <w:vAlign w:val="center"/>
            <w:hideMark/>
          </w:tcPr>
          <w:p w14:paraId="4987C1B4" w14:textId="77777777" w:rsidR="001A07DB" w:rsidRPr="005E6DEC" w:rsidRDefault="001A07DB" w:rsidP="001A07DB">
            <w:pPr>
              <w:widowControl w:val="0"/>
              <w:tabs>
                <w:tab w:val="left" w:pos="720"/>
              </w:tabs>
              <w:rPr>
                <w:sz w:val="20"/>
                <w:szCs w:val="20"/>
                <w:lang w:val="en-GB" w:eastAsia="en-US"/>
              </w:rPr>
            </w:pPr>
            <w:proofErr w:type="spellStart"/>
            <w:r w:rsidRPr="005E6DEC">
              <w:rPr>
                <w:sz w:val="20"/>
                <w:szCs w:val="20"/>
                <w:lang w:val="en-GB" w:eastAsia="en-US"/>
              </w:rPr>
              <w:t>Prothioconazole</w:t>
            </w:r>
            <w:proofErr w:type="spellEnd"/>
          </w:p>
        </w:tc>
        <w:tc>
          <w:tcPr>
            <w:tcW w:w="1282" w:type="pct"/>
            <w:tcBorders>
              <w:top w:val="single" w:sz="2" w:space="0" w:color="auto"/>
              <w:left w:val="single" w:sz="4" w:space="0" w:color="auto"/>
              <w:bottom w:val="single" w:sz="2" w:space="0" w:color="auto"/>
              <w:right w:val="single" w:sz="4" w:space="0" w:color="auto"/>
            </w:tcBorders>
            <w:vAlign w:val="center"/>
            <w:hideMark/>
          </w:tcPr>
          <w:p w14:paraId="781EFB8A" w14:textId="77777777" w:rsidR="001A07DB" w:rsidRPr="005E6DEC" w:rsidRDefault="001A07DB" w:rsidP="001A07DB">
            <w:pPr>
              <w:widowControl w:val="0"/>
              <w:tabs>
                <w:tab w:val="left" w:pos="720"/>
              </w:tabs>
              <w:jc w:val="center"/>
              <w:rPr>
                <w:sz w:val="20"/>
                <w:szCs w:val="20"/>
                <w:lang w:val="en-GB" w:eastAsia="en-US"/>
              </w:rPr>
            </w:pPr>
            <w:r w:rsidRPr="005E6DEC">
              <w:rPr>
                <w:sz w:val="20"/>
                <w:szCs w:val="20"/>
              </w:rPr>
              <w:t>1765</w:t>
            </w:r>
          </w:p>
        </w:tc>
        <w:tc>
          <w:tcPr>
            <w:tcW w:w="1591" w:type="pct"/>
            <w:tcBorders>
              <w:top w:val="single" w:sz="2" w:space="0" w:color="auto"/>
              <w:left w:val="single" w:sz="4" w:space="0" w:color="auto"/>
              <w:bottom w:val="single" w:sz="4" w:space="0" w:color="auto"/>
              <w:right w:val="single" w:sz="4" w:space="0" w:color="auto"/>
            </w:tcBorders>
            <w:vAlign w:val="center"/>
          </w:tcPr>
          <w:p w14:paraId="6C082FC3" w14:textId="679606BC" w:rsidR="001A07DB" w:rsidRPr="00F152C2" w:rsidRDefault="00DC16EC" w:rsidP="00430E53">
            <w:pPr>
              <w:widowControl w:val="0"/>
              <w:jc w:val="center"/>
              <w:rPr>
                <w:color w:val="FF0000"/>
                <w:sz w:val="20"/>
                <w:szCs w:val="20"/>
              </w:rPr>
            </w:pPr>
            <w:r w:rsidRPr="00AA4551">
              <w:rPr>
                <w:sz w:val="20"/>
                <w:szCs w:val="20"/>
                <w:lang w:val="en-GB" w:eastAsia="en-US"/>
              </w:rPr>
              <w:t>EFSA</w:t>
            </w:r>
            <w:r w:rsidR="005E2337">
              <w:rPr>
                <w:sz w:val="20"/>
                <w:szCs w:val="20"/>
                <w:lang w:val="en-GB" w:eastAsia="en-US"/>
              </w:rPr>
              <w:t>.</w:t>
            </w:r>
            <w:r w:rsidRPr="00AA4551">
              <w:rPr>
                <w:sz w:val="20"/>
                <w:szCs w:val="20"/>
                <w:lang w:val="en-GB" w:eastAsia="en-US"/>
              </w:rPr>
              <w:t xml:space="preserve"> 2007</w:t>
            </w:r>
            <w:r w:rsidR="00430E53" w:rsidRPr="00AA4551">
              <w:rPr>
                <w:sz w:val="20"/>
                <w:szCs w:val="20"/>
                <w:lang w:val="en-GB" w:eastAsia="en-US"/>
              </w:rPr>
              <w:t xml:space="preserve">; </w:t>
            </w:r>
            <w:r w:rsidR="00F00BBD" w:rsidRPr="00AA4551">
              <w:rPr>
                <w:sz w:val="20"/>
                <w:szCs w:val="20"/>
              </w:rPr>
              <w:t>Aged soil column leaching study</w:t>
            </w:r>
          </w:p>
        </w:tc>
      </w:tr>
      <w:tr w:rsidR="00D87563" w:rsidRPr="005E6DEC" w14:paraId="475AF232" w14:textId="77777777" w:rsidTr="00755918">
        <w:trPr>
          <w:trHeight w:val="105"/>
        </w:trPr>
        <w:tc>
          <w:tcPr>
            <w:tcW w:w="0" w:type="auto"/>
            <w:gridSpan w:val="2"/>
            <w:vMerge/>
            <w:tcBorders>
              <w:top w:val="single" w:sz="2" w:space="0" w:color="auto"/>
              <w:left w:val="single" w:sz="4" w:space="0" w:color="auto"/>
              <w:bottom w:val="single" w:sz="4" w:space="0" w:color="auto"/>
              <w:right w:val="single" w:sz="2" w:space="0" w:color="auto"/>
            </w:tcBorders>
            <w:vAlign w:val="center"/>
            <w:hideMark/>
          </w:tcPr>
          <w:p w14:paraId="28439E7A" w14:textId="77777777" w:rsidR="00D87563" w:rsidRPr="005E6DEC" w:rsidRDefault="00D87563" w:rsidP="00D87563">
            <w:pPr>
              <w:rPr>
                <w:sz w:val="20"/>
                <w:szCs w:val="20"/>
                <w:lang w:val="en-GB" w:eastAsia="en-US"/>
              </w:rPr>
            </w:pPr>
          </w:p>
        </w:tc>
        <w:tc>
          <w:tcPr>
            <w:tcW w:w="1154" w:type="pct"/>
            <w:tcBorders>
              <w:top w:val="single" w:sz="2" w:space="0" w:color="auto"/>
              <w:left w:val="single" w:sz="2" w:space="0" w:color="auto"/>
              <w:bottom w:val="single" w:sz="2" w:space="0" w:color="auto"/>
              <w:right w:val="single" w:sz="4" w:space="0" w:color="auto"/>
            </w:tcBorders>
            <w:vAlign w:val="center"/>
            <w:hideMark/>
          </w:tcPr>
          <w:p w14:paraId="452376B3" w14:textId="20E35BC3" w:rsidR="00D87563" w:rsidRPr="005E6DEC" w:rsidRDefault="00D87563" w:rsidP="00D87563">
            <w:pPr>
              <w:widowControl w:val="0"/>
              <w:tabs>
                <w:tab w:val="left" w:pos="720"/>
              </w:tabs>
              <w:rPr>
                <w:sz w:val="20"/>
                <w:szCs w:val="20"/>
                <w:lang w:val="en-GB" w:eastAsia="en-US"/>
              </w:rPr>
            </w:pPr>
            <w:r w:rsidRPr="005E6DEC">
              <w:rPr>
                <w:sz w:val="20"/>
                <w:szCs w:val="20"/>
                <w:lang w:val="en-GB" w:eastAsia="en-US"/>
              </w:rPr>
              <w:t>S-methyl</w:t>
            </w:r>
            <w:r>
              <w:rPr>
                <w:sz w:val="20"/>
                <w:szCs w:val="20"/>
                <w:lang w:val="en-GB" w:eastAsia="en-US"/>
              </w:rPr>
              <w:t xml:space="preserve"> (M01)</w:t>
            </w:r>
          </w:p>
        </w:tc>
        <w:tc>
          <w:tcPr>
            <w:tcW w:w="1282" w:type="pct"/>
            <w:tcBorders>
              <w:top w:val="single" w:sz="2" w:space="0" w:color="auto"/>
              <w:left w:val="single" w:sz="4" w:space="0" w:color="auto"/>
              <w:bottom w:val="single" w:sz="2" w:space="0" w:color="auto"/>
              <w:right w:val="single" w:sz="4" w:space="0" w:color="auto"/>
            </w:tcBorders>
            <w:vAlign w:val="center"/>
            <w:hideMark/>
          </w:tcPr>
          <w:p w14:paraId="7C8D9CB2" w14:textId="5F4419AD" w:rsidR="00D87563" w:rsidRPr="005E6DEC" w:rsidRDefault="00D87563" w:rsidP="0013087F">
            <w:pPr>
              <w:widowControl w:val="0"/>
              <w:jc w:val="center"/>
              <w:rPr>
                <w:sz w:val="20"/>
                <w:szCs w:val="20"/>
                <w:lang w:val="en-GB" w:eastAsia="en-US"/>
              </w:rPr>
            </w:pPr>
            <w:r w:rsidRPr="0013087F">
              <w:rPr>
                <w:sz w:val="20"/>
                <w:szCs w:val="20"/>
              </w:rPr>
              <w:t>25</w:t>
            </w:r>
            <w:r w:rsidR="0013087F" w:rsidRPr="0013087F">
              <w:rPr>
                <w:sz w:val="20"/>
                <w:szCs w:val="20"/>
              </w:rPr>
              <w:t>56</w:t>
            </w:r>
          </w:p>
        </w:tc>
        <w:tc>
          <w:tcPr>
            <w:tcW w:w="1591" w:type="pct"/>
            <w:tcBorders>
              <w:top w:val="single" w:sz="4" w:space="0" w:color="auto"/>
              <w:left w:val="single" w:sz="4" w:space="0" w:color="auto"/>
              <w:bottom w:val="single" w:sz="4" w:space="0" w:color="auto"/>
              <w:right w:val="single" w:sz="4" w:space="0" w:color="auto"/>
            </w:tcBorders>
            <w:vAlign w:val="center"/>
          </w:tcPr>
          <w:p w14:paraId="1FACC36E" w14:textId="316AE8BF" w:rsidR="00236496" w:rsidRPr="00F152C2" w:rsidRDefault="00D87563" w:rsidP="00D459CE">
            <w:pPr>
              <w:widowControl w:val="0"/>
              <w:jc w:val="center"/>
              <w:rPr>
                <w:color w:val="FF0000"/>
                <w:lang w:eastAsia="pt-PT"/>
              </w:rPr>
            </w:pPr>
            <w:r w:rsidRPr="00AA4551">
              <w:rPr>
                <w:sz w:val="20"/>
                <w:szCs w:val="20"/>
                <w:lang w:val="en-GB" w:eastAsia="en-US"/>
              </w:rPr>
              <w:t>EFSA</w:t>
            </w:r>
            <w:r w:rsidR="005E2337">
              <w:rPr>
                <w:sz w:val="20"/>
                <w:szCs w:val="20"/>
                <w:lang w:val="en-GB" w:eastAsia="en-US"/>
              </w:rPr>
              <w:t>.</w:t>
            </w:r>
            <w:r w:rsidRPr="00AA4551">
              <w:rPr>
                <w:sz w:val="20"/>
                <w:szCs w:val="20"/>
                <w:lang w:val="en-GB" w:eastAsia="en-US"/>
              </w:rPr>
              <w:t xml:space="preserve"> 2007</w:t>
            </w:r>
            <w:r w:rsidR="00430E53" w:rsidRPr="00AA4551">
              <w:rPr>
                <w:sz w:val="20"/>
                <w:szCs w:val="20"/>
                <w:lang w:val="en-GB" w:eastAsia="en-US"/>
              </w:rPr>
              <w:t>;</w:t>
            </w:r>
            <w:r w:rsidR="00AA4551" w:rsidRPr="00AA4551">
              <w:rPr>
                <w:color w:val="FF0000"/>
                <w:sz w:val="20"/>
                <w:szCs w:val="20"/>
              </w:rPr>
              <w:t xml:space="preserve"> </w:t>
            </w:r>
            <w:proofErr w:type="spellStart"/>
            <w:r w:rsidR="00AA4551" w:rsidRPr="00AA4551">
              <w:rPr>
                <w:sz w:val="20"/>
                <w:szCs w:val="20"/>
                <w:highlight w:val="yellow"/>
                <w:lang w:eastAsia="en-US"/>
              </w:rPr>
              <w:t>Arith</w:t>
            </w:r>
            <w:proofErr w:type="spellEnd"/>
            <w:r w:rsidR="00AA4551" w:rsidRPr="00AA4551">
              <w:rPr>
                <w:sz w:val="20"/>
                <w:szCs w:val="20"/>
                <w:highlight w:val="yellow"/>
                <w:lang w:eastAsia="en-US"/>
              </w:rPr>
              <w:t>. mean</w:t>
            </w:r>
            <w:r w:rsidR="00430E53" w:rsidRPr="00AA4551">
              <w:rPr>
                <w:sz w:val="20"/>
                <w:szCs w:val="20"/>
                <w:lang w:val="en-GB" w:eastAsia="en-US"/>
              </w:rPr>
              <w:t xml:space="preserve"> </w:t>
            </w:r>
            <w:r w:rsidRPr="00AA4551">
              <w:rPr>
                <w:strike/>
                <w:color w:val="BFBFBF" w:themeColor="background1" w:themeShade="BF"/>
                <w:sz w:val="20"/>
                <w:szCs w:val="20"/>
                <w:highlight w:val="yellow"/>
              </w:rPr>
              <w:t>Geomean</w:t>
            </w:r>
            <w:r w:rsidR="005E2337">
              <w:rPr>
                <w:strike/>
                <w:color w:val="BFBFBF" w:themeColor="background1" w:themeShade="BF"/>
                <w:sz w:val="20"/>
                <w:szCs w:val="20"/>
                <w:highlight w:val="yellow"/>
              </w:rPr>
              <w:t>.</w:t>
            </w:r>
            <w:r w:rsidRPr="00AA4551">
              <w:rPr>
                <w:strike/>
                <w:color w:val="BFBFBF" w:themeColor="background1" w:themeShade="BF"/>
                <w:sz w:val="20"/>
                <w:szCs w:val="20"/>
                <w:highlight w:val="yellow"/>
              </w:rPr>
              <w:t xml:space="preserve"> n=4</w:t>
            </w:r>
            <w:r w:rsidR="00236496" w:rsidRPr="00AA4551">
              <w:rPr>
                <w:color w:val="BFBFBF" w:themeColor="background1" w:themeShade="BF"/>
                <w:lang w:eastAsia="pt-PT"/>
              </w:rPr>
              <w:t xml:space="preserve"> </w:t>
            </w:r>
          </w:p>
          <w:p w14:paraId="1794ED29" w14:textId="47F493B4" w:rsidR="00D87563" w:rsidRPr="00F152C2" w:rsidRDefault="00D87563" w:rsidP="00D459CE">
            <w:pPr>
              <w:widowControl w:val="0"/>
              <w:jc w:val="center"/>
              <w:rPr>
                <w:color w:val="FF0000"/>
                <w:sz w:val="20"/>
                <w:szCs w:val="20"/>
              </w:rPr>
            </w:pPr>
          </w:p>
        </w:tc>
      </w:tr>
      <w:tr w:rsidR="00D87563" w:rsidRPr="005E6DEC" w14:paraId="6C110C38" w14:textId="77777777" w:rsidTr="00B13245">
        <w:trPr>
          <w:trHeight w:val="202"/>
        </w:trPr>
        <w:tc>
          <w:tcPr>
            <w:tcW w:w="0" w:type="auto"/>
            <w:gridSpan w:val="2"/>
            <w:vMerge/>
            <w:tcBorders>
              <w:top w:val="single" w:sz="2" w:space="0" w:color="auto"/>
              <w:left w:val="single" w:sz="4" w:space="0" w:color="auto"/>
              <w:bottom w:val="single" w:sz="4" w:space="0" w:color="auto"/>
              <w:right w:val="single" w:sz="2" w:space="0" w:color="auto"/>
            </w:tcBorders>
            <w:vAlign w:val="center"/>
            <w:hideMark/>
          </w:tcPr>
          <w:p w14:paraId="070A39C4" w14:textId="77777777" w:rsidR="00D87563" w:rsidRPr="005E6DEC" w:rsidRDefault="00D87563" w:rsidP="00D87563">
            <w:pPr>
              <w:rPr>
                <w:sz w:val="20"/>
                <w:szCs w:val="20"/>
                <w:lang w:val="en-GB" w:eastAsia="en-US"/>
              </w:rPr>
            </w:pPr>
          </w:p>
        </w:tc>
        <w:tc>
          <w:tcPr>
            <w:tcW w:w="1154" w:type="pct"/>
            <w:tcBorders>
              <w:top w:val="single" w:sz="2" w:space="0" w:color="auto"/>
              <w:left w:val="single" w:sz="2" w:space="0" w:color="auto"/>
              <w:right w:val="single" w:sz="4" w:space="0" w:color="auto"/>
            </w:tcBorders>
            <w:vAlign w:val="center"/>
            <w:hideMark/>
          </w:tcPr>
          <w:p w14:paraId="2E56C043" w14:textId="4401A49D" w:rsidR="00D87563" w:rsidRPr="005E6DEC" w:rsidRDefault="00D87563" w:rsidP="00D87563">
            <w:pPr>
              <w:widowControl w:val="0"/>
              <w:tabs>
                <w:tab w:val="left" w:pos="720"/>
              </w:tabs>
              <w:rPr>
                <w:sz w:val="20"/>
                <w:szCs w:val="20"/>
                <w:lang w:val="en-GB" w:eastAsia="en-US"/>
              </w:rPr>
            </w:pPr>
            <w:proofErr w:type="spellStart"/>
            <w:r>
              <w:rPr>
                <w:sz w:val="20"/>
                <w:szCs w:val="20"/>
                <w:lang w:val="en-GB" w:eastAsia="en-US"/>
              </w:rPr>
              <w:t>D</w:t>
            </w:r>
            <w:r w:rsidRPr="005E6DEC">
              <w:rPr>
                <w:sz w:val="20"/>
                <w:szCs w:val="20"/>
                <w:lang w:val="en-GB" w:eastAsia="en-US"/>
              </w:rPr>
              <w:t>esthio</w:t>
            </w:r>
            <w:proofErr w:type="spellEnd"/>
            <w:r>
              <w:rPr>
                <w:sz w:val="20"/>
                <w:szCs w:val="20"/>
                <w:lang w:val="en-GB" w:eastAsia="en-US"/>
              </w:rPr>
              <w:t xml:space="preserve"> (M04)</w:t>
            </w:r>
          </w:p>
        </w:tc>
        <w:tc>
          <w:tcPr>
            <w:tcW w:w="1282" w:type="pct"/>
            <w:tcBorders>
              <w:top w:val="single" w:sz="2" w:space="0" w:color="auto"/>
              <w:left w:val="single" w:sz="4" w:space="0" w:color="auto"/>
              <w:right w:val="single" w:sz="4" w:space="0" w:color="auto"/>
            </w:tcBorders>
            <w:vAlign w:val="center"/>
            <w:hideMark/>
          </w:tcPr>
          <w:p w14:paraId="511A9CAF" w14:textId="030CA9FA" w:rsidR="00D87563" w:rsidRPr="005E6DEC" w:rsidRDefault="00D87563" w:rsidP="00D87563">
            <w:pPr>
              <w:widowControl w:val="0"/>
              <w:tabs>
                <w:tab w:val="left" w:pos="720"/>
              </w:tabs>
              <w:jc w:val="center"/>
              <w:rPr>
                <w:sz w:val="20"/>
                <w:szCs w:val="20"/>
                <w:lang w:val="en-GB" w:eastAsia="en-US"/>
              </w:rPr>
            </w:pPr>
            <w:r w:rsidRPr="005E6DEC">
              <w:rPr>
                <w:sz w:val="20"/>
                <w:szCs w:val="20"/>
              </w:rPr>
              <w:t>57</w:t>
            </w:r>
            <w:r w:rsidR="00E747B6">
              <w:rPr>
                <w:sz w:val="20"/>
                <w:szCs w:val="20"/>
              </w:rPr>
              <w:t>3.5</w:t>
            </w:r>
          </w:p>
        </w:tc>
        <w:tc>
          <w:tcPr>
            <w:tcW w:w="1591" w:type="pct"/>
            <w:tcBorders>
              <w:top w:val="single" w:sz="4" w:space="0" w:color="auto"/>
              <w:left w:val="single" w:sz="4" w:space="0" w:color="auto"/>
              <w:right w:val="single" w:sz="4" w:space="0" w:color="auto"/>
            </w:tcBorders>
            <w:vAlign w:val="center"/>
          </w:tcPr>
          <w:p w14:paraId="29B0F775" w14:textId="4FDE733F" w:rsidR="00D87563" w:rsidRPr="00F152C2" w:rsidRDefault="00D87563" w:rsidP="00430E53">
            <w:pPr>
              <w:widowControl w:val="0"/>
              <w:tabs>
                <w:tab w:val="left" w:pos="720"/>
              </w:tabs>
              <w:jc w:val="center"/>
              <w:rPr>
                <w:color w:val="FF0000"/>
                <w:sz w:val="20"/>
                <w:szCs w:val="20"/>
              </w:rPr>
            </w:pPr>
            <w:r w:rsidRPr="00AA4551">
              <w:rPr>
                <w:sz w:val="20"/>
                <w:szCs w:val="20"/>
                <w:lang w:val="en-GB" w:eastAsia="en-US"/>
              </w:rPr>
              <w:t>EFSA</w:t>
            </w:r>
            <w:r w:rsidR="005E2337">
              <w:rPr>
                <w:sz w:val="20"/>
                <w:szCs w:val="20"/>
                <w:lang w:val="en-GB" w:eastAsia="en-US"/>
              </w:rPr>
              <w:t>.</w:t>
            </w:r>
            <w:r w:rsidRPr="00AA4551">
              <w:rPr>
                <w:sz w:val="20"/>
                <w:szCs w:val="20"/>
                <w:lang w:val="en-GB" w:eastAsia="en-US"/>
              </w:rPr>
              <w:t xml:space="preserve"> 2007</w:t>
            </w:r>
            <w:r w:rsidR="00430E53" w:rsidRPr="00AA4551">
              <w:rPr>
                <w:sz w:val="20"/>
                <w:szCs w:val="20"/>
                <w:lang w:val="en-GB" w:eastAsia="en-US"/>
              </w:rPr>
              <w:t>;</w:t>
            </w:r>
            <w:r w:rsidR="00AA4551" w:rsidRPr="00AA4551">
              <w:rPr>
                <w:color w:val="FF0000"/>
                <w:sz w:val="20"/>
                <w:szCs w:val="20"/>
              </w:rPr>
              <w:t xml:space="preserve"> </w:t>
            </w:r>
            <w:proofErr w:type="spellStart"/>
            <w:r w:rsidR="00AA4551" w:rsidRPr="00AA4551">
              <w:rPr>
                <w:sz w:val="20"/>
                <w:szCs w:val="20"/>
                <w:highlight w:val="yellow"/>
                <w:lang w:eastAsia="en-US"/>
              </w:rPr>
              <w:t>Arith</w:t>
            </w:r>
            <w:proofErr w:type="spellEnd"/>
            <w:r w:rsidR="00AA4551" w:rsidRPr="00AA4551">
              <w:rPr>
                <w:sz w:val="20"/>
                <w:szCs w:val="20"/>
                <w:highlight w:val="yellow"/>
                <w:lang w:eastAsia="en-US"/>
              </w:rPr>
              <w:t>. mean</w:t>
            </w:r>
            <w:r w:rsidR="00430E53" w:rsidRPr="00AA4551">
              <w:rPr>
                <w:sz w:val="20"/>
                <w:szCs w:val="20"/>
                <w:lang w:val="en-GB" w:eastAsia="en-US"/>
              </w:rPr>
              <w:t xml:space="preserve"> </w:t>
            </w:r>
            <w:r w:rsidRPr="00AA4551">
              <w:rPr>
                <w:strike/>
                <w:color w:val="BFBFBF" w:themeColor="background1" w:themeShade="BF"/>
                <w:sz w:val="20"/>
                <w:szCs w:val="20"/>
                <w:highlight w:val="yellow"/>
              </w:rPr>
              <w:t>Geomean</w:t>
            </w:r>
            <w:r w:rsidR="005E2337">
              <w:rPr>
                <w:strike/>
                <w:color w:val="BFBFBF" w:themeColor="background1" w:themeShade="BF"/>
                <w:sz w:val="20"/>
                <w:szCs w:val="20"/>
                <w:highlight w:val="yellow"/>
              </w:rPr>
              <w:t>.</w:t>
            </w:r>
            <w:r w:rsidRPr="00AA4551">
              <w:rPr>
                <w:strike/>
                <w:color w:val="BFBFBF" w:themeColor="background1" w:themeShade="BF"/>
                <w:sz w:val="20"/>
                <w:szCs w:val="20"/>
                <w:highlight w:val="yellow"/>
              </w:rPr>
              <w:t xml:space="preserve"> n=4</w:t>
            </w:r>
          </w:p>
          <w:p w14:paraId="7FC60DEC" w14:textId="74CE2062" w:rsidR="00236496" w:rsidRPr="00F152C2" w:rsidRDefault="00236496" w:rsidP="00430E53">
            <w:pPr>
              <w:widowControl w:val="0"/>
              <w:tabs>
                <w:tab w:val="left" w:pos="720"/>
              </w:tabs>
              <w:jc w:val="center"/>
              <w:rPr>
                <w:color w:val="FF0000"/>
                <w:sz w:val="20"/>
                <w:szCs w:val="20"/>
                <w:lang w:val="en-GB" w:eastAsia="en-US"/>
              </w:rPr>
            </w:pPr>
          </w:p>
        </w:tc>
      </w:tr>
      <w:tr w:rsidR="001A07DB" w:rsidRPr="005E6DEC" w14:paraId="0E940314" w14:textId="77777777" w:rsidTr="00755918">
        <w:trPr>
          <w:trHeight w:val="180"/>
        </w:trPr>
        <w:tc>
          <w:tcPr>
            <w:tcW w:w="973" w:type="pct"/>
            <w:gridSpan w:val="2"/>
            <w:vMerge w:val="restart"/>
            <w:tcBorders>
              <w:top w:val="single" w:sz="4" w:space="0" w:color="auto"/>
              <w:left w:val="single" w:sz="4" w:space="0" w:color="auto"/>
              <w:bottom w:val="single" w:sz="4" w:space="0" w:color="auto"/>
              <w:right w:val="single" w:sz="2" w:space="0" w:color="auto"/>
            </w:tcBorders>
            <w:vAlign w:val="center"/>
            <w:hideMark/>
          </w:tcPr>
          <w:p w14:paraId="650EB95A" w14:textId="7D403016" w:rsidR="001A07DB" w:rsidRPr="005E6DEC" w:rsidRDefault="001A07DB" w:rsidP="001A07DB">
            <w:pPr>
              <w:widowControl w:val="0"/>
              <w:tabs>
                <w:tab w:val="left" w:pos="720"/>
              </w:tabs>
              <w:rPr>
                <w:sz w:val="20"/>
                <w:szCs w:val="20"/>
                <w:lang w:val="en-GB" w:eastAsia="en-US"/>
              </w:rPr>
            </w:pPr>
            <w:r w:rsidRPr="005E6DEC">
              <w:rPr>
                <w:sz w:val="20"/>
                <w:szCs w:val="20"/>
                <w:lang w:val="en-GB" w:eastAsia="en-US"/>
              </w:rPr>
              <w:t>K</w:t>
            </w:r>
            <w:r w:rsidRPr="005E6DEC">
              <w:rPr>
                <w:sz w:val="20"/>
                <w:szCs w:val="20"/>
                <w:vertAlign w:val="subscript"/>
                <w:lang w:val="en-GB" w:eastAsia="en-US"/>
              </w:rPr>
              <w:t>f</w:t>
            </w:r>
            <w:r w:rsidR="005E2337">
              <w:rPr>
                <w:sz w:val="20"/>
                <w:szCs w:val="20"/>
                <w:vertAlign w:val="subscript"/>
                <w:lang w:val="en-GB" w:eastAsia="en-US"/>
              </w:rPr>
              <w:t>.</w:t>
            </w:r>
            <w:r w:rsidRPr="005E6DEC">
              <w:rPr>
                <w:sz w:val="20"/>
                <w:szCs w:val="20"/>
                <w:vertAlign w:val="subscript"/>
                <w:lang w:val="en-GB" w:eastAsia="en-US"/>
              </w:rPr>
              <w:t>om</w:t>
            </w:r>
            <w:r w:rsidRPr="005E6DEC">
              <w:rPr>
                <w:sz w:val="20"/>
                <w:szCs w:val="20"/>
                <w:lang w:val="en-GB" w:eastAsia="en-US"/>
              </w:rPr>
              <w:t xml:space="preserve"> [mL g</w:t>
            </w:r>
            <w:r w:rsidRPr="005E6DEC">
              <w:rPr>
                <w:sz w:val="20"/>
                <w:szCs w:val="20"/>
                <w:vertAlign w:val="superscript"/>
                <w:lang w:val="en-GB" w:eastAsia="en-US"/>
              </w:rPr>
              <w:t>-1</w:t>
            </w:r>
            <w:r w:rsidRPr="005E6DEC">
              <w:rPr>
                <w:sz w:val="20"/>
                <w:szCs w:val="20"/>
                <w:lang w:val="en-GB" w:eastAsia="en-US"/>
              </w:rPr>
              <w:t>]</w:t>
            </w:r>
          </w:p>
        </w:tc>
        <w:tc>
          <w:tcPr>
            <w:tcW w:w="1154" w:type="pct"/>
            <w:tcBorders>
              <w:top w:val="single" w:sz="4" w:space="0" w:color="auto"/>
              <w:left w:val="single" w:sz="2" w:space="0" w:color="auto"/>
              <w:bottom w:val="single" w:sz="2" w:space="0" w:color="auto"/>
              <w:right w:val="single" w:sz="4" w:space="0" w:color="auto"/>
            </w:tcBorders>
            <w:vAlign w:val="center"/>
            <w:hideMark/>
          </w:tcPr>
          <w:p w14:paraId="00E99907" w14:textId="77777777" w:rsidR="001A07DB" w:rsidRPr="005E6DEC" w:rsidRDefault="001A07DB" w:rsidP="001A07DB">
            <w:pPr>
              <w:widowControl w:val="0"/>
              <w:tabs>
                <w:tab w:val="left" w:pos="720"/>
              </w:tabs>
              <w:rPr>
                <w:sz w:val="20"/>
                <w:szCs w:val="20"/>
                <w:lang w:val="en-GB" w:eastAsia="en-US"/>
              </w:rPr>
            </w:pPr>
            <w:proofErr w:type="spellStart"/>
            <w:r w:rsidRPr="005E6DEC">
              <w:rPr>
                <w:sz w:val="20"/>
                <w:szCs w:val="20"/>
                <w:lang w:val="en-GB" w:eastAsia="en-US"/>
              </w:rPr>
              <w:t>Prothioconazole</w:t>
            </w:r>
            <w:proofErr w:type="spellEnd"/>
          </w:p>
        </w:tc>
        <w:tc>
          <w:tcPr>
            <w:tcW w:w="1282" w:type="pct"/>
            <w:tcBorders>
              <w:top w:val="single" w:sz="4" w:space="0" w:color="auto"/>
              <w:left w:val="single" w:sz="4" w:space="0" w:color="auto"/>
              <w:bottom w:val="single" w:sz="2" w:space="0" w:color="auto"/>
              <w:right w:val="single" w:sz="4" w:space="0" w:color="auto"/>
            </w:tcBorders>
            <w:vAlign w:val="center"/>
            <w:hideMark/>
          </w:tcPr>
          <w:p w14:paraId="1CA0412A" w14:textId="77777777" w:rsidR="001A07DB" w:rsidRPr="005E6DEC" w:rsidRDefault="001A07DB" w:rsidP="001A07DB">
            <w:pPr>
              <w:widowControl w:val="0"/>
              <w:tabs>
                <w:tab w:val="left" w:pos="720"/>
              </w:tabs>
              <w:jc w:val="center"/>
              <w:rPr>
                <w:sz w:val="20"/>
                <w:szCs w:val="20"/>
                <w:lang w:val="en-GB" w:eastAsia="en-US"/>
              </w:rPr>
            </w:pPr>
            <w:r w:rsidRPr="005E6DEC">
              <w:rPr>
                <w:sz w:val="20"/>
                <w:szCs w:val="20"/>
                <w:lang w:val="en-GB" w:eastAsia="en-US"/>
              </w:rPr>
              <w:t>1023.8</w:t>
            </w:r>
          </w:p>
        </w:tc>
        <w:tc>
          <w:tcPr>
            <w:tcW w:w="1591" w:type="pct"/>
            <w:vMerge w:val="restart"/>
            <w:tcBorders>
              <w:top w:val="single" w:sz="4" w:space="0" w:color="auto"/>
              <w:left w:val="single" w:sz="4" w:space="0" w:color="auto"/>
              <w:bottom w:val="single" w:sz="4" w:space="0" w:color="auto"/>
              <w:right w:val="single" w:sz="4" w:space="0" w:color="auto"/>
            </w:tcBorders>
            <w:vAlign w:val="center"/>
          </w:tcPr>
          <w:p w14:paraId="4AF0B4C3" w14:textId="6509A853" w:rsidR="00DC16EC" w:rsidRPr="00AA4551" w:rsidRDefault="00DC16EC" w:rsidP="001A07DB">
            <w:pPr>
              <w:widowControl w:val="0"/>
              <w:tabs>
                <w:tab w:val="left" w:pos="720"/>
              </w:tabs>
              <w:jc w:val="center"/>
              <w:rPr>
                <w:sz w:val="20"/>
                <w:szCs w:val="20"/>
                <w:lang w:val="en-GB" w:eastAsia="en-US"/>
              </w:rPr>
            </w:pPr>
            <w:r w:rsidRPr="00AA4551">
              <w:rPr>
                <w:sz w:val="20"/>
                <w:szCs w:val="20"/>
                <w:lang w:val="en-GB" w:eastAsia="en-US"/>
              </w:rPr>
              <w:t>EFSA</w:t>
            </w:r>
            <w:r w:rsidR="005E2337">
              <w:rPr>
                <w:sz w:val="20"/>
                <w:szCs w:val="20"/>
                <w:lang w:val="en-GB" w:eastAsia="en-US"/>
              </w:rPr>
              <w:t>.</w:t>
            </w:r>
            <w:r w:rsidRPr="00AA4551">
              <w:rPr>
                <w:sz w:val="20"/>
                <w:szCs w:val="20"/>
                <w:lang w:val="en-GB" w:eastAsia="en-US"/>
              </w:rPr>
              <w:t xml:space="preserve"> 2007</w:t>
            </w:r>
          </w:p>
          <w:p w14:paraId="0F536D47" w14:textId="049B4F01" w:rsidR="001A07DB" w:rsidRPr="00F152C2" w:rsidRDefault="001A07DB" w:rsidP="001A07DB">
            <w:pPr>
              <w:widowControl w:val="0"/>
              <w:tabs>
                <w:tab w:val="left" w:pos="720"/>
              </w:tabs>
              <w:jc w:val="center"/>
              <w:rPr>
                <w:color w:val="FF0000"/>
                <w:sz w:val="20"/>
                <w:szCs w:val="20"/>
                <w:lang w:val="en-GB" w:eastAsia="en-US"/>
              </w:rPr>
            </w:pPr>
            <w:proofErr w:type="spellStart"/>
            <w:r w:rsidRPr="00AA4551">
              <w:rPr>
                <w:sz w:val="20"/>
                <w:szCs w:val="20"/>
                <w:lang w:val="en-GB" w:eastAsia="en-US"/>
              </w:rPr>
              <w:t>K</w:t>
            </w:r>
            <w:r w:rsidRPr="00AA4551">
              <w:rPr>
                <w:sz w:val="20"/>
                <w:szCs w:val="20"/>
                <w:vertAlign w:val="subscript"/>
                <w:lang w:val="en-GB" w:eastAsia="en-US"/>
              </w:rPr>
              <w:t>f</w:t>
            </w:r>
            <w:r w:rsidR="005E2337">
              <w:rPr>
                <w:sz w:val="20"/>
                <w:szCs w:val="20"/>
                <w:vertAlign w:val="subscript"/>
                <w:lang w:val="en-GB" w:eastAsia="en-US"/>
              </w:rPr>
              <w:t>.</w:t>
            </w:r>
            <w:r w:rsidRPr="00AA4551">
              <w:rPr>
                <w:sz w:val="20"/>
                <w:szCs w:val="20"/>
                <w:vertAlign w:val="subscript"/>
                <w:lang w:val="en-GB" w:eastAsia="en-US"/>
              </w:rPr>
              <w:t>oc</w:t>
            </w:r>
            <w:proofErr w:type="spellEnd"/>
            <w:r w:rsidRPr="00AA4551">
              <w:rPr>
                <w:sz w:val="20"/>
                <w:szCs w:val="20"/>
                <w:vertAlign w:val="subscript"/>
                <w:lang w:val="en-GB" w:eastAsia="en-US"/>
              </w:rPr>
              <w:t xml:space="preserve"> </w:t>
            </w:r>
            <w:r w:rsidRPr="00AA4551">
              <w:rPr>
                <w:sz w:val="20"/>
                <w:szCs w:val="20"/>
                <w:lang w:val="en-GB" w:eastAsia="en-US"/>
              </w:rPr>
              <w:t>/ 1.724</w:t>
            </w:r>
          </w:p>
        </w:tc>
      </w:tr>
      <w:tr w:rsidR="00D87563" w:rsidRPr="005E6DEC" w14:paraId="50EDAA66" w14:textId="77777777" w:rsidTr="00755918">
        <w:trPr>
          <w:trHeight w:val="105"/>
        </w:trPr>
        <w:tc>
          <w:tcPr>
            <w:tcW w:w="0" w:type="auto"/>
            <w:gridSpan w:val="2"/>
            <w:vMerge/>
            <w:tcBorders>
              <w:top w:val="single" w:sz="4" w:space="0" w:color="auto"/>
              <w:left w:val="single" w:sz="4" w:space="0" w:color="auto"/>
              <w:bottom w:val="single" w:sz="4" w:space="0" w:color="auto"/>
              <w:right w:val="single" w:sz="2" w:space="0" w:color="auto"/>
            </w:tcBorders>
            <w:vAlign w:val="center"/>
            <w:hideMark/>
          </w:tcPr>
          <w:p w14:paraId="5F46D847" w14:textId="77777777" w:rsidR="00D87563" w:rsidRPr="005E6DEC" w:rsidRDefault="00D87563" w:rsidP="00D87563">
            <w:pPr>
              <w:rPr>
                <w:sz w:val="20"/>
                <w:szCs w:val="20"/>
                <w:lang w:val="en-GB" w:eastAsia="en-US"/>
              </w:rPr>
            </w:pPr>
          </w:p>
        </w:tc>
        <w:tc>
          <w:tcPr>
            <w:tcW w:w="1154" w:type="pct"/>
            <w:tcBorders>
              <w:top w:val="single" w:sz="2" w:space="0" w:color="auto"/>
              <w:left w:val="single" w:sz="2" w:space="0" w:color="auto"/>
              <w:bottom w:val="single" w:sz="2" w:space="0" w:color="auto"/>
              <w:right w:val="single" w:sz="4" w:space="0" w:color="auto"/>
            </w:tcBorders>
            <w:vAlign w:val="center"/>
            <w:hideMark/>
          </w:tcPr>
          <w:p w14:paraId="3BE3F69B" w14:textId="550DAEAD" w:rsidR="00D87563" w:rsidRPr="005E6DEC" w:rsidRDefault="00D87563" w:rsidP="00D87563">
            <w:pPr>
              <w:widowControl w:val="0"/>
              <w:tabs>
                <w:tab w:val="left" w:pos="720"/>
              </w:tabs>
              <w:rPr>
                <w:sz w:val="20"/>
                <w:szCs w:val="20"/>
                <w:lang w:val="en-GB" w:eastAsia="en-US"/>
              </w:rPr>
            </w:pPr>
            <w:r w:rsidRPr="005E6DEC">
              <w:rPr>
                <w:sz w:val="20"/>
                <w:szCs w:val="20"/>
                <w:lang w:val="en-GB" w:eastAsia="en-US"/>
              </w:rPr>
              <w:t>S-methyl</w:t>
            </w:r>
            <w:r>
              <w:rPr>
                <w:sz w:val="20"/>
                <w:szCs w:val="20"/>
                <w:lang w:val="en-GB" w:eastAsia="en-US"/>
              </w:rPr>
              <w:t xml:space="preserve"> (M01)</w:t>
            </w:r>
          </w:p>
        </w:tc>
        <w:tc>
          <w:tcPr>
            <w:tcW w:w="1282" w:type="pct"/>
            <w:tcBorders>
              <w:top w:val="single" w:sz="2" w:space="0" w:color="auto"/>
              <w:left w:val="single" w:sz="4" w:space="0" w:color="auto"/>
              <w:bottom w:val="single" w:sz="2" w:space="0" w:color="auto"/>
              <w:right w:val="single" w:sz="4" w:space="0" w:color="auto"/>
            </w:tcBorders>
            <w:vAlign w:val="center"/>
            <w:hideMark/>
          </w:tcPr>
          <w:p w14:paraId="337877D8" w14:textId="77777777" w:rsidR="00D87563" w:rsidRPr="005E6DEC" w:rsidRDefault="00D87563" w:rsidP="00D87563">
            <w:pPr>
              <w:widowControl w:val="0"/>
              <w:tabs>
                <w:tab w:val="left" w:pos="720"/>
              </w:tabs>
              <w:jc w:val="center"/>
              <w:rPr>
                <w:sz w:val="20"/>
                <w:szCs w:val="20"/>
                <w:lang w:val="en-GB" w:eastAsia="en-US"/>
              </w:rPr>
            </w:pPr>
            <w:r w:rsidRPr="005E6DEC">
              <w:rPr>
                <w:sz w:val="20"/>
                <w:szCs w:val="20"/>
                <w:lang w:val="en-GB" w:eastAsia="en-US"/>
              </w:rPr>
              <w:t>1465.1</w:t>
            </w:r>
          </w:p>
        </w:tc>
        <w:tc>
          <w:tcPr>
            <w:tcW w:w="1591" w:type="pct"/>
            <w:vMerge/>
            <w:tcBorders>
              <w:top w:val="single" w:sz="4" w:space="0" w:color="auto"/>
              <w:left w:val="single" w:sz="4" w:space="0" w:color="auto"/>
              <w:bottom w:val="single" w:sz="4" w:space="0" w:color="auto"/>
              <w:right w:val="single" w:sz="4" w:space="0" w:color="auto"/>
            </w:tcBorders>
            <w:vAlign w:val="center"/>
          </w:tcPr>
          <w:p w14:paraId="2F9A63A6" w14:textId="77777777" w:rsidR="00D87563" w:rsidRPr="00F152C2" w:rsidRDefault="00D87563" w:rsidP="00D87563">
            <w:pPr>
              <w:rPr>
                <w:color w:val="FF0000"/>
                <w:sz w:val="20"/>
                <w:szCs w:val="20"/>
                <w:lang w:val="en-GB" w:eastAsia="en-US"/>
              </w:rPr>
            </w:pPr>
          </w:p>
        </w:tc>
      </w:tr>
      <w:tr w:rsidR="00D87563" w:rsidRPr="005E6DEC" w14:paraId="2FB85A6C" w14:textId="77777777" w:rsidTr="00755918">
        <w:trPr>
          <w:trHeight w:val="206"/>
        </w:trPr>
        <w:tc>
          <w:tcPr>
            <w:tcW w:w="0" w:type="auto"/>
            <w:gridSpan w:val="2"/>
            <w:vMerge/>
            <w:tcBorders>
              <w:top w:val="single" w:sz="4" w:space="0" w:color="auto"/>
              <w:left w:val="single" w:sz="4" w:space="0" w:color="auto"/>
              <w:bottom w:val="single" w:sz="4" w:space="0" w:color="auto"/>
              <w:right w:val="single" w:sz="2" w:space="0" w:color="auto"/>
            </w:tcBorders>
            <w:vAlign w:val="center"/>
            <w:hideMark/>
          </w:tcPr>
          <w:p w14:paraId="48AEF5C1" w14:textId="77777777" w:rsidR="00D87563" w:rsidRPr="005E6DEC" w:rsidRDefault="00D87563" w:rsidP="00D87563">
            <w:pPr>
              <w:rPr>
                <w:sz w:val="20"/>
                <w:szCs w:val="20"/>
                <w:lang w:val="en-GB" w:eastAsia="en-US"/>
              </w:rPr>
            </w:pPr>
          </w:p>
        </w:tc>
        <w:tc>
          <w:tcPr>
            <w:tcW w:w="1154" w:type="pct"/>
            <w:tcBorders>
              <w:top w:val="single" w:sz="2" w:space="0" w:color="auto"/>
              <w:left w:val="single" w:sz="2" w:space="0" w:color="auto"/>
              <w:right w:val="single" w:sz="4" w:space="0" w:color="auto"/>
            </w:tcBorders>
            <w:vAlign w:val="center"/>
            <w:hideMark/>
          </w:tcPr>
          <w:p w14:paraId="7B16B9C3" w14:textId="6CEBBC93" w:rsidR="00D87563" w:rsidRPr="005E6DEC" w:rsidRDefault="00D87563" w:rsidP="00D87563">
            <w:pPr>
              <w:widowControl w:val="0"/>
              <w:tabs>
                <w:tab w:val="left" w:pos="720"/>
              </w:tabs>
              <w:rPr>
                <w:sz w:val="20"/>
                <w:szCs w:val="20"/>
                <w:lang w:val="en-GB" w:eastAsia="en-US"/>
              </w:rPr>
            </w:pPr>
            <w:proofErr w:type="spellStart"/>
            <w:r>
              <w:rPr>
                <w:sz w:val="20"/>
                <w:szCs w:val="20"/>
                <w:lang w:val="en-GB" w:eastAsia="en-US"/>
              </w:rPr>
              <w:t>D</w:t>
            </w:r>
            <w:r w:rsidRPr="005E6DEC">
              <w:rPr>
                <w:sz w:val="20"/>
                <w:szCs w:val="20"/>
                <w:lang w:val="en-GB" w:eastAsia="en-US"/>
              </w:rPr>
              <w:t>esthio</w:t>
            </w:r>
            <w:proofErr w:type="spellEnd"/>
            <w:r>
              <w:rPr>
                <w:sz w:val="20"/>
                <w:szCs w:val="20"/>
                <w:lang w:val="en-GB" w:eastAsia="en-US"/>
              </w:rPr>
              <w:t xml:space="preserve"> (M04)</w:t>
            </w:r>
          </w:p>
        </w:tc>
        <w:tc>
          <w:tcPr>
            <w:tcW w:w="1282" w:type="pct"/>
            <w:tcBorders>
              <w:top w:val="single" w:sz="2" w:space="0" w:color="auto"/>
              <w:left w:val="single" w:sz="4" w:space="0" w:color="auto"/>
              <w:right w:val="single" w:sz="4" w:space="0" w:color="auto"/>
            </w:tcBorders>
            <w:vAlign w:val="center"/>
            <w:hideMark/>
          </w:tcPr>
          <w:p w14:paraId="31E16713" w14:textId="77777777" w:rsidR="00D87563" w:rsidRPr="005E6DEC" w:rsidRDefault="00D87563" w:rsidP="00D87563">
            <w:pPr>
              <w:widowControl w:val="0"/>
              <w:tabs>
                <w:tab w:val="left" w:pos="720"/>
              </w:tabs>
              <w:jc w:val="center"/>
              <w:rPr>
                <w:sz w:val="20"/>
                <w:szCs w:val="20"/>
                <w:lang w:val="en-GB" w:eastAsia="en-US"/>
              </w:rPr>
            </w:pPr>
            <w:r w:rsidRPr="005E6DEC">
              <w:rPr>
                <w:sz w:val="20"/>
                <w:szCs w:val="20"/>
                <w:lang w:val="en-GB" w:eastAsia="en-US"/>
              </w:rPr>
              <w:t>332.7</w:t>
            </w:r>
          </w:p>
        </w:tc>
        <w:tc>
          <w:tcPr>
            <w:tcW w:w="1591" w:type="pct"/>
            <w:vMerge/>
            <w:tcBorders>
              <w:top w:val="single" w:sz="4" w:space="0" w:color="auto"/>
              <w:left w:val="single" w:sz="4" w:space="0" w:color="auto"/>
              <w:bottom w:val="single" w:sz="4" w:space="0" w:color="auto"/>
              <w:right w:val="single" w:sz="4" w:space="0" w:color="auto"/>
            </w:tcBorders>
            <w:vAlign w:val="center"/>
          </w:tcPr>
          <w:p w14:paraId="2F3C19D9" w14:textId="77777777" w:rsidR="00D87563" w:rsidRPr="00F152C2" w:rsidRDefault="00D87563" w:rsidP="00D87563">
            <w:pPr>
              <w:rPr>
                <w:color w:val="FF0000"/>
                <w:sz w:val="20"/>
                <w:szCs w:val="20"/>
                <w:lang w:val="en-GB" w:eastAsia="en-US"/>
              </w:rPr>
            </w:pPr>
          </w:p>
        </w:tc>
      </w:tr>
      <w:tr w:rsidR="001A07DB" w:rsidRPr="00B13245" w14:paraId="7C5E27B6" w14:textId="77777777" w:rsidTr="00755918">
        <w:trPr>
          <w:trHeight w:val="210"/>
        </w:trPr>
        <w:tc>
          <w:tcPr>
            <w:tcW w:w="973" w:type="pct"/>
            <w:gridSpan w:val="2"/>
            <w:vMerge w:val="restart"/>
            <w:tcBorders>
              <w:top w:val="single" w:sz="4" w:space="0" w:color="auto"/>
              <w:left w:val="single" w:sz="4" w:space="0" w:color="auto"/>
              <w:bottom w:val="single" w:sz="4" w:space="0" w:color="auto"/>
              <w:right w:val="single" w:sz="2" w:space="0" w:color="auto"/>
            </w:tcBorders>
            <w:vAlign w:val="center"/>
            <w:hideMark/>
          </w:tcPr>
          <w:p w14:paraId="4E71AABD" w14:textId="77777777" w:rsidR="001A07DB" w:rsidRPr="005E6DEC" w:rsidRDefault="001A07DB" w:rsidP="001A07DB">
            <w:pPr>
              <w:widowControl w:val="0"/>
              <w:tabs>
                <w:tab w:val="left" w:pos="720"/>
              </w:tabs>
              <w:rPr>
                <w:sz w:val="20"/>
                <w:szCs w:val="20"/>
                <w:lang w:val="en-GB" w:eastAsia="en-US"/>
              </w:rPr>
            </w:pPr>
            <w:r w:rsidRPr="005E6DEC">
              <w:rPr>
                <w:sz w:val="20"/>
                <w:szCs w:val="20"/>
                <w:lang w:val="en-GB" w:eastAsia="en-US"/>
              </w:rPr>
              <w:t>Freundlich exponent 1/n [-]</w:t>
            </w:r>
          </w:p>
        </w:tc>
        <w:tc>
          <w:tcPr>
            <w:tcW w:w="1154" w:type="pct"/>
            <w:tcBorders>
              <w:top w:val="single" w:sz="4" w:space="0" w:color="auto"/>
              <w:left w:val="single" w:sz="2" w:space="0" w:color="auto"/>
              <w:bottom w:val="single" w:sz="2" w:space="0" w:color="auto"/>
              <w:right w:val="single" w:sz="4" w:space="0" w:color="auto"/>
            </w:tcBorders>
            <w:vAlign w:val="center"/>
            <w:hideMark/>
          </w:tcPr>
          <w:p w14:paraId="79AFF5C4" w14:textId="77777777" w:rsidR="001A07DB" w:rsidRPr="00B13245" w:rsidRDefault="001A07DB" w:rsidP="001A07DB">
            <w:pPr>
              <w:widowControl w:val="0"/>
              <w:tabs>
                <w:tab w:val="left" w:pos="720"/>
              </w:tabs>
              <w:rPr>
                <w:sz w:val="20"/>
                <w:szCs w:val="20"/>
                <w:lang w:val="en-GB" w:eastAsia="en-US"/>
              </w:rPr>
            </w:pPr>
            <w:proofErr w:type="spellStart"/>
            <w:r w:rsidRPr="00B13245">
              <w:rPr>
                <w:sz w:val="20"/>
                <w:szCs w:val="20"/>
                <w:lang w:val="en-GB" w:eastAsia="en-US"/>
              </w:rPr>
              <w:t>Prothioconazole</w:t>
            </w:r>
            <w:proofErr w:type="spellEnd"/>
          </w:p>
        </w:tc>
        <w:tc>
          <w:tcPr>
            <w:tcW w:w="1282" w:type="pct"/>
            <w:tcBorders>
              <w:top w:val="single" w:sz="4" w:space="0" w:color="auto"/>
              <w:left w:val="single" w:sz="4" w:space="0" w:color="auto"/>
              <w:bottom w:val="single" w:sz="2" w:space="0" w:color="auto"/>
              <w:right w:val="single" w:sz="4" w:space="0" w:color="auto"/>
            </w:tcBorders>
            <w:vAlign w:val="center"/>
            <w:hideMark/>
          </w:tcPr>
          <w:p w14:paraId="6E7449A0" w14:textId="63863FDB" w:rsidR="001A07DB" w:rsidRPr="00B13245" w:rsidRDefault="00B13245" w:rsidP="001A07DB">
            <w:pPr>
              <w:widowControl w:val="0"/>
              <w:tabs>
                <w:tab w:val="left" w:pos="720"/>
              </w:tabs>
              <w:jc w:val="center"/>
              <w:rPr>
                <w:sz w:val="20"/>
                <w:szCs w:val="20"/>
                <w:lang w:val="en-GB" w:eastAsia="en-US"/>
              </w:rPr>
            </w:pPr>
            <w:r>
              <w:rPr>
                <w:sz w:val="20"/>
                <w:szCs w:val="20"/>
              </w:rPr>
              <w:t>1</w:t>
            </w:r>
          </w:p>
        </w:tc>
        <w:tc>
          <w:tcPr>
            <w:tcW w:w="1591" w:type="pct"/>
            <w:tcBorders>
              <w:top w:val="single" w:sz="4" w:space="0" w:color="auto"/>
              <w:left w:val="single" w:sz="4" w:space="0" w:color="auto"/>
              <w:bottom w:val="single" w:sz="4" w:space="0" w:color="auto"/>
              <w:right w:val="single" w:sz="4" w:space="0" w:color="auto"/>
            </w:tcBorders>
            <w:vAlign w:val="center"/>
          </w:tcPr>
          <w:p w14:paraId="7E396ED7" w14:textId="7CBADFC4" w:rsidR="001A07DB" w:rsidRPr="00BF36FF" w:rsidRDefault="00B13245" w:rsidP="001A07DB">
            <w:pPr>
              <w:widowControl w:val="0"/>
              <w:tabs>
                <w:tab w:val="left" w:pos="720"/>
              </w:tabs>
              <w:jc w:val="center"/>
              <w:rPr>
                <w:sz w:val="20"/>
                <w:szCs w:val="20"/>
                <w:lang w:val="en-GB" w:eastAsia="en-US"/>
              </w:rPr>
            </w:pPr>
            <w:r w:rsidRPr="00BF36FF">
              <w:rPr>
                <w:sz w:val="20"/>
                <w:szCs w:val="20"/>
                <w:lang w:val="en-GB" w:eastAsia="en-US"/>
              </w:rPr>
              <w:t>EFSA default if no data</w:t>
            </w:r>
          </w:p>
        </w:tc>
      </w:tr>
      <w:tr w:rsidR="00430E53" w:rsidRPr="005E6DEC" w14:paraId="5995CAA4" w14:textId="77777777" w:rsidTr="00755918">
        <w:trPr>
          <w:trHeight w:val="120"/>
        </w:trPr>
        <w:tc>
          <w:tcPr>
            <w:tcW w:w="0" w:type="auto"/>
            <w:gridSpan w:val="2"/>
            <w:vMerge/>
            <w:tcBorders>
              <w:top w:val="single" w:sz="4" w:space="0" w:color="auto"/>
              <w:left w:val="single" w:sz="4" w:space="0" w:color="auto"/>
              <w:bottom w:val="single" w:sz="4" w:space="0" w:color="auto"/>
              <w:right w:val="single" w:sz="2" w:space="0" w:color="auto"/>
            </w:tcBorders>
            <w:vAlign w:val="center"/>
            <w:hideMark/>
          </w:tcPr>
          <w:p w14:paraId="432669D4" w14:textId="77777777" w:rsidR="00430E53" w:rsidRPr="005E6DEC" w:rsidRDefault="00430E53" w:rsidP="00430E53">
            <w:pPr>
              <w:rPr>
                <w:sz w:val="20"/>
                <w:szCs w:val="20"/>
                <w:lang w:val="en-GB" w:eastAsia="en-US"/>
              </w:rPr>
            </w:pPr>
          </w:p>
        </w:tc>
        <w:tc>
          <w:tcPr>
            <w:tcW w:w="1154" w:type="pct"/>
            <w:tcBorders>
              <w:top w:val="single" w:sz="2" w:space="0" w:color="auto"/>
              <w:left w:val="single" w:sz="2" w:space="0" w:color="auto"/>
              <w:bottom w:val="single" w:sz="2" w:space="0" w:color="auto"/>
              <w:right w:val="single" w:sz="4" w:space="0" w:color="auto"/>
            </w:tcBorders>
            <w:vAlign w:val="center"/>
            <w:hideMark/>
          </w:tcPr>
          <w:p w14:paraId="33B6B578" w14:textId="35B843BB" w:rsidR="00430E53" w:rsidRPr="005E6DEC" w:rsidRDefault="00430E53" w:rsidP="00430E53">
            <w:pPr>
              <w:widowControl w:val="0"/>
              <w:tabs>
                <w:tab w:val="left" w:pos="720"/>
              </w:tabs>
              <w:rPr>
                <w:sz w:val="20"/>
                <w:szCs w:val="20"/>
                <w:lang w:val="en-GB" w:eastAsia="en-US"/>
              </w:rPr>
            </w:pPr>
            <w:r w:rsidRPr="005E6DEC">
              <w:rPr>
                <w:sz w:val="20"/>
                <w:szCs w:val="20"/>
                <w:lang w:val="en-GB" w:eastAsia="en-US"/>
              </w:rPr>
              <w:t>S-methyl</w:t>
            </w:r>
            <w:r>
              <w:rPr>
                <w:sz w:val="20"/>
                <w:szCs w:val="20"/>
                <w:lang w:val="en-GB" w:eastAsia="en-US"/>
              </w:rPr>
              <w:t xml:space="preserve"> (M01)</w:t>
            </w:r>
          </w:p>
        </w:tc>
        <w:tc>
          <w:tcPr>
            <w:tcW w:w="1282" w:type="pct"/>
            <w:tcBorders>
              <w:top w:val="single" w:sz="2" w:space="0" w:color="auto"/>
              <w:left w:val="single" w:sz="4" w:space="0" w:color="auto"/>
              <w:bottom w:val="single" w:sz="2" w:space="0" w:color="auto"/>
              <w:right w:val="single" w:sz="4" w:space="0" w:color="auto"/>
            </w:tcBorders>
            <w:vAlign w:val="center"/>
            <w:hideMark/>
          </w:tcPr>
          <w:p w14:paraId="035C9311" w14:textId="77777777" w:rsidR="00430E53" w:rsidRPr="005E6DEC" w:rsidRDefault="00430E53" w:rsidP="00430E53">
            <w:pPr>
              <w:widowControl w:val="0"/>
              <w:tabs>
                <w:tab w:val="left" w:pos="720"/>
              </w:tabs>
              <w:jc w:val="center"/>
              <w:rPr>
                <w:sz w:val="20"/>
                <w:szCs w:val="20"/>
                <w:lang w:val="en-GB" w:eastAsia="en-US"/>
              </w:rPr>
            </w:pPr>
            <w:r w:rsidRPr="005E6DEC">
              <w:rPr>
                <w:sz w:val="20"/>
                <w:szCs w:val="20"/>
                <w:lang w:val="en-GB" w:eastAsia="en-US"/>
              </w:rPr>
              <w:t>0.88</w:t>
            </w:r>
          </w:p>
        </w:tc>
        <w:tc>
          <w:tcPr>
            <w:tcW w:w="1591" w:type="pct"/>
            <w:tcBorders>
              <w:top w:val="single" w:sz="4" w:space="0" w:color="auto"/>
              <w:left w:val="single" w:sz="4" w:space="0" w:color="auto"/>
              <w:bottom w:val="single" w:sz="4" w:space="0" w:color="auto"/>
              <w:right w:val="single" w:sz="4" w:space="0" w:color="auto"/>
            </w:tcBorders>
            <w:vAlign w:val="center"/>
          </w:tcPr>
          <w:p w14:paraId="5A06FFF2" w14:textId="27DBF30C" w:rsidR="00430E53" w:rsidRPr="00BF36FF" w:rsidRDefault="00430E53" w:rsidP="00B13245">
            <w:pPr>
              <w:widowControl w:val="0"/>
              <w:tabs>
                <w:tab w:val="left" w:pos="720"/>
              </w:tabs>
              <w:jc w:val="center"/>
              <w:rPr>
                <w:sz w:val="20"/>
                <w:szCs w:val="20"/>
                <w:lang w:val="en-GB" w:eastAsia="en-US"/>
              </w:rPr>
            </w:pPr>
            <w:r w:rsidRPr="00BF36FF">
              <w:rPr>
                <w:sz w:val="20"/>
                <w:szCs w:val="20"/>
                <w:lang w:val="en-GB" w:eastAsia="en-US"/>
              </w:rPr>
              <w:t>EFSA</w:t>
            </w:r>
            <w:r w:rsidR="005E2337" w:rsidRPr="00BF36FF">
              <w:rPr>
                <w:sz w:val="20"/>
                <w:szCs w:val="20"/>
                <w:lang w:val="en-GB" w:eastAsia="en-US"/>
              </w:rPr>
              <w:t>.</w:t>
            </w:r>
            <w:r w:rsidRPr="00BF36FF">
              <w:rPr>
                <w:sz w:val="20"/>
                <w:szCs w:val="20"/>
                <w:lang w:val="en-GB" w:eastAsia="en-US"/>
              </w:rPr>
              <w:t xml:space="preserve"> 2007</w:t>
            </w:r>
            <w:r w:rsidR="00B13245" w:rsidRPr="00BF36FF">
              <w:rPr>
                <w:sz w:val="20"/>
                <w:szCs w:val="20"/>
                <w:lang w:val="en-GB" w:eastAsia="en-US"/>
              </w:rPr>
              <w:t xml:space="preserve">; </w:t>
            </w:r>
            <w:proofErr w:type="spellStart"/>
            <w:r w:rsidRPr="00BF36FF">
              <w:rPr>
                <w:sz w:val="20"/>
                <w:szCs w:val="20"/>
              </w:rPr>
              <w:t>Arith</w:t>
            </w:r>
            <w:proofErr w:type="spellEnd"/>
            <w:r w:rsidR="00B13245" w:rsidRPr="00BF36FF">
              <w:rPr>
                <w:sz w:val="20"/>
                <w:szCs w:val="20"/>
              </w:rPr>
              <w:t>.</w:t>
            </w:r>
            <w:r w:rsidRPr="00BF36FF">
              <w:rPr>
                <w:sz w:val="20"/>
                <w:szCs w:val="20"/>
              </w:rPr>
              <w:t xml:space="preserve"> mean</w:t>
            </w:r>
            <w:r w:rsidR="005E2337" w:rsidRPr="00BF36FF">
              <w:rPr>
                <w:sz w:val="20"/>
                <w:szCs w:val="20"/>
              </w:rPr>
              <w:t>.</w:t>
            </w:r>
            <w:r w:rsidRPr="00BF36FF">
              <w:rPr>
                <w:sz w:val="20"/>
                <w:szCs w:val="20"/>
              </w:rPr>
              <w:t xml:space="preserve"> n=4</w:t>
            </w:r>
          </w:p>
        </w:tc>
      </w:tr>
      <w:tr w:rsidR="00430E53" w:rsidRPr="005E6DEC" w14:paraId="7F07BFA1" w14:textId="77777777" w:rsidTr="00B13245">
        <w:trPr>
          <w:trHeight w:val="128"/>
        </w:trPr>
        <w:tc>
          <w:tcPr>
            <w:tcW w:w="0" w:type="auto"/>
            <w:gridSpan w:val="2"/>
            <w:vMerge/>
            <w:tcBorders>
              <w:top w:val="single" w:sz="4" w:space="0" w:color="auto"/>
              <w:left w:val="single" w:sz="4" w:space="0" w:color="auto"/>
              <w:bottom w:val="single" w:sz="4" w:space="0" w:color="auto"/>
              <w:right w:val="single" w:sz="2" w:space="0" w:color="auto"/>
            </w:tcBorders>
            <w:vAlign w:val="center"/>
            <w:hideMark/>
          </w:tcPr>
          <w:p w14:paraId="628BECB6" w14:textId="77777777" w:rsidR="00430E53" w:rsidRPr="005E6DEC" w:rsidRDefault="00430E53" w:rsidP="00430E53">
            <w:pPr>
              <w:rPr>
                <w:sz w:val="20"/>
                <w:szCs w:val="20"/>
                <w:lang w:val="en-GB" w:eastAsia="en-US"/>
              </w:rPr>
            </w:pPr>
          </w:p>
        </w:tc>
        <w:tc>
          <w:tcPr>
            <w:tcW w:w="1154" w:type="pct"/>
            <w:tcBorders>
              <w:top w:val="single" w:sz="2" w:space="0" w:color="auto"/>
              <w:left w:val="single" w:sz="2" w:space="0" w:color="auto"/>
              <w:right w:val="single" w:sz="4" w:space="0" w:color="auto"/>
            </w:tcBorders>
            <w:vAlign w:val="center"/>
            <w:hideMark/>
          </w:tcPr>
          <w:p w14:paraId="2D04FAFA" w14:textId="3C66D0F1" w:rsidR="00430E53" w:rsidRPr="005E6DEC" w:rsidRDefault="00430E53" w:rsidP="00430E53">
            <w:pPr>
              <w:widowControl w:val="0"/>
              <w:tabs>
                <w:tab w:val="left" w:pos="720"/>
              </w:tabs>
              <w:rPr>
                <w:sz w:val="20"/>
                <w:szCs w:val="20"/>
                <w:lang w:val="en-GB" w:eastAsia="en-US"/>
              </w:rPr>
            </w:pPr>
            <w:proofErr w:type="spellStart"/>
            <w:r>
              <w:rPr>
                <w:sz w:val="20"/>
                <w:szCs w:val="20"/>
                <w:lang w:val="en-GB" w:eastAsia="en-US"/>
              </w:rPr>
              <w:t>D</w:t>
            </w:r>
            <w:r w:rsidRPr="005E6DEC">
              <w:rPr>
                <w:sz w:val="20"/>
                <w:szCs w:val="20"/>
                <w:lang w:val="en-GB" w:eastAsia="en-US"/>
              </w:rPr>
              <w:t>esthio</w:t>
            </w:r>
            <w:proofErr w:type="spellEnd"/>
            <w:r>
              <w:rPr>
                <w:sz w:val="20"/>
                <w:szCs w:val="20"/>
                <w:lang w:val="en-GB" w:eastAsia="en-US"/>
              </w:rPr>
              <w:t xml:space="preserve"> (M04)</w:t>
            </w:r>
          </w:p>
        </w:tc>
        <w:tc>
          <w:tcPr>
            <w:tcW w:w="1282" w:type="pct"/>
            <w:tcBorders>
              <w:top w:val="single" w:sz="2" w:space="0" w:color="auto"/>
              <w:left w:val="single" w:sz="4" w:space="0" w:color="auto"/>
              <w:right w:val="single" w:sz="4" w:space="0" w:color="auto"/>
            </w:tcBorders>
            <w:vAlign w:val="center"/>
            <w:hideMark/>
          </w:tcPr>
          <w:p w14:paraId="331D2223" w14:textId="77777777" w:rsidR="00430E53" w:rsidRPr="005E6DEC" w:rsidRDefault="00430E53" w:rsidP="00430E53">
            <w:pPr>
              <w:widowControl w:val="0"/>
              <w:tabs>
                <w:tab w:val="left" w:pos="720"/>
              </w:tabs>
              <w:jc w:val="center"/>
              <w:rPr>
                <w:sz w:val="20"/>
                <w:szCs w:val="20"/>
                <w:lang w:val="en-GB" w:eastAsia="en-US"/>
              </w:rPr>
            </w:pPr>
            <w:r w:rsidRPr="005E6DEC">
              <w:rPr>
                <w:sz w:val="20"/>
                <w:szCs w:val="20"/>
                <w:lang w:val="en-GB" w:eastAsia="en-US"/>
              </w:rPr>
              <w:t>0.81</w:t>
            </w:r>
          </w:p>
        </w:tc>
        <w:tc>
          <w:tcPr>
            <w:tcW w:w="1591" w:type="pct"/>
            <w:tcBorders>
              <w:top w:val="single" w:sz="4" w:space="0" w:color="auto"/>
              <w:left w:val="single" w:sz="4" w:space="0" w:color="auto"/>
              <w:right w:val="single" w:sz="4" w:space="0" w:color="auto"/>
            </w:tcBorders>
            <w:vAlign w:val="center"/>
          </w:tcPr>
          <w:p w14:paraId="1F75A355" w14:textId="1C507721" w:rsidR="00430E53" w:rsidRPr="00BF36FF" w:rsidRDefault="00430E53" w:rsidP="00B13245">
            <w:pPr>
              <w:widowControl w:val="0"/>
              <w:tabs>
                <w:tab w:val="left" w:pos="720"/>
              </w:tabs>
              <w:jc w:val="center"/>
              <w:rPr>
                <w:sz w:val="20"/>
                <w:szCs w:val="20"/>
                <w:lang w:val="en-GB" w:eastAsia="en-US"/>
              </w:rPr>
            </w:pPr>
            <w:r w:rsidRPr="00BF36FF">
              <w:rPr>
                <w:sz w:val="20"/>
                <w:szCs w:val="20"/>
                <w:lang w:val="en-GB" w:eastAsia="en-US"/>
              </w:rPr>
              <w:t>EFSA</w:t>
            </w:r>
            <w:r w:rsidR="005E2337" w:rsidRPr="00BF36FF">
              <w:rPr>
                <w:sz w:val="20"/>
                <w:szCs w:val="20"/>
                <w:lang w:val="en-GB" w:eastAsia="en-US"/>
              </w:rPr>
              <w:t>.</w:t>
            </w:r>
            <w:r w:rsidRPr="00BF36FF">
              <w:rPr>
                <w:sz w:val="20"/>
                <w:szCs w:val="20"/>
                <w:lang w:val="en-GB" w:eastAsia="en-US"/>
              </w:rPr>
              <w:t xml:space="preserve"> 2007</w:t>
            </w:r>
            <w:r w:rsidR="00B13245" w:rsidRPr="00BF36FF">
              <w:rPr>
                <w:sz w:val="20"/>
                <w:szCs w:val="20"/>
                <w:lang w:val="en-GB" w:eastAsia="en-US"/>
              </w:rPr>
              <w:t xml:space="preserve">; </w:t>
            </w:r>
            <w:proofErr w:type="spellStart"/>
            <w:r w:rsidRPr="00BF36FF">
              <w:rPr>
                <w:sz w:val="20"/>
                <w:szCs w:val="20"/>
              </w:rPr>
              <w:t>Arith</w:t>
            </w:r>
            <w:proofErr w:type="spellEnd"/>
            <w:r w:rsidR="00B13245" w:rsidRPr="00BF36FF">
              <w:rPr>
                <w:sz w:val="20"/>
                <w:szCs w:val="20"/>
              </w:rPr>
              <w:t>.</w:t>
            </w:r>
            <w:r w:rsidRPr="00BF36FF">
              <w:rPr>
                <w:sz w:val="20"/>
                <w:szCs w:val="20"/>
              </w:rPr>
              <w:t xml:space="preserve"> mean</w:t>
            </w:r>
            <w:r w:rsidR="005E2337" w:rsidRPr="00BF36FF">
              <w:rPr>
                <w:sz w:val="20"/>
                <w:szCs w:val="20"/>
              </w:rPr>
              <w:t>.</w:t>
            </w:r>
            <w:r w:rsidRPr="00BF36FF">
              <w:rPr>
                <w:sz w:val="20"/>
                <w:szCs w:val="20"/>
              </w:rPr>
              <w:t xml:space="preserve"> n=4</w:t>
            </w:r>
          </w:p>
        </w:tc>
      </w:tr>
      <w:tr w:rsidR="001A07DB" w:rsidRPr="005E6DEC" w14:paraId="4AE6F47A" w14:textId="77777777" w:rsidTr="00755918">
        <w:tc>
          <w:tcPr>
            <w:tcW w:w="2127" w:type="pct"/>
            <w:gridSpan w:val="3"/>
            <w:tcBorders>
              <w:top w:val="single" w:sz="4" w:space="0" w:color="auto"/>
              <w:left w:val="single" w:sz="4" w:space="0" w:color="auto"/>
              <w:bottom w:val="single" w:sz="2" w:space="0" w:color="auto"/>
              <w:right w:val="single" w:sz="4" w:space="0" w:color="auto"/>
            </w:tcBorders>
            <w:vAlign w:val="center"/>
            <w:hideMark/>
          </w:tcPr>
          <w:p w14:paraId="674F75D4" w14:textId="77777777" w:rsidR="001A07DB" w:rsidRPr="005E6DEC" w:rsidRDefault="001A07DB" w:rsidP="001A07DB">
            <w:pPr>
              <w:widowControl w:val="0"/>
              <w:tabs>
                <w:tab w:val="left" w:pos="720"/>
              </w:tabs>
              <w:rPr>
                <w:sz w:val="20"/>
                <w:szCs w:val="20"/>
                <w:lang w:val="en-GB" w:eastAsia="en-US"/>
              </w:rPr>
            </w:pPr>
            <w:r w:rsidRPr="005E6DEC">
              <w:rPr>
                <w:sz w:val="20"/>
                <w:szCs w:val="20"/>
                <w:lang w:eastAsia="en-US"/>
              </w:rPr>
              <w:t>Method of sorption subroutine description</w:t>
            </w:r>
          </w:p>
        </w:tc>
        <w:tc>
          <w:tcPr>
            <w:tcW w:w="1282" w:type="pct"/>
            <w:tcBorders>
              <w:top w:val="single" w:sz="4" w:space="0" w:color="auto"/>
              <w:left w:val="single" w:sz="4" w:space="0" w:color="auto"/>
              <w:bottom w:val="single" w:sz="2" w:space="0" w:color="auto"/>
              <w:right w:val="single" w:sz="4" w:space="0" w:color="auto"/>
            </w:tcBorders>
            <w:vAlign w:val="center"/>
            <w:hideMark/>
          </w:tcPr>
          <w:p w14:paraId="6E68270C" w14:textId="77777777" w:rsidR="001A07DB" w:rsidRPr="005E6DEC" w:rsidRDefault="001A07DB" w:rsidP="001A07DB">
            <w:pPr>
              <w:widowControl w:val="0"/>
              <w:tabs>
                <w:tab w:val="left" w:pos="720"/>
              </w:tabs>
              <w:jc w:val="center"/>
              <w:rPr>
                <w:sz w:val="20"/>
                <w:szCs w:val="20"/>
                <w:lang w:val="en-GB" w:eastAsia="en-US"/>
              </w:rPr>
            </w:pPr>
            <w:r w:rsidRPr="005E6DEC">
              <w:rPr>
                <w:sz w:val="20"/>
                <w:szCs w:val="20"/>
                <w:lang w:val="en-GB" w:eastAsia="en-US"/>
              </w:rPr>
              <w:t>pH independent</w:t>
            </w:r>
          </w:p>
        </w:tc>
        <w:tc>
          <w:tcPr>
            <w:tcW w:w="1591" w:type="pct"/>
            <w:tcBorders>
              <w:top w:val="single" w:sz="4" w:space="0" w:color="auto"/>
              <w:left w:val="single" w:sz="4" w:space="0" w:color="auto"/>
              <w:bottom w:val="single" w:sz="2" w:space="0" w:color="auto"/>
              <w:right w:val="single" w:sz="4" w:space="0" w:color="auto"/>
            </w:tcBorders>
            <w:vAlign w:val="center"/>
          </w:tcPr>
          <w:p w14:paraId="2CAED9D1" w14:textId="77777777" w:rsidR="001A07DB" w:rsidRPr="00F152C2" w:rsidRDefault="001A07DB" w:rsidP="001A07DB">
            <w:pPr>
              <w:widowControl w:val="0"/>
              <w:tabs>
                <w:tab w:val="left" w:pos="720"/>
              </w:tabs>
              <w:jc w:val="center"/>
              <w:rPr>
                <w:color w:val="FF0000"/>
                <w:sz w:val="20"/>
                <w:szCs w:val="20"/>
                <w:lang w:val="en-GB" w:eastAsia="en-US"/>
              </w:rPr>
            </w:pPr>
          </w:p>
        </w:tc>
      </w:tr>
      <w:tr w:rsidR="001A07DB" w:rsidRPr="008637EE" w14:paraId="71E504B1" w14:textId="77777777" w:rsidTr="00791C1B">
        <w:trPr>
          <w:cantSplit/>
        </w:trPr>
        <w:tc>
          <w:tcPr>
            <w:tcW w:w="5000" w:type="pct"/>
            <w:gridSpan w:val="5"/>
            <w:tcBorders>
              <w:top w:val="single" w:sz="4" w:space="0" w:color="auto"/>
              <w:left w:val="single" w:sz="4" w:space="0" w:color="auto"/>
              <w:bottom w:val="single" w:sz="4" w:space="0" w:color="auto"/>
              <w:right w:val="single" w:sz="4" w:space="0" w:color="auto"/>
            </w:tcBorders>
            <w:shd w:val="clear" w:color="auto" w:fill="E7E6E6"/>
            <w:vAlign w:val="center"/>
            <w:hideMark/>
          </w:tcPr>
          <w:p w14:paraId="193DC616" w14:textId="77777777" w:rsidR="001A07DB" w:rsidRPr="008637EE" w:rsidRDefault="001A07DB" w:rsidP="001A07DB">
            <w:pPr>
              <w:widowControl w:val="0"/>
              <w:tabs>
                <w:tab w:val="left" w:pos="720"/>
              </w:tabs>
              <w:rPr>
                <w:b/>
                <w:bCs/>
                <w:sz w:val="20"/>
                <w:szCs w:val="20"/>
                <w:lang w:val="en-GB" w:eastAsia="en-US"/>
              </w:rPr>
            </w:pPr>
            <w:r w:rsidRPr="008637EE">
              <w:rPr>
                <w:b/>
                <w:bCs/>
                <w:smallCaps/>
                <w:sz w:val="20"/>
                <w:szCs w:val="20"/>
                <w:lang w:val="en-GB" w:eastAsia="en-US"/>
              </w:rPr>
              <w:t>Crop/management related parameters</w:t>
            </w:r>
          </w:p>
        </w:tc>
      </w:tr>
      <w:tr w:rsidR="001A07DB" w:rsidRPr="008637EE" w14:paraId="698D21EC" w14:textId="77777777" w:rsidTr="00755918">
        <w:tc>
          <w:tcPr>
            <w:tcW w:w="2127" w:type="pct"/>
            <w:gridSpan w:val="3"/>
            <w:tcBorders>
              <w:top w:val="single" w:sz="2" w:space="0" w:color="auto"/>
              <w:left w:val="single" w:sz="4" w:space="0" w:color="auto"/>
              <w:bottom w:val="single" w:sz="4" w:space="0" w:color="auto"/>
              <w:right w:val="single" w:sz="4" w:space="0" w:color="auto"/>
            </w:tcBorders>
            <w:vAlign w:val="center"/>
            <w:hideMark/>
          </w:tcPr>
          <w:p w14:paraId="79F1FE2C" w14:textId="77777777" w:rsidR="001A07DB" w:rsidRPr="008637EE" w:rsidRDefault="001A07DB" w:rsidP="001A07DB">
            <w:pPr>
              <w:widowControl w:val="0"/>
              <w:tabs>
                <w:tab w:val="left" w:pos="720"/>
              </w:tabs>
              <w:rPr>
                <w:sz w:val="20"/>
                <w:szCs w:val="20"/>
                <w:lang w:val="en-GB" w:eastAsia="en-US"/>
              </w:rPr>
            </w:pPr>
            <w:r w:rsidRPr="008637EE">
              <w:rPr>
                <w:sz w:val="20"/>
                <w:szCs w:val="20"/>
                <w:lang w:val="en-GB" w:eastAsia="en-US"/>
              </w:rPr>
              <w:t xml:space="preserve">Crop uptake factor </w:t>
            </w:r>
            <w:r w:rsidRPr="008637EE">
              <w:rPr>
                <w:sz w:val="20"/>
                <w:szCs w:val="20"/>
                <w:lang w:val="en-GB" w:eastAsia="en-US"/>
              </w:rPr>
              <w:tab/>
              <w:t>[-]</w:t>
            </w:r>
          </w:p>
        </w:tc>
        <w:tc>
          <w:tcPr>
            <w:tcW w:w="1282" w:type="pct"/>
            <w:tcBorders>
              <w:top w:val="single" w:sz="2" w:space="0" w:color="auto"/>
              <w:left w:val="single" w:sz="4" w:space="0" w:color="auto"/>
              <w:bottom w:val="single" w:sz="4" w:space="0" w:color="auto"/>
              <w:right w:val="single" w:sz="4" w:space="0" w:color="auto"/>
            </w:tcBorders>
            <w:hideMark/>
          </w:tcPr>
          <w:p w14:paraId="53B0D233" w14:textId="77777777" w:rsidR="001A07DB" w:rsidRPr="008637EE" w:rsidRDefault="001A07DB" w:rsidP="001A07DB">
            <w:pPr>
              <w:widowControl w:val="0"/>
              <w:tabs>
                <w:tab w:val="left" w:pos="720"/>
              </w:tabs>
              <w:jc w:val="center"/>
              <w:rPr>
                <w:sz w:val="20"/>
                <w:szCs w:val="20"/>
                <w:lang w:val="en-GB" w:eastAsia="en-US"/>
              </w:rPr>
            </w:pPr>
            <w:r w:rsidRPr="008637EE">
              <w:rPr>
                <w:sz w:val="20"/>
                <w:szCs w:val="20"/>
                <w:lang w:val="en-GB" w:eastAsia="en-US"/>
              </w:rPr>
              <w:t>0.0</w:t>
            </w:r>
          </w:p>
        </w:tc>
        <w:tc>
          <w:tcPr>
            <w:tcW w:w="1591" w:type="pct"/>
            <w:tcBorders>
              <w:top w:val="single" w:sz="2" w:space="0" w:color="auto"/>
              <w:left w:val="single" w:sz="4" w:space="0" w:color="auto"/>
              <w:bottom w:val="single" w:sz="4" w:space="0" w:color="auto"/>
              <w:right w:val="single" w:sz="4" w:space="0" w:color="auto"/>
            </w:tcBorders>
            <w:vAlign w:val="center"/>
            <w:hideMark/>
          </w:tcPr>
          <w:p w14:paraId="417CBDE0" w14:textId="508EE6B2" w:rsidR="001A07DB" w:rsidRPr="008637EE" w:rsidRDefault="00B13245" w:rsidP="001A07DB">
            <w:pPr>
              <w:widowControl w:val="0"/>
              <w:tabs>
                <w:tab w:val="left" w:pos="720"/>
              </w:tabs>
              <w:jc w:val="center"/>
              <w:rPr>
                <w:sz w:val="20"/>
                <w:szCs w:val="20"/>
                <w:lang w:val="en-GB" w:eastAsia="en-US"/>
              </w:rPr>
            </w:pPr>
            <w:r w:rsidRPr="008637EE">
              <w:rPr>
                <w:sz w:val="20"/>
                <w:szCs w:val="20"/>
                <w:lang w:val="en-GB" w:eastAsia="en-US"/>
              </w:rPr>
              <w:t>Default worst case</w:t>
            </w:r>
          </w:p>
        </w:tc>
      </w:tr>
    </w:tbl>
    <w:p w14:paraId="369BEDC8" w14:textId="77777777" w:rsidR="008A0F43" w:rsidRDefault="008A0F43" w:rsidP="002D36F0">
      <w:pPr>
        <w:jc w:val="both"/>
      </w:pPr>
    </w:p>
    <w:p w14:paraId="16FDE521" w14:textId="4B441D04" w:rsidR="008A0F43" w:rsidRPr="005A24BE" w:rsidRDefault="008A0F43" w:rsidP="002D36F0">
      <w:pPr>
        <w:jc w:val="both"/>
      </w:pPr>
    </w:p>
    <w:p w14:paraId="254BE3CE" w14:textId="143F6BBD" w:rsidR="008A0F43" w:rsidRDefault="008A0F43" w:rsidP="002D36F0">
      <w:pPr>
        <w:jc w:val="both"/>
      </w:pPr>
      <w:r w:rsidRPr="005A24BE">
        <w:t>The 80</w:t>
      </w:r>
      <w:r w:rsidRPr="005A24BE">
        <w:rPr>
          <w:vertAlign w:val="superscript"/>
        </w:rPr>
        <w:t>th</w:t>
      </w:r>
      <w:r w:rsidRPr="005A24BE">
        <w:t xml:space="preserve"> percentile </w:t>
      </w:r>
      <w:proofErr w:type="spellStart"/>
      <w:r w:rsidRPr="005A24BE">
        <w:t>PEC</w:t>
      </w:r>
      <w:r w:rsidRPr="005A24BE">
        <w:rPr>
          <w:vertAlign w:val="subscript"/>
        </w:rPr>
        <w:t>gw</w:t>
      </w:r>
      <w:proofErr w:type="spellEnd"/>
      <w:r w:rsidRPr="005A24BE">
        <w:t xml:space="preserve"> values </w:t>
      </w:r>
      <w:r w:rsidR="002D36F0">
        <w:t xml:space="preserve">for </w:t>
      </w:r>
      <w:proofErr w:type="spellStart"/>
      <w:r w:rsidR="002D36F0">
        <w:t>p</w:t>
      </w:r>
      <w:r w:rsidR="002D36F0" w:rsidRPr="002D36F0">
        <w:t>rothioconazole</w:t>
      </w:r>
      <w:proofErr w:type="spellEnd"/>
      <w:r w:rsidR="002D36F0" w:rsidRPr="002D36F0">
        <w:t xml:space="preserve"> </w:t>
      </w:r>
      <w:r w:rsidR="002D36F0">
        <w:t xml:space="preserve">and its metabolites calculated </w:t>
      </w:r>
      <w:r w:rsidRPr="005A24BE">
        <w:t xml:space="preserve">by FOCUS PELMO and FOCUS PEARL </w:t>
      </w:r>
      <w:r w:rsidR="002D36F0">
        <w:t xml:space="preserve">following </w:t>
      </w:r>
      <w:r w:rsidR="002D36F0" w:rsidRPr="005A24BE">
        <w:t xml:space="preserve">use of SAP250F in </w:t>
      </w:r>
      <w:r w:rsidR="002D36F0">
        <w:t>c</w:t>
      </w:r>
      <w:r w:rsidR="002D36F0" w:rsidRPr="005A24BE">
        <w:t xml:space="preserve">ereals and </w:t>
      </w:r>
      <w:r w:rsidR="002D36F0">
        <w:t>o</w:t>
      </w:r>
      <w:r w:rsidR="002D36F0" w:rsidRPr="005A24BE">
        <w:t xml:space="preserve">ilseed </w:t>
      </w:r>
      <w:r w:rsidR="002D36F0">
        <w:t>r</w:t>
      </w:r>
      <w:r w:rsidR="002D36F0" w:rsidRPr="005A24BE">
        <w:t xml:space="preserve">ape </w:t>
      </w:r>
      <w:r w:rsidR="002D36F0">
        <w:t xml:space="preserve">are presented in the following </w:t>
      </w:r>
      <w:r w:rsidRPr="005A24BE">
        <w:t>tables.</w:t>
      </w:r>
    </w:p>
    <w:p w14:paraId="3AB45AA4" w14:textId="15A10067" w:rsidR="002D36F0" w:rsidRDefault="002D36F0">
      <w:r>
        <w:br w:type="page"/>
      </w:r>
    </w:p>
    <w:p w14:paraId="5C993B2B" w14:textId="28D3A6A3" w:rsidR="002D36F0" w:rsidRDefault="002D36F0" w:rsidP="002D36F0">
      <w:pPr>
        <w:jc w:val="both"/>
      </w:pPr>
    </w:p>
    <w:p w14:paraId="4FD0814A" w14:textId="77777777" w:rsidR="002D36F0" w:rsidRPr="00C0664F" w:rsidRDefault="002D36F0" w:rsidP="002D36F0">
      <w:pPr>
        <w:pStyle w:val="RepLabel"/>
        <w:keepNext w:val="0"/>
        <w:keepLines w:val="0"/>
        <w:tabs>
          <w:tab w:val="clear" w:pos="1985"/>
          <w:tab w:val="left" w:pos="1560"/>
        </w:tabs>
        <w:ind w:left="1560" w:hanging="1560"/>
      </w:pPr>
      <w:r w:rsidRPr="002D36F0">
        <w:t>Table </w:t>
      </w:r>
      <w:r w:rsidRPr="002D36F0">
        <w:fldChar w:fldCharType="begin"/>
      </w:r>
      <w:r w:rsidRPr="002D36F0">
        <w:instrText xml:space="preserve"> STYLEREF 2 \s </w:instrText>
      </w:r>
      <w:r w:rsidRPr="002D36F0">
        <w:fldChar w:fldCharType="separate"/>
      </w:r>
      <w:r>
        <w:rPr>
          <w:noProof/>
        </w:rPr>
        <w:t>8.8</w:t>
      </w:r>
      <w:r w:rsidRPr="002D36F0">
        <w:fldChar w:fldCharType="end"/>
      </w:r>
      <w:r w:rsidRPr="002D36F0">
        <w:noBreakHyphen/>
      </w:r>
      <w:r w:rsidRPr="002D36F0">
        <w:fldChar w:fldCharType="begin"/>
      </w:r>
      <w:r w:rsidRPr="002D36F0">
        <w:instrText xml:space="preserve"> SEQ Table \* ARABIC \s 2 </w:instrText>
      </w:r>
      <w:r w:rsidRPr="002D36F0">
        <w:fldChar w:fldCharType="separate"/>
      </w:r>
      <w:r>
        <w:rPr>
          <w:noProof/>
        </w:rPr>
        <w:t>4</w:t>
      </w:r>
      <w:r w:rsidRPr="002D36F0">
        <w:fldChar w:fldCharType="end"/>
      </w:r>
      <w:r w:rsidRPr="002D36F0">
        <w:t>:</w:t>
      </w:r>
      <w:r w:rsidRPr="002D36F0">
        <w:tab/>
      </w:r>
      <w:proofErr w:type="spellStart"/>
      <w:r w:rsidRPr="002D36F0">
        <w:t>PEC</w:t>
      </w:r>
      <w:r w:rsidRPr="002D36F0">
        <w:rPr>
          <w:vertAlign w:val="subscript"/>
        </w:rPr>
        <w:t>gw</w:t>
      </w:r>
      <w:proofErr w:type="spellEnd"/>
      <w:r w:rsidRPr="002D36F0">
        <w:t xml:space="preserve"> for </w:t>
      </w:r>
      <w:proofErr w:type="spellStart"/>
      <w:r w:rsidRPr="002D36F0">
        <w:t>Prothioconazole</w:t>
      </w:r>
      <w:proofErr w:type="spellEnd"/>
      <w:r w:rsidRPr="002D36F0">
        <w:t xml:space="preserve"> and its metabolites on Winter and Spring Cereals (with FOCUS PELMO 5.5.3 and FOCUS PEARL 4.4.4)</w:t>
      </w:r>
      <w:r>
        <w:t xml:space="preserve"> </w:t>
      </w:r>
    </w:p>
    <w:tbl>
      <w:tblPr>
        <w:tblW w:w="5000" w:type="pct"/>
        <w:tblBorders>
          <w:top w:val="single" w:sz="4" w:space="0" w:color="auto"/>
          <w:left w:val="single" w:sz="4" w:space="0" w:color="auto"/>
          <w:bottom w:val="single" w:sz="4" w:space="0" w:color="auto"/>
          <w:right w:val="single" w:sz="4" w:space="0" w:color="auto"/>
        </w:tblBorders>
        <w:tblCellMar>
          <w:top w:w="57" w:type="dxa"/>
          <w:left w:w="57" w:type="dxa"/>
          <w:bottom w:w="57" w:type="dxa"/>
          <w:right w:w="57" w:type="dxa"/>
        </w:tblCellMar>
        <w:tblLook w:val="01E0" w:firstRow="1" w:lastRow="1" w:firstColumn="1" w:lastColumn="1" w:noHBand="0" w:noVBand="0"/>
      </w:tblPr>
      <w:tblGrid>
        <w:gridCol w:w="617"/>
        <w:gridCol w:w="1423"/>
        <w:gridCol w:w="1266"/>
        <w:gridCol w:w="1226"/>
        <w:gridCol w:w="1228"/>
        <w:gridCol w:w="1084"/>
        <w:gridCol w:w="1223"/>
        <w:gridCol w:w="1281"/>
      </w:tblGrid>
      <w:tr w:rsidR="002D36F0" w:rsidRPr="002D36F0" w14:paraId="5671DFC0" w14:textId="77777777" w:rsidTr="002D36F0">
        <w:trPr>
          <w:trHeight w:val="187"/>
        </w:trPr>
        <w:tc>
          <w:tcPr>
            <w:tcW w:w="330" w:type="pct"/>
            <w:vMerge w:val="restart"/>
            <w:tcBorders>
              <w:top w:val="single" w:sz="4" w:space="0" w:color="auto"/>
              <w:bottom w:val="nil"/>
            </w:tcBorders>
            <w:shd w:val="clear" w:color="auto" w:fill="auto"/>
            <w:vAlign w:val="center"/>
          </w:tcPr>
          <w:p w14:paraId="0CFCDC56" w14:textId="77777777" w:rsidR="002D36F0" w:rsidRPr="002D36F0" w:rsidRDefault="002D36F0" w:rsidP="002D36F0">
            <w:pPr>
              <w:keepNext/>
              <w:keepLines/>
              <w:widowControl w:val="0"/>
              <w:rPr>
                <w:b/>
                <w:sz w:val="20"/>
                <w:szCs w:val="20"/>
                <w:lang w:val="en-GB"/>
              </w:rPr>
            </w:pPr>
            <w:r w:rsidRPr="002D36F0">
              <w:rPr>
                <w:b/>
                <w:sz w:val="20"/>
                <w:szCs w:val="20"/>
                <w:lang w:val="en-GB"/>
              </w:rPr>
              <w:t>Crop</w:t>
            </w:r>
          </w:p>
        </w:tc>
        <w:tc>
          <w:tcPr>
            <w:tcW w:w="761" w:type="pct"/>
            <w:vMerge w:val="restart"/>
            <w:tcBorders>
              <w:top w:val="single" w:sz="4" w:space="0" w:color="auto"/>
              <w:bottom w:val="nil"/>
              <w:right w:val="single" w:sz="4" w:space="0" w:color="auto"/>
            </w:tcBorders>
            <w:shd w:val="clear" w:color="auto" w:fill="auto"/>
            <w:vAlign w:val="center"/>
          </w:tcPr>
          <w:p w14:paraId="5B9D8AA9" w14:textId="77777777" w:rsidR="002D36F0" w:rsidRPr="002D36F0" w:rsidRDefault="002D36F0" w:rsidP="002D36F0">
            <w:pPr>
              <w:keepNext/>
              <w:keepLines/>
              <w:widowControl w:val="0"/>
              <w:rPr>
                <w:b/>
                <w:sz w:val="20"/>
                <w:szCs w:val="20"/>
                <w:lang w:val="en-GB"/>
              </w:rPr>
            </w:pPr>
            <w:r w:rsidRPr="002D36F0">
              <w:rPr>
                <w:b/>
                <w:sz w:val="20"/>
                <w:szCs w:val="20"/>
                <w:lang w:val="en-GB"/>
              </w:rPr>
              <w:t>Scenario</w:t>
            </w:r>
          </w:p>
        </w:tc>
        <w:tc>
          <w:tcPr>
            <w:tcW w:w="3909" w:type="pct"/>
            <w:gridSpan w:val="6"/>
            <w:tcBorders>
              <w:top w:val="single" w:sz="4" w:space="0" w:color="auto"/>
              <w:left w:val="single" w:sz="4" w:space="0" w:color="auto"/>
              <w:bottom w:val="single" w:sz="4" w:space="0" w:color="auto"/>
            </w:tcBorders>
            <w:shd w:val="clear" w:color="auto" w:fill="auto"/>
            <w:vAlign w:val="center"/>
          </w:tcPr>
          <w:p w14:paraId="45DD50CF" w14:textId="79FDB704" w:rsidR="002D36F0" w:rsidRPr="002D36F0" w:rsidRDefault="002D36F0" w:rsidP="002D36F0">
            <w:pPr>
              <w:keepNext/>
              <w:keepLines/>
              <w:widowControl w:val="0"/>
              <w:jc w:val="center"/>
              <w:rPr>
                <w:b/>
                <w:sz w:val="20"/>
                <w:szCs w:val="20"/>
                <w:lang w:val="en-GB"/>
              </w:rPr>
            </w:pPr>
            <w:r w:rsidRPr="002D36F0">
              <w:rPr>
                <w:b/>
                <w:sz w:val="20"/>
                <w:szCs w:val="20"/>
                <w:lang w:val="en-GB"/>
              </w:rPr>
              <w:t>80</w:t>
            </w:r>
            <w:r w:rsidRPr="002D36F0">
              <w:rPr>
                <w:b/>
                <w:sz w:val="20"/>
                <w:szCs w:val="20"/>
                <w:vertAlign w:val="superscript"/>
                <w:lang w:val="en-GB"/>
              </w:rPr>
              <w:t>th</w:t>
            </w:r>
            <w:r w:rsidRPr="002D36F0">
              <w:rPr>
                <w:b/>
                <w:sz w:val="20"/>
                <w:szCs w:val="20"/>
                <w:lang w:val="en-GB"/>
              </w:rPr>
              <w:t xml:space="preserve"> Percentile </w:t>
            </w:r>
            <w:proofErr w:type="spellStart"/>
            <w:r w:rsidRPr="002D36F0">
              <w:rPr>
                <w:b/>
                <w:sz w:val="20"/>
                <w:szCs w:val="20"/>
                <w:lang w:val="en-GB"/>
              </w:rPr>
              <w:t>PEC</w:t>
            </w:r>
            <w:r w:rsidRPr="002D36F0">
              <w:rPr>
                <w:b/>
                <w:sz w:val="24"/>
                <w:szCs w:val="24"/>
                <w:vertAlign w:val="subscript"/>
                <w:lang w:val="en-GB"/>
              </w:rPr>
              <w:t>gw</w:t>
            </w:r>
            <w:proofErr w:type="spellEnd"/>
            <w:r w:rsidRPr="002D36F0">
              <w:rPr>
                <w:b/>
                <w:sz w:val="24"/>
                <w:szCs w:val="24"/>
                <w:lang w:val="en-GB"/>
              </w:rPr>
              <w:t xml:space="preserve"> </w:t>
            </w:r>
            <w:r w:rsidRPr="002D36F0">
              <w:rPr>
                <w:b/>
                <w:sz w:val="20"/>
                <w:szCs w:val="20"/>
                <w:lang w:val="en-GB"/>
              </w:rPr>
              <w:t>at 1 m Soil Depth (</w:t>
            </w:r>
            <w:r w:rsidRPr="002D36F0">
              <w:rPr>
                <w:rFonts w:ascii="Symbol" w:eastAsia="Symbol" w:hAnsi="Symbol" w:cs="Symbol"/>
                <w:b/>
                <w:sz w:val="20"/>
                <w:szCs w:val="20"/>
                <w:lang w:val="en-GB"/>
              </w:rPr>
              <w:t></w:t>
            </w:r>
            <w:r w:rsidRPr="002D36F0">
              <w:rPr>
                <w:b/>
                <w:sz w:val="20"/>
                <w:szCs w:val="20"/>
                <w:lang w:val="en-GB"/>
              </w:rPr>
              <w:t>g/L)</w:t>
            </w:r>
          </w:p>
        </w:tc>
      </w:tr>
      <w:tr w:rsidR="002D36F0" w:rsidRPr="002D36F0" w14:paraId="61B04859" w14:textId="77777777" w:rsidTr="002D36F0">
        <w:trPr>
          <w:trHeight w:val="237"/>
        </w:trPr>
        <w:tc>
          <w:tcPr>
            <w:tcW w:w="330" w:type="pct"/>
            <w:vMerge/>
            <w:tcBorders>
              <w:top w:val="nil"/>
              <w:bottom w:val="nil"/>
            </w:tcBorders>
            <w:shd w:val="clear" w:color="auto" w:fill="auto"/>
            <w:vAlign w:val="center"/>
          </w:tcPr>
          <w:p w14:paraId="69A1BEAF" w14:textId="77777777" w:rsidR="002D36F0" w:rsidRPr="002D36F0" w:rsidRDefault="002D36F0" w:rsidP="002D36F0">
            <w:pPr>
              <w:keepNext/>
              <w:keepLines/>
              <w:widowControl w:val="0"/>
              <w:rPr>
                <w:b/>
                <w:sz w:val="20"/>
                <w:szCs w:val="20"/>
                <w:lang w:val="en-GB"/>
              </w:rPr>
            </w:pPr>
          </w:p>
        </w:tc>
        <w:tc>
          <w:tcPr>
            <w:tcW w:w="761" w:type="pct"/>
            <w:vMerge/>
            <w:tcBorders>
              <w:top w:val="nil"/>
              <w:bottom w:val="nil"/>
              <w:right w:val="single" w:sz="4" w:space="0" w:color="auto"/>
            </w:tcBorders>
            <w:shd w:val="clear" w:color="auto" w:fill="auto"/>
            <w:vAlign w:val="center"/>
          </w:tcPr>
          <w:p w14:paraId="7D1D3C07" w14:textId="77777777" w:rsidR="002D36F0" w:rsidRPr="002D36F0" w:rsidRDefault="002D36F0" w:rsidP="002D36F0">
            <w:pPr>
              <w:keepNext/>
              <w:keepLines/>
              <w:widowControl w:val="0"/>
              <w:rPr>
                <w:b/>
                <w:sz w:val="20"/>
                <w:szCs w:val="20"/>
                <w:lang w:val="en-GB"/>
              </w:rPr>
            </w:pPr>
          </w:p>
        </w:tc>
        <w:tc>
          <w:tcPr>
            <w:tcW w:w="199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94CD6E" w14:textId="0252BE5A" w:rsidR="002D36F0" w:rsidRPr="002D36F0" w:rsidRDefault="002D36F0" w:rsidP="002D36F0">
            <w:pPr>
              <w:keepNext/>
              <w:keepLines/>
              <w:widowControl w:val="0"/>
              <w:jc w:val="center"/>
              <w:rPr>
                <w:b/>
                <w:sz w:val="20"/>
                <w:szCs w:val="20"/>
                <w:lang w:val="en-GB"/>
              </w:rPr>
            </w:pPr>
            <w:r w:rsidRPr="002D36F0">
              <w:rPr>
                <w:b/>
                <w:sz w:val="20"/>
                <w:szCs w:val="20"/>
                <w:lang w:val="en-GB"/>
              </w:rPr>
              <w:t>FOCUS PELMO</w:t>
            </w:r>
          </w:p>
        </w:tc>
        <w:tc>
          <w:tcPr>
            <w:tcW w:w="1919" w:type="pct"/>
            <w:gridSpan w:val="3"/>
            <w:tcBorders>
              <w:top w:val="single" w:sz="4" w:space="0" w:color="auto"/>
              <w:left w:val="single" w:sz="4" w:space="0" w:color="auto"/>
              <w:bottom w:val="single" w:sz="4" w:space="0" w:color="auto"/>
            </w:tcBorders>
            <w:vAlign w:val="center"/>
          </w:tcPr>
          <w:p w14:paraId="1899DC97" w14:textId="5E942165" w:rsidR="002D36F0" w:rsidRPr="002D36F0" w:rsidRDefault="002D36F0" w:rsidP="002D36F0">
            <w:pPr>
              <w:keepNext/>
              <w:keepLines/>
              <w:widowControl w:val="0"/>
              <w:jc w:val="center"/>
              <w:rPr>
                <w:b/>
                <w:sz w:val="20"/>
                <w:szCs w:val="20"/>
                <w:lang w:val="en-GB"/>
              </w:rPr>
            </w:pPr>
            <w:r w:rsidRPr="002D36F0">
              <w:rPr>
                <w:b/>
                <w:sz w:val="20"/>
                <w:szCs w:val="20"/>
                <w:lang w:val="en-GB"/>
              </w:rPr>
              <w:t>FOCUS PEARL</w:t>
            </w:r>
          </w:p>
        </w:tc>
      </w:tr>
      <w:tr w:rsidR="002A3DB7" w:rsidRPr="002D36F0" w14:paraId="74A5AD0C" w14:textId="77777777" w:rsidTr="007F1341">
        <w:trPr>
          <w:trHeight w:val="138"/>
        </w:trPr>
        <w:tc>
          <w:tcPr>
            <w:tcW w:w="330" w:type="pct"/>
            <w:vMerge/>
            <w:tcBorders>
              <w:top w:val="nil"/>
              <w:bottom w:val="single" w:sz="4" w:space="0" w:color="auto"/>
            </w:tcBorders>
            <w:shd w:val="clear" w:color="auto" w:fill="auto"/>
            <w:vAlign w:val="center"/>
          </w:tcPr>
          <w:p w14:paraId="42D460B7" w14:textId="77777777" w:rsidR="002A3DB7" w:rsidRPr="002D36F0" w:rsidRDefault="002A3DB7" w:rsidP="002A3DB7">
            <w:pPr>
              <w:keepNext/>
              <w:keepLines/>
              <w:widowControl w:val="0"/>
              <w:rPr>
                <w:b/>
                <w:sz w:val="20"/>
                <w:szCs w:val="20"/>
                <w:lang w:val="en-GB"/>
              </w:rPr>
            </w:pPr>
          </w:p>
        </w:tc>
        <w:tc>
          <w:tcPr>
            <w:tcW w:w="761" w:type="pct"/>
            <w:vMerge/>
            <w:tcBorders>
              <w:top w:val="nil"/>
              <w:bottom w:val="single" w:sz="4" w:space="0" w:color="auto"/>
              <w:right w:val="single" w:sz="4" w:space="0" w:color="auto"/>
            </w:tcBorders>
            <w:shd w:val="clear" w:color="auto" w:fill="auto"/>
            <w:vAlign w:val="center"/>
          </w:tcPr>
          <w:p w14:paraId="688F12E9" w14:textId="77777777" w:rsidR="002A3DB7" w:rsidRPr="002D36F0" w:rsidRDefault="002A3DB7" w:rsidP="002A3DB7">
            <w:pPr>
              <w:keepNext/>
              <w:keepLines/>
              <w:widowControl w:val="0"/>
              <w:rPr>
                <w:b/>
                <w:sz w:val="20"/>
                <w:szCs w:val="20"/>
                <w:lang w:val="en-GB"/>
              </w:rPr>
            </w:pP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53D56AF5" w14:textId="77777777" w:rsidR="002A3DB7" w:rsidRPr="002D36F0" w:rsidRDefault="002A3DB7" w:rsidP="002A3DB7">
            <w:pPr>
              <w:keepNext/>
              <w:keepLines/>
              <w:widowControl w:val="0"/>
              <w:jc w:val="center"/>
              <w:rPr>
                <w:b/>
                <w:sz w:val="20"/>
                <w:szCs w:val="20"/>
                <w:lang w:val="en-GB"/>
              </w:rPr>
            </w:pPr>
            <w:r w:rsidRPr="002D36F0">
              <w:rPr>
                <w:b/>
                <w:sz w:val="20"/>
                <w:szCs w:val="20"/>
                <w:lang w:val="en-GB"/>
              </w:rPr>
              <w:t>Parent</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14:paraId="3D750B93" w14:textId="0572004C" w:rsidR="002A3DB7" w:rsidRPr="002D36F0" w:rsidRDefault="002A3DB7" w:rsidP="002A3DB7">
            <w:pPr>
              <w:keepNext/>
              <w:keepLines/>
              <w:widowControl w:val="0"/>
              <w:jc w:val="center"/>
              <w:rPr>
                <w:b/>
                <w:sz w:val="20"/>
                <w:szCs w:val="20"/>
                <w:lang w:val="en-GB"/>
              </w:rPr>
            </w:pPr>
            <w:r>
              <w:rPr>
                <w:b/>
                <w:sz w:val="20"/>
                <w:szCs w:val="20"/>
                <w:lang w:val="en-GB"/>
              </w:rPr>
              <w:t>S-methyl</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14:paraId="4E49E6AF" w14:textId="3DAEE0DE" w:rsidR="002A3DB7" w:rsidRPr="002D36F0" w:rsidRDefault="002A3DB7" w:rsidP="002A3DB7">
            <w:pPr>
              <w:keepNext/>
              <w:keepLines/>
              <w:widowControl w:val="0"/>
              <w:jc w:val="center"/>
              <w:rPr>
                <w:b/>
                <w:sz w:val="20"/>
                <w:szCs w:val="20"/>
                <w:lang w:val="en-GB"/>
              </w:rPr>
            </w:pPr>
            <w:proofErr w:type="spellStart"/>
            <w:r>
              <w:rPr>
                <w:b/>
                <w:sz w:val="20"/>
                <w:szCs w:val="20"/>
                <w:lang w:val="en-GB"/>
              </w:rPr>
              <w:t>Desthio</w:t>
            </w:r>
            <w:proofErr w:type="spellEnd"/>
          </w:p>
        </w:tc>
        <w:tc>
          <w:tcPr>
            <w:tcW w:w="580" w:type="pct"/>
            <w:tcBorders>
              <w:top w:val="single" w:sz="4" w:space="0" w:color="auto"/>
              <w:left w:val="single" w:sz="4" w:space="0" w:color="auto"/>
              <w:bottom w:val="single" w:sz="4" w:space="0" w:color="auto"/>
              <w:right w:val="single" w:sz="4" w:space="0" w:color="auto"/>
            </w:tcBorders>
            <w:vAlign w:val="center"/>
          </w:tcPr>
          <w:p w14:paraId="0423B114" w14:textId="77777777" w:rsidR="002A3DB7" w:rsidRPr="002D36F0" w:rsidRDefault="002A3DB7" w:rsidP="002A3DB7">
            <w:pPr>
              <w:keepNext/>
              <w:keepLines/>
              <w:widowControl w:val="0"/>
              <w:jc w:val="center"/>
              <w:rPr>
                <w:b/>
                <w:sz w:val="20"/>
                <w:szCs w:val="20"/>
                <w:lang w:val="en-GB"/>
              </w:rPr>
            </w:pPr>
            <w:r w:rsidRPr="002D36F0">
              <w:rPr>
                <w:b/>
                <w:sz w:val="20"/>
                <w:szCs w:val="20"/>
                <w:lang w:val="en-GB"/>
              </w:rPr>
              <w:t>Parent</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684CF626" w14:textId="57B89C2E" w:rsidR="002A3DB7" w:rsidRPr="002D36F0" w:rsidRDefault="002A3DB7" w:rsidP="002A3DB7">
            <w:pPr>
              <w:keepNext/>
              <w:keepLines/>
              <w:widowControl w:val="0"/>
              <w:jc w:val="center"/>
              <w:rPr>
                <w:b/>
                <w:sz w:val="20"/>
                <w:szCs w:val="20"/>
                <w:lang w:val="en-GB"/>
              </w:rPr>
            </w:pPr>
            <w:r>
              <w:rPr>
                <w:b/>
                <w:sz w:val="20"/>
                <w:szCs w:val="20"/>
                <w:lang w:val="en-GB"/>
              </w:rPr>
              <w:t>S-methyl</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6B8BFE3F" w14:textId="7132B747" w:rsidR="002A3DB7" w:rsidRPr="002D36F0" w:rsidRDefault="002A3DB7" w:rsidP="002A3DB7">
            <w:pPr>
              <w:keepNext/>
              <w:keepLines/>
              <w:widowControl w:val="0"/>
              <w:jc w:val="center"/>
              <w:rPr>
                <w:b/>
                <w:sz w:val="20"/>
                <w:szCs w:val="20"/>
                <w:lang w:val="en-GB"/>
              </w:rPr>
            </w:pPr>
            <w:proofErr w:type="spellStart"/>
            <w:r>
              <w:rPr>
                <w:b/>
                <w:sz w:val="20"/>
                <w:szCs w:val="20"/>
                <w:lang w:val="en-GB"/>
              </w:rPr>
              <w:t>Desthio</w:t>
            </w:r>
            <w:proofErr w:type="spellEnd"/>
          </w:p>
        </w:tc>
      </w:tr>
      <w:tr w:rsidR="002D36F0" w:rsidRPr="002D36F0" w14:paraId="62A157D0" w14:textId="77777777" w:rsidTr="002D36F0">
        <w:trPr>
          <w:trHeight w:val="243"/>
        </w:trPr>
        <w:tc>
          <w:tcPr>
            <w:tcW w:w="330" w:type="pct"/>
            <w:vMerge w:val="restart"/>
            <w:tcBorders>
              <w:top w:val="single" w:sz="4" w:space="0" w:color="auto"/>
              <w:right w:val="single" w:sz="4" w:space="0" w:color="auto"/>
            </w:tcBorders>
            <w:shd w:val="clear" w:color="auto" w:fill="auto"/>
            <w:textDirection w:val="btLr"/>
            <w:vAlign w:val="center"/>
          </w:tcPr>
          <w:p w14:paraId="12EC906F" w14:textId="77777777" w:rsidR="002D36F0" w:rsidRPr="002D36F0" w:rsidRDefault="002D36F0" w:rsidP="002D36F0">
            <w:pPr>
              <w:widowControl w:val="0"/>
              <w:ind w:left="113" w:right="113"/>
              <w:jc w:val="center"/>
              <w:rPr>
                <w:noProof/>
                <w:sz w:val="20"/>
                <w:lang w:val="en-GB"/>
              </w:rPr>
            </w:pPr>
            <w:r w:rsidRPr="002D36F0">
              <w:rPr>
                <w:noProof/>
                <w:sz w:val="20"/>
                <w:lang w:val="en-GB"/>
              </w:rPr>
              <w:t>Winter Cereals</w:t>
            </w:r>
          </w:p>
        </w:tc>
        <w:tc>
          <w:tcPr>
            <w:tcW w:w="761" w:type="pct"/>
            <w:tcBorders>
              <w:top w:val="single" w:sz="4" w:space="0" w:color="auto"/>
              <w:left w:val="single" w:sz="4" w:space="0" w:color="auto"/>
              <w:bottom w:val="nil"/>
              <w:right w:val="single" w:sz="4" w:space="0" w:color="auto"/>
            </w:tcBorders>
            <w:shd w:val="clear" w:color="auto" w:fill="auto"/>
            <w:vAlign w:val="center"/>
          </w:tcPr>
          <w:p w14:paraId="186DBB88" w14:textId="77777777" w:rsidR="002D36F0" w:rsidRPr="002D36F0" w:rsidRDefault="002D36F0" w:rsidP="002D36F0">
            <w:pPr>
              <w:widowControl w:val="0"/>
              <w:rPr>
                <w:noProof/>
                <w:sz w:val="20"/>
                <w:lang w:val="en-GB"/>
              </w:rPr>
            </w:pPr>
            <w:r w:rsidRPr="002D36F0">
              <w:rPr>
                <w:noProof/>
                <w:sz w:val="20"/>
                <w:lang w:val="en-GB"/>
              </w:rPr>
              <w:t>Châteaudun</w:t>
            </w:r>
          </w:p>
        </w:tc>
        <w:tc>
          <w:tcPr>
            <w:tcW w:w="677" w:type="pct"/>
            <w:tcBorders>
              <w:top w:val="single" w:sz="4" w:space="0" w:color="auto"/>
              <w:left w:val="single" w:sz="4" w:space="0" w:color="auto"/>
              <w:right w:val="single" w:sz="4" w:space="0" w:color="auto"/>
            </w:tcBorders>
            <w:shd w:val="clear" w:color="auto" w:fill="auto"/>
            <w:vAlign w:val="center"/>
          </w:tcPr>
          <w:p w14:paraId="44C015A4" w14:textId="77777777" w:rsidR="002D36F0" w:rsidRPr="002D36F0" w:rsidRDefault="002D36F0" w:rsidP="002D36F0">
            <w:pPr>
              <w:widowControl w:val="0"/>
              <w:jc w:val="center"/>
              <w:rPr>
                <w:noProof/>
                <w:sz w:val="20"/>
                <w:lang w:val="en-GB"/>
              </w:rPr>
            </w:pPr>
            <w:r w:rsidRPr="002D36F0">
              <w:rPr>
                <w:sz w:val="20"/>
                <w:szCs w:val="20"/>
              </w:rPr>
              <w:t>&lt; 0.001</w:t>
            </w:r>
          </w:p>
        </w:tc>
        <w:tc>
          <w:tcPr>
            <w:tcW w:w="656" w:type="pct"/>
            <w:tcBorders>
              <w:top w:val="single" w:sz="4" w:space="0" w:color="auto"/>
              <w:left w:val="single" w:sz="4" w:space="0" w:color="auto"/>
              <w:right w:val="single" w:sz="4" w:space="0" w:color="auto"/>
            </w:tcBorders>
          </w:tcPr>
          <w:p w14:paraId="180B0820" w14:textId="77777777" w:rsidR="002D36F0" w:rsidRPr="002D36F0" w:rsidRDefault="002D36F0" w:rsidP="002D36F0">
            <w:pPr>
              <w:widowControl w:val="0"/>
              <w:jc w:val="center"/>
              <w:rPr>
                <w:noProof/>
                <w:sz w:val="20"/>
                <w:lang w:val="en-GB"/>
              </w:rPr>
            </w:pPr>
            <w:r w:rsidRPr="002D36F0">
              <w:rPr>
                <w:sz w:val="20"/>
                <w:szCs w:val="20"/>
              </w:rPr>
              <w:t>&lt; 0.001</w:t>
            </w:r>
          </w:p>
        </w:tc>
        <w:tc>
          <w:tcPr>
            <w:tcW w:w="657" w:type="pct"/>
            <w:tcBorders>
              <w:top w:val="single" w:sz="4" w:space="0" w:color="auto"/>
              <w:left w:val="single" w:sz="4" w:space="0" w:color="auto"/>
              <w:right w:val="single" w:sz="4" w:space="0" w:color="auto"/>
            </w:tcBorders>
          </w:tcPr>
          <w:p w14:paraId="7A437B67" w14:textId="77777777" w:rsidR="002D36F0" w:rsidRPr="002D36F0" w:rsidRDefault="002D36F0" w:rsidP="002D36F0">
            <w:pPr>
              <w:widowControl w:val="0"/>
              <w:jc w:val="center"/>
              <w:rPr>
                <w:noProof/>
                <w:sz w:val="20"/>
                <w:lang w:val="en-GB"/>
              </w:rPr>
            </w:pPr>
            <w:r w:rsidRPr="002D36F0">
              <w:rPr>
                <w:sz w:val="20"/>
                <w:szCs w:val="20"/>
              </w:rPr>
              <w:t>&lt; 0.001</w:t>
            </w:r>
          </w:p>
        </w:tc>
        <w:tc>
          <w:tcPr>
            <w:tcW w:w="580" w:type="pct"/>
            <w:tcBorders>
              <w:top w:val="single" w:sz="4" w:space="0" w:color="auto"/>
              <w:left w:val="single" w:sz="4" w:space="0" w:color="auto"/>
              <w:right w:val="single" w:sz="4" w:space="0" w:color="auto"/>
            </w:tcBorders>
            <w:shd w:val="clear" w:color="auto" w:fill="auto"/>
            <w:vAlign w:val="center"/>
          </w:tcPr>
          <w:p w14:paraId="09E21F13" w14:textId="77777777" w:rsidR="002D36F0" w:rsidRPr="002D36F0" w:rsidRDefault="002D36F0" w:rsidP="002D36F0">
            <w:pPr>
              <w:widowControl w:val="0"/>
              <w:jc w:val="center"/>
              <w:rPr>
                <w:noProof/>
                <w:sz w:val="20"/>
                <w:lang w:val="en-GB"/>
              </w:rPr>
            </w:pPr>
            <w:r w:rsidRPr="002D36F0">
              <w:rPr>
                <w:sz w:val="20"/>
                <w:szCs w:val="20"/>
              </w:rPr>
              <w:t>&lt; 0.001</w:t>
            </w:r>
          </w:p>
        </w:tc>
        <w:tc>
          <w:tcPr>
            <w:tcW w:w="654" w:type="pct"/>
            <w:tcBorders>
              <w:top w:val="single" w:sz="4" w:space="0" w:color="auto"/>
              <w:left w:val="single" w:sz="4" w:space="0" w:color="auto"/>
              <w:right w:val="single" w:sz="4" w:space="0" w:color="auto"/>
            </w:tcBorders>
          </w:tcPr>
          <w:p w14:paraId="42CECABC" w14:textId="77777777" w:rsidR="002D36F0" w:rsidRPr="002D36F0" w:rsidRDefault="002D36F0" w:rsidP="002D36F0">
            <w:pPr>
              <w:widowControl w:val="0"/>
              <w:jc w:val="center"/>
              <w:rPr>
                <w:noProof/>
                <w:sz w:val="20"/>
                <w:lang w:val="en-GB"/>
              </w:rPr>
            </w:pPr>
            <w:r w:rsidRPr="002D36F0">
              <w:rPr>
                <w:sz w:val="20"/>
                <w:szCs w:val="20"/>
              </w:rPr>
              <w:t>&lt; 0.001</w:t>
            </w:r>
          </w:p>
        </w:tc>
        <w:tc>
          <w:tcPr>
            <w:tcW w:w="685" w:type="pct"/>
            <w:tcBorders>
              <w:top w:val="single" w:sz="4" w:space="0" w:color="auto"/>
              <w:left w:val="single" w:sz="4" w:space="0" w:color="auto"/>
            </w:tcBorders>
          </w:tcPr>
          <w:p w14:paraId="124455EE" w14:textId="77777777"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742E5E2D" w14:textId="77777777" w:rsidTr="002D36F0">
        <w:trPr>
          <w:trHeight w:val="177"/>
        </w:trPr>
        <w:tc>
          <w:tcPr>
            <w:tcW w:w="330" w:type="pct"/>
            <w:vMerge/>
            <w:tcBorders>
              <w:right w:val="single" w:sz="4" w:space="0" w:color="auto"/>
            </w:tcBorders>
            <w:shd w:val="clear" w:color="auto" w:fill="auto"/>
            <w:vAlign w:val="center"/>
          </w:tcPr>
          <w:p w14:paraId="62B2A3EC"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vAlign w:val="center"/>
          </w:tcPr>
          <w:p w14:paraId="7A477B02" w14:textId="77777777" w:rsidR="002D36F0" w:rsidRPr="002D36F0" w:rsidRDefault="002D36F0" w:rsidP="002D36F0">
            <w:pPr>
              <w:widowControl w:val="0"/>
              <w:rPr>
                <w:noProof/>
                <w:sz w:val="20"/>
                <w:lang w:val="en-GB"/>
              </w:rPr>
            </w:pPr>
            <w:r w:rsidRPr="002D36F0">
              <w:rPr>
                <w:noProof/>
                <w:sz w:val="20"/>
                <w:lang w:val="en-GB"/>
              </w:rPr>
              <w:t>Hamburg</w:t>
            </w:r>
          </w:p>
        </w:tc>
        <w:tc>
          <w:tcPr>
            <w:tcW w:w="677" w:type="pct"/>
            <w:tcBorders>
              <w:left w:val="single" w:sz="4" w:space="0" w:color="auto"/>
              <w:right w:val="single" w:sz="4" w:space="0" w:color="auto"/>
            </w:tcBorders>
            <w:shd w:val="clear" w:color="auto" w:fill="auto"/>
            <w:vAlign w:val="center"/>
          </w:tcPr>
          <w:p w14:paraId="2346F99C" w14:textId="77777777" w:rsidR="002D36F0" w:rsidRPr="002D36F0" w:rsidRDefault="002D36F0" w:rsidP="002D36F0">
            <w:pPr>
              <w:widowControl w:val="0"/>
              <w:jc w:val="center"/>
              <w:rPr>
                <w:noProof/>
                <w:sz w:val="20"/>
                <w:lang w:val="en-GB"/>
              </w:rPr>
            </w:pPr>
            <w:r w:rsidRPr="002D36F0">
              <w:rPr>
                <w:sz w:val="20"/>
                <w:szCs w:val="20"/>
              </w:rPr>
              <w:t>&lt; 0.001</w:t>
            </w:r>
          </w:p>
        </w:tc>
        <w:tc>
          <w:tcPr>
            <w:tcW w:w="656" w:type="pct"/>
            <w:tcBorders>
              <w:left w:val="single" w:sz="4" w:space="0" w:color="auto"/>
              <w:right w:val="single" w:sz="4" w:space="0" w:color="auto"/>
            </w:tcBorders>
          </w:tcPr>
          <w:p w14:paraId="74E28F24" w14:textId="77777777" w:rsidR="002D36F0" w:rsidRPr="002D36F0" w:rsidRDefault="002D36F0" w:rsidP="002D36F0">
            <w:pPr>
              <w:widowControl w:val="0"/>
              <w:jc w:val="center"/>
              <w:rPr>
                <w:noProof/>
                <w:sz w:val="20"/>
                <w:lang w:val="en-GB"/>
              </w:rPr>
            </w:pPr>
            <w:r w:rsidRPr="002D36F0">
              <w:rPr>
                <w:sz w:val="20"/>
                <w:szCs w:val="20"/>
              </w:rPr>
              <w:t>&lt; 0.001</w:t>
            </w:r>
          </w:p>
        </w:tc>
        <w:tc>
          <w:tcPr>
            <w:tcW w:w="657" w:type="pct"/>
            <w:tcBorders>
              <w:left w:val="single" w:sz="4" w:space="0" w:color="auto"/>
              <w:right w:val="single" w:sz="4" w:space="0" w:color="auto"/>
            </w:tcBorders>
          </w:tcPr>
          <w:p w14:paraId="329A3E22" w14:textId="77777777" w:rsidR="002D36F0" w:rsidRPr="002D36F0" w:rsidRDefault="002D36F0" w:rsidP="002D36F0">
            <w:pPr>
              <w:widowControl w:val="0"/>
              <w:jc w:val="center"/>
              <w:rPr>
                <w:noProof/>
                <w:sz w:val="20"/>
                <w:lang w:val="en-GB"/>
              </w:rPr>
            </w:pPr>
            <w:r w:rsidRPr="002D36F0">
              <w:rPr>
                <w:sz w:val="20"/>
                <w:szCs w:val="20"/>
              </w:rPr>
              <w:t>&lt; 0.001</w:t>
            </w:r>
          </w:p>
        </w:tc>
        <w:tc>
          <w:tcPr>
            <w:tcW w:w="580" w:type="pct"/>
            <w:tcBorders>
              <w:left w:val="single" w:sz="4" w:space="0" w:color="auto"/>
              <w:right w:val="single" w:sz="4" w:space="0" w:color="auto"/>
            </w:tcBorders>
            <w:shd w:val="clear" w:color="auto" w:fill="auto"/>
            <w:vAlign w:val="center"/>
          </w:tcPr>
          <w:p w14:paraId="624E611C" w14:textId="77777777" w:rsidR="002D36F0" w:rsidRPr="002D36F0" w:rsidRDefault="002D36F0" w:rsidP="002D36F0">
            <w:pPr>
              <w:widowControl w:val="0"/>
              <w:jc w:val="center"/>
              <w:rPr>
                <w:noProof/>
                <w:sz w:val="20"/>
                <w:lang w:val="en-GB"/>
              </w:rPr>
            </w:pPr>
            <w:r w:rsidRPr="002D36F0">
              <w:rPr>
                <w:sz w:val="20"/>
                <w:szCs w:val="20"/>
              </w:rPr>
              <w:t>&lt; 0.001</w:t>
            </w:r>
          </w:p>
        </w:tc>
        <w:tc>
          <w:tcPr>
            <w:tcW w:w="654" w:type="pct"/>
            <w:tcBorders>
              <w:left w:val="single" w:sz="4" w:space="0" w:color="auto"/>
              <w:right w:val="single" w:sz="4" w:space="0" w:color="auto"/>
            </w:tcBorders>
          </w:tcPr>
          <w:p w14:paraId="73F0694D" w14:textId="77777777" w:rsidR="002D36F0" w:rsidRPr="002D36F0" w:rsidRDefault="002D36F0" w:rsidP="002D36F0">
            <w:pPr>
              <w:widowControl w:val="0"/>
              <w:jc w:val="center"/>
              <w:rPr>
                <w:noProof/>
                <w:sz w:val="20"/>
                <w:lang w:val="en-GB"/>
              </w:rPr>
            </w:pPr>
            <w:r w:rsidRPr="002D36F0">
              <w:rPr>
                <w:sz w:val="20"/>
                <w:szCs w:val="20"/>
              </w:rPr>
              <w:t>&lt; 0.001</w:t>
            </w:r>
          </w:p>
        </w:tc>
        <w:tc>
          <w:tcPr>
            <w:tcW w:w="685" w:type="pct"/>
            <w:tcBorders>
              <w:left w:val="single" w:sz="4" w:space="0" w:color="auto"/>
            </w:tcBorders>
          </w:tcPr>
          <w:p w14:paraId="6904B205" w14:textId="77777777"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1C773B30" w14:textId="77777777" w:rsidTr="002D36F0">
        <w:trPr>
          <w:trHeight w:val="138"/>
        </w:trPr>
        <w:tc>
          <w:tcPr>
            <w:tcW w:w="330" w:type="pct"/>
            <w:vMerge/>
            <w:tcBorders>
              <w:right w:val="single" w:sz="4" w:space="0" w:color="auto"/>
            </w:tcBorders>
            <w:shd w:val="clear" w:color="auto" w:fill="auto"/>
            <w:vAlign w:val="center"/>
          </w:tcPr>
          <w:p w14:paraId="31DFE7EC"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vAlign w:val="center"/>
          </w:tcPr>
          <w:p w14:paraId="75D12112" w14:textId="2032AD03" w:rsidR="002D36F0" w:rsidRPr="002D36F0" w:rsidRDefault="002D36F0" w:rsidP="002D36F0">
            <w:pPr>
              <w:widowControl w:val="0"/>
              <w:rPr>
                <w:noProof/>
                <w:sz w:val="20"/>
                <w:lang w:val="en-GB"/>
              </w:rPr>
            </w:pPr>
            <w:r w:rsidRPr="002D36F0">
              <w:rPr>
                <w:noProof/>
                <w:sz w:val="20"/>
                <w:lang w:val="en-GB"/>
              </w:rPr>
              <w:t>Kremsmünster</w:t>
            </w:r>
          </w:p>
        </w:tc>
        <w:tc>
          <w:tcPr>
            <w:tcW w:w="677" w:type="pct"/>
            <w:tcBorders>
              <w:left w:val="single" w:sz="4" w:space="0" w:color="auto"/>
              <w:right w:val="single" w:sz="4" w:space="0" w:color="auto"/>
            </w:tcBorders>
            <w:shd w:val="clear" w:color="auto" w:fill="auto"/>
            <w:vAlign w:val="center"/>
          </w:tcPr>
          <w:p w14:paraId="72EEB5A8" w14:textId="53240DE0" w:rsidR="002D36F0" w:rsidRPr="002D36F0" w:rsidRDefault="002D36F0" w:rsidP="002D36F0">
            <w:pPr>
              <w:widowControl w:val="0"/>
              <w:jc w:val="center"/>
              <w:rPr>
                <w:noProof/>
                <w:sz w:val="20"/>
                <w:lang w:val="en-GB"/>
              </w:rPr>
            </w:pPr>
            <w:r w:rsidRPr="002D36F0">
              <w:rPr>
                <w:sz w:val="20"/>
                <w:szCs w:val="20"/>
              </w:rPr>
              <w:t>&lt; 0.001</w:t>
            </w:r>
          </w:p>
        </w:tc>
        <w:tc>
          <w:tcPr>
            <w:tcW w:w="656" w:type="pct"/>
            <w:tcBorders>
              <w:left w:val="single" w:sz="4" w:space="0" w:color="auto"/>
              <w:right w:val="single" w:sz="4" w:space="0" w:color="auto"/>
            </w:tcBorders>
          </w:tcPr>
          <w:p w14:paraId="4ABBF3A1" w14:textId="293536A6" w:rsidR="002D36F0" w:rsidRPr="002D36F0" w:rsidRDefault="002D36F0" w:rsidP="002D36F0">
            <w:pPr>
              <w:widowControl w:val="0"/>
              <w:jc w:val="center"/>
              <w:rPr>
                <w:noProof/>
                <w:sz w:val="20"/>
                <w:lang w:val="en-GB"/>
              </w:rPr>
            </w:pPr>
            <w:r w:rsidRPr="002D36F0">
              <w:rPr>
                <w:sz w:val="20"/>
                <w:szCs w:val="20"/>
              </w:rPr>
              <w:t>&lt; 0.001</w:t>
            </w:r>
          </w:p>
        </w:tc>
        <w:tc>
          <w:tcPr>
            <w:tcW w:w="657" w:type="pct"/>
            <w:tcBorders>
              <w:left w:val="single" w:sz="4" w:space="0" w:color="auto"/>
              <w:right w:val="single" w:sz="4" w:space="0" w:color="auto"/>
            </w:tcBorders>
          </w:tcPr>
          <w:p w14:paraId="277E3C3C" w14:textId="797E43D6" w:rsidR="002D36F0" w:rsidRPr="002D36F0" w:rsidRDefault="002D36F0" w:rsidP="002D36F0">
            <w:pPr>
              <w:widowControl w:val="0"/>
              <w:jc w:val="center"/>
              <w:rPr>
                <w:noProof/>
                <w:sz w:val="20"/>
                <w:lang w:val="en-GB"/>
              </w:rPr>
            </w:pPr>
            <w:r w:rsidRPr="002D36F0">
              <w:rPr>
                <w:sz w:val="20"/>
                <w:szCs w:val="20"/>
              </w:rPr>
              <w:t>&lt; 0.001</w:t>
            </w:r>
          </w:p>
        </w:tc>
        <w:tc>
          <w:tcPr>
            <w:tcW w:w="580" w:type="pct"/>
            <w:tcBorders>
              <w:left w:val="single" w:sz="4" w:space="0" w:color="auto"/>
              <w:right w:val="single" w:sz="4" w:space="0" w:color="auto"/>
            </w:tcBorders>
            <w:shd w:val="clear" w:color="auto" w:fill="auto"/>
            <w:vAlign w:val="center"/>
          </w:tcPr>
          <w:p w14:paraId="30D98DFC" w14:textId="7BFD5828" w:rsidR="002D36F0" w:rsidRPr="002D36F0" w:rsidRDefault="002D36F0" w:rsidP="002D36F0">
            <w:pPr>
              <w:widowControl w:val="0"/>
              <w:jc w:val="center"/>
              <w:rPr>
                <w:noProof/>
                <w:sz w:val="20"/>
                <w:lang w:val="en-GB"/>
              </w:rPr>
            </w:pPr>
            <w:r w:rsidRPr="002D36F0">
              <w:rPr>
                <w:sz w:val="20"/>
                <w:szCs w:val="20"/>
              </w:rPr>
              <w:t>&lt; 0.001</w:t>
            </w:r>
          </w:p>
        </w:tc>
        <w:tc>
          <w:tcPr>
            <w:tcW w:w="654" w:type="pct"/>
            <w:tcBorders>
              <w:left w:val="single" w:sz="4" w:space="0" w:color="auto"/>
              <w:right w:val="single" w:sz="4" w:space="0" w:color="auto"/>
            </w:tcBorders>
          </w:tcPr>
          <w:p w14:paraId="2528BB44" w14:textId="412BFAA1" w:rsidR="002D36F0" w:rsidRPr="002D36F0" w:rsidRDefault="002D36F0" w:rsidP="002D36F0">
            <w:pPr>
              <w:widowControl w:val="0"/>
              <w:jc w:val="center"/>
              <w:rPr>
                <w:noProof/>
                <w:sz w:val="20"/>
                <w:lang w:val="en-GB"/>
              </w:rPr>
            </w:pPr>
            <w:r w:rsidRPr="002D36F0">
              <w:rPr>
                <w:sz w:val="20"/>
                <w:szCs w:val="20"/>
              </w:rPr>
              <w:t>&lt; 0.001</w:t>
            </w:r>
          </w:p>
        </w:tc>
        <w:tc>
          <w:tcPr>
            <w:tcW w:w="685" w:type="pct"/>
            <w:tcBorders>
              <w:left w:val="single" w:sz="4" w:space="0" w:color="auto"/>
            </w:tcBorders>
          </w:tcPr>
          <w:p w14:paraId="26A4D474" w14:textId="4F3AD551"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0A6B7BD0" w14:textId="77777777" w:rsidTr="002D36F0">
        <w:trPr>
          <w:trHeight w:val="138"/>
        </w:trPr>
        <w:tc>
          <w:tcPr>
            <w:tcW w:w="330" w:type="pct"/>
            <w:vMerge/>
            <w:tcBorders>
              <w:right w:val="single" w:sz="4" w:space="0" w:color="auto"/>
            </w:tcBorders>
            <w:shd w:val="clear" w:color="auto" w:fill="auto"/>
            <w:vAlign w:val="center"/>
          </w:tcPr>
          <w:p w14:paraId="25265A22"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vAlign w:val="center"/>
          </w:tcPr>
          <w:p w14:paraId="4B5C9EF2" w14:textId="1F1674AC" w:rsidR="002D36F0" w:rsidRPr="002D36F0" w:rsidRDefault="002D36F0" w:rsidP="002D36F0">
            <w:pPr>
              <w:widowControl w:val="0"/>
              <w:rPr>
                <w:noProof/>
                <w:sz w:val="20"/>
                <w:lang w:val="en-GB"/>
              </w:rPr>
            </w:pPr>
            <w:r w:rsidRPr="002D36F0">
              <w:rPr>
                <w:noProof/>
                <w:sz w:val="20"/>
                <w:lang w:val="en-GB"/>
              </w:rPr>
              <w:t>Okehampton</w:t>
            </w:r>
          </w:p>
        </w:tc>
        <w:tc>
          <w:tcPr>
            <w:tcW w:w="677" w:type="pct"/>
            <w:tcBorders>
              <w:left w:val="single" w:sz="4" w:space="0" w:color="auto"/>
              <w:right w:val="single" w:sz="4" w:space="0" w:color="auto"/>
            </w:tcBorders>
            <w:shd w:val="clear" w:color="auto" w:fill="auto"/>
            <w:vAlign w:val="center"/>
          </w:tcPr>
          <w:p w14:paraId="3B4A8687" w14:textId="3B86A1B5" w:rsidR="002D36F0" w:rsidRPr="002D36F0" w:rsidRDefault="002D36F0" w:rsidP="002D36F0">
            <w:pPr>
              <w:widowControl w:val="0"/>
              <w:jc w:val="center"/>
              <w:rPr>
                <w:noProof/>
                <w:sz w:val="20"/>
                <w:lang w:val="en-GB"/>
              </w:rPr>
            </w:pPr>
            <w:r w:rsidRPr="002D36F0">
              <w:rPr>
                <w:sz w:val="20"/>
                <w:szCs w:val="20"/>
              </w:rPr>
              <w:t>&lt; 0.001</w:t>
            </w:r>
          </w:p>
        </w:tc>
        <w:tc>
          <w:tcPr>
            <w:tcW w:w="656" w:type="pct"/>
            <w:tcBorders>
              <w:left w:val="single" w:sz="4" w:space="0" w:color="auto"/>
              <w:right w:val="single" w:sz="4" w:space="0" w:color="auto"/>
            </w:tcBorders>
          </w:tcPr>
          <w:p w14:paraId="3517B000" w14:textId="36F67193" w:rsidR="002D36F0" w:rsidRPr="002D36F0" w:rsidRDefault="002D36F0" w:rsidP="002D36F0">
            <w:pPr>
              <w:widowControl w:val="0"/>
              <w:jc w:val="center"/>
              <w:rPr>
                <w:noProof/>
                <w:sz w:val="20"/>
                <w:lang w:val="en-GB"/>
              </w:rPr>
            </w:pPr>
            <w:r w:rsidRPr="002D36F0">
              <w:rPr>
                <w:sz w:val="20"/>
                <w:szCs w:val="20"/>
              </w:rPr>
              <w:t>&lt; 0.001</w:t>
            </w:r>
          </w:p>
        </w:tc>
        <w:tc>
          <w:tcPr>
            <w:tcW w:w="657" w:type="pct"/>
            <w:tcBorders>
              <w:left w:val="single" w:sz="4" w:space="0" w:color="auto"/>
              <w:right w:val="single" w:sz="4" w:space="0" w:color="auto"/>
            </w:tcBorders>
          </w:tcPr>
          <w:p w14:paraId="68C7CA5D" w14:textId="276FDF8F" w:rsidR="002D36F0" w:rsidRPr="002D36F0" w:rsidRDefault="002D36F0" w:rsidP="002D36F0">
            <w:pPr>
              <w:widowControl w:val="0"/>
              <w:jc w:val="center"/>
              <w:rPr>
                <w:noProof/>
                <w:sz w:val="20"/>
                <w:lang w:val="en-GB"/>
              </w:rPr>
            </w:pPr>
            <w:r w:rsidRPr="002D36F0">
              <w:rPr>
                <w:sz w:val="20"/>
                <w:szCs w:val="20"/>
              </w:rPr>
              <w:t>&lt; 0.001</w:t>
            </w:r>
          </w:p>
        </w:tc>
        <w:tc>
          <w:tcPr>
            <w:tcW w:w="580" w:type="pct"/>
            <w:tcBorders>
              <w:left w:val="single" w:sz="4" w:space="0" w:color="auto"/>
              <w:right w:val="single" w:sz="4" w:space="0" w:color="auto"/>
            </w:tcBorders>
            <w:shd w:val="clear" w:color="auto" w:fill="auto"/>
            <w:vAlign w:val="center"/>
          </w:tcPr>
          <w:p w14:paraId="53AB2DDF" w14:textId="09E02B8C" w:rsidR="002D36F0" w:rsidRPr="002D36F0" w:rsidRDefault="002D36F0" w:rsidP="002D36F0">
            <w:pPr>
              <w:widowControl w:val="0"/>
              <w:jc w:val="center"/>
              <w:rPr>
                <w:noProof/>
                <w:sz w:val="20"/>
                <w:lang w:val="en-GB"/>
              </w:rPr>
            </w:pPr>
            <w:r w:rsidRPr="002D36F0">
              <w:rPr>
                <w:sz w:val="20"/>
                <w:szCs w:val="20"/>
              </w:rPr>
              <w:t>&lt; 0.001</w:t>
            </w:r>
          </w:p>
        </w:tc>
        <w:tc>
          <w:tcPr>
            <w:tcW w:w="654" w:type="pct"/>
            <w:tcBorders>
              <w:left w:val="single" w:sz="4" w:space="0" w:color="auto"/>
              <w:right w:val="single" w:sz="4" w:space="0" w:color="auto"/>
            </w:tcBorders>
          </w:tcPr>
          <w:p w14:paraId="690BA6EA" w14:textId="77F34EFB" w:rsidR="002D36F0" w:rsidRPr="002D36F0" w:rsidRDefault="002D36F0" w:rsidP="002D36F0">
            <w:pPr>
              <w:widowControl w:val="0"/>
              <w:jc w:val="center"/>
              <w:rPr>
                <w:noProof/>
                <w:sz w:val="20"/>
                <w:lang w:val="en-GB"/>
              </w:rPr>
            </w:pPr>
            <w:r w:rsidRPr="002D36F0">
              <w:rPr>
                <w:sz w:val="20"/>
                <w:szCs w:val="20"/>
              </w:rPr>
              <w:t>&lt; 0.001</w:t>
            </w:r>
          </w:p>
        </w:tc>
        <w:tc>
          <w:tcPr>
            <w:tcW w:w="685" w:type="pct"/>
            <w:tcBorders>
              <w:left w:val="single" w:sz="4" w:space="0" w:color="auto"/>
            </w:tcBorders>
          </w:tcPr>
          <w:p w14:paraId="7F0F5637" w14:textId="4C29EB12"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609680C6" w14:textId="77777777" w:rsidTr="002D36F0">
        <w:trPr>
          <w:trHeight w:val="138"/>
        </w:trPr>
        <w:tc>
          <w:tcPr>
            <w:tcW w:w="330" w:type="pct"/>
            <w:vMerge/>
            <w:tcBorders>
              <w:right w:val="single" w:sz="4" w:space="0" w:color="auto"/>
            </w:tcBorders>
            <w:shd w:val="clear" w:color="auto" w:fill="auto"/>
            <w:vAlign w:val="center"/>
          </w:tcPr>
          <w:p w14:paraId="5879898B"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vAlign w:val="center"/>
          </w:tcPr>
          <w:p w14:paraId="499E6F10" w14:textId="7F2BDCFD" w:rsidR="002D36F0" w:rsidRPr="002D36F0" w:rsidRDefault="002D36F0" w:rsidP="002D36F0">
            <w:pPr>
              <w:widowControl w:val="0"/>
              <w:rPr>
                <w:noProof/>
                <w:sz w:val="20"/>
                <w:lang w:val="en-GB"/>
              </w:rPr>
            </w:pPr>
            <w:r w:rsidRPr="002D36F0">
              <w:rPr>
                <w:noProof/>
                <w:sz w:val="20"/>
                <w:lang w:val="en-GB"/>
              </w:rPr>
              <w:t>Piacenza</w:t>
            </w:r>
          </w:p>
        </w:tc>
        <w:tc>
          <w:tcPr>
            <w:tcW w:w="677" w:type="pct"/>
            <w:tcBorders>
              <w:left w:val="single" w:sz="4" w:space="0" w:color="auto"/>
              <w:right w:val="single" w:sz="4" w:space="0" w:color="auto"/>
            </w:tcBorders>
            <w:shd w:val="clear" w:color="auto" w:fill="auto"/>
            <w:vAlign w:val="center"/>
          </w:tcPr>
          <w:p w14:paraId="5E17A349" w14:textId="50C9D2BD" w:rsidR="002D36F0" w:rsidRPr="002D36F0" w:rsidRDefault="002D36F0" w:rsidP="002D36F0">
            <w:pPr>
              <w:widowControl w:val="0"/>
              <w:jc w:val="center"/>
              <w:rPr>
                <w:noProof/>
                <w:sz w:val="20"/>
                <w:lang w:val="en-GB"/>
              </w:rPr>
            </w:pPr>
            <w:r w:rsidRPr="002D36F0">
              <w:rPr>
                <w:sz w:val="20"/>
                <w:szCs w:val="20"/>
              </w:rPr>
              <w:t>&lt; 0.001</w:t>
            </w:r>
          </w:p>
        </w:tc>
        <w:tc>
          <w:tcPr>
            <w:tcW w:w="656" w:type="pct"/>
            <w:tcBorders>
              <w:left w:val="single" w:sz="4" w:space="0" w:color="auto"/>
              <w:right w:val="single" w:sz="4" w:space="0" w:color="auto"/>
            </w:tcBorders>
          </w:tcPr>
          <w:p w14:paraId="4BE005A1" w14:textId="69A68E2D" w:rsidR="002D36F0" w:rsidRPr="002D36F0" w:rsidRDefault="002D36F0" w:rsidP="002D36F0">
            <w:pPr>
              <w:widowControl w:val="0"/>
              <w:jc w:val="center"/>
              <w:rPr>
                <w:noProof/>
                <w:sz w:val="20"/>
                <w:lang w:val="en-GB"/>
              </w:rPr>
            </w:pPr>
            <w:r w:rsidRPr="002D36F0">
              <w:rPr>
                <w:sz w:val="20"/>
                <w:szCs w:val="20"/>
              </w:rPr>
              <w:t>&lt; 0.001</w:t>
            </w:r>
          </w:p>
        </w:tc>
        <w:tc>
          <w:tcPr>
            <w:tcW w:w="657" w:type="pct"/>
            <w:tcBorders>
              <w:left w:val="single" w:sz="4" w:space="0" w:color="auto"/>
              <w:right w:val="single" w:sz="4" w:space="0" w:color="auto"/>
            </w:tcBorders>
          </w:tcPr>
          <w:p w14:paraId="6C44D0B8" w14:textId="35A9354E" w:rsidR="002D36F0" w:rsidRPr="002D36F0" w:rsidRDefault="002D36F0" w:rsidP="002D36F0">
            <w:pPr>
              <w:widowControl w:val="0"/>
              <w:jc w:val="center"/>
              <w:rPr>
                <w:noProof/>
                <w:sz w:val="20"/>
                <w:lang w:val="en-GB"/>
              </w:rPr>
            </w:pPr>
            <w:r w:rsidRPr="002D36F0">
              <w:rPr>
                <w:sz w:val="20"/>
                <w:szCs w:val="20"/>
              </w:rPr>
              <w:t>&lt; 0.001</w:t>
            </w:r>
          </w:p>
        </w:tc>
        <w:tc>
          <w:tcPr>
            <w:tcW w:w="580" w:type="pct"/>
            <w:tcBorders>
              <w:left w:val="single" w:sz="4" w:space="0" w:color="auto"/>
              <w:right w:val="single" w:sz="4" w:space="0" w:color="auto"/>
            </w:tcBorders>
            <w:shd w:val="clear" w:color="auto" w:fill="auto"/>
            <w:vAlign w:val="center"/>
          </w:tcPr>
          <w:p w14:paraId="27081DE1" w14:textId="376ECCD3" w:rsidR="002D36F0" w:rsidRPr="002D36F0" w:rsidRDefault="002D36F0" w:rsidP="002D36F0">
            <w:pPr>
              <w:widowControl w:val="0"/>
              <w:jc w:val="center"/>
              <w:rPr>
                <w:noProof/>
                <w:sz w:val="20"/>
                <w:lang w:val="en-GB"/>
              </w:rPr>
            </w:pPr>
            <w:r w:rsidRPr="002D36F0">
              <w:rPr>
                <w:sz w:val="20"/>
                <w:szCs w:val="20"/>
              </w:rPr>
              <w:t>&lt; 0.001</w:t>
            </w:r>
          </w:p>
        </w:tc>
        <w:tc>
          <w:tcPr>
            <w:tcW w:w="654" w:type="pct"/>
            <w:tcBorders>
              <w:left w:val="single" w:sz="4" w:space="0" w:color="auto"/>
              <w:right w:val="single" w:sz="4" w:space="0" w:color="auto"/>
            </w:tcBorders>
          </w:tcPr>
          <w:p w14:paraId="7D6EFE1A" w14:textId="30B48C2D" w:rsidR="002D36F0" w:rsidRPr="002D36F0" w:rsidRDefault="002D36F0" w:rsidP="002D36F0">
            <w:pPr>
              <w:widowControl w:val="0"/>
              <w:jc w:val="center"/>
              <w:rPr>
                <w:noProof/>
                <w:sz w:val="20"/>
                <w:lang w:val="en-GB"/>
              </w:rPr>
            </w:pPr>
            <w:r w:rsidRPr="002D36F0">
              <w:rPr>
                <w:sz w:val="20"/>
                <w:szCs w:val="20"/>
              </w:rPr>
              <w:t>&lt; 0.001</w:t>
            </w:r>
          </w:p>
        </w:tc>
        <w:tc>
          <w:tcPr>
            <w:tcW w:w="685" w:type="pct"/>
            <w:tcBorders>
              <w:left w:val="single" w:sz="4" w:space="0" w:color="auto"/>
            </w:tcBorders>
          </w:tcPr>
          <w:p w14:paraId="26172295" w14:textId="197265CE"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4F954B21" w14:textId="77777777" w:rsidTr="002D36F0">
        <w:trPr>
          <w:trHeight w:val="138"/>
        </w:trPr>
        <w:tc>
          <w:tcPr>
            <w:tcW w:w="330" w:type="pct"/>
            <w:vMerge/>
            <w:tcBorders>
              <w:right w:val="single" w:sz="4" w:space="0" w:color="auto"/>
            </w:tcBorders>
            <w:shd w:val="clear" w:color="auto" w:fill="auto"/>
            <w:vAlign w:val="center"/>
          </w:tcPr>
          <w:p w14:paraId="08D7132F"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vAlign w:val="center"/>
          </w:tcPr>
          <w:p w14:paraId="3E07B117" w14:textId="54B83FF0" w:rsidR="002D36F0" w:rsidRPr="002D36F0" w:rsidRDefault="002D36F0" w:rsidP="002D36F0">
            <w:pPr>
              <w:widowControl w:val="0"/>
              <w:rPr>
                <w:noProof/>
                <w:sz w:val="20"/>
                <w:lang w:val="en-GB"/>
              </w:rPr>
            </w:pPr>
            <w:r w:rsidRPr="002D36F0">
              <w:rPr>
                <w:noProof/>
                <w:sz w:val="20"/>
                <w:lang w:val="en-GB"/>
              </w:rPr>
              <w:t>Porto</w:t>
            </w:r>
          </w:p>
        </w:tc>
        <w:tc>
          <w:tcPr>
            <w:tcW w:w="677" w:type="pct"/>
            <w:tcBorders>
              <w:left w:val="single" w:sz="4" w:space="0" w:color="auto"/>
              <w:right w:val="single" w:sz="4" w:space="0" w:color="auto"/>
            </w:tcBorders>
            <w:shd w:val="clear" w:color="auto" w:fill="auto"/>
            <w:vAlign w:val="center"/>
          </w:tcPr>
          <w:p w14:paraId="48218FFA" w14:textId="3B79CB8E" w:rsidR="002D36F0" w:rsidRPr="002D36F0" w:rsidRDefault="002D36F0" w:rsidP="002D36F0">
            <w:pPr>
              <w:widowControl w:val="0"/>
              <w:jc w:val="center"/>
              <w:rPr>
                <w:noProof/>
                <w:sz w:val="20"/>
                <w:lang w:val="en-GB"/>
              </w:rPr>
            </w:pPr>
            <w:r w:rsidRPr="002D36F0">
              <w:rPr>
                <w:sz w:val="20"/>
                <w:szCs w:val="20"/>
              </w:rPr>
              <w:t>&lt; 0.001</w:t>
            </w:r>
          </w:p>
        </w:tc>
        <w:tc>
          <w:tcPr>
            <w:tcW w:w="656" w:type="pct"/>
            <w:tcBorders>
              <w:left w:val="single" w:sz="4" w:space="0" w:color="auto"/>
              <w:right w:val="single" w:sz="4" w:space="0" w:color="auto"/>
            </w:tcBorders>
          </w:tcPr>
          <w:p w14:paraId="4A9D54BE" w14:textId="4A82D99B" w:rsidR="002D36F0" w:rsidRPr="002D36F0" w:rsidRDefault="002D36F0" w:rsidP="002D36F0">
            <w:pPr>
              <w:widowControl w:val="0"/>
              <w:jc w:val="center"/>
              <w:rPr>
                <w:noProof/>
                <w:sz w:val="20"/>
                <w:lang w:val="en-GB"/>
              </w:rPr>
            </w:pPr>
            <w:r w:rsidRPr="002D36F0">
              <w:rPr>
                <w:sz w:val="20"/>
                <w:szCs w:val="20"/>
              </w:rPr>
              <w:t>&lt; 0.001</w:t>
            </w:r>
          </w:p>
        </w:tc>
        <w:tc>
          <w:tcPr>
            <w:tcW w:w="657" w:type="pct"/>
            <w:tcBorders>
              <w:left w:val="single" w:sz="4" w:space="0" w:color="auto"/>
              <w:right w:val="single" w:sz="4" w:space="0" w:color="auto"/>
            </w:tcBorders>
          </w:tcPr>
          <w:p w14:paraId="10C8DE95" w14:textId="18E2F30A" w:rsidR="002D36F0" w:rsidRPr="002D36F0" w:rsidRDefault="002D36F0" w:rsidP="002D36F0">
            <w:pPr>
              <w:widowControl w:val="0"/>
              <w:jc w:val="center"/>
              <w:rPr>
                <w:noProof/>
                <w:sz w:val="20"/>
                <w:lang w:val="en-GB"/>
              </w:rPr>
            </w:pPr>
            <w:r w:rsidRPr="002D36F0">
              <w:rPr>
                <w:sz w:val="20"/>
                <w:szCs w:val="20"/>
              </w:rPr>
              <w:t>&lt; 0.001</w:t>
            </w:r>
          </w:p>
        </w:tc>
        <w:tc>
          <w:tcPr>
            <w:tcW w:w="580" w:type="pct"/>
            <w:tcBorders>
              <w:left w:val="single" w:sz="4" w:space="0" w:color="auto"/>
              <w:right w:val="single" w:sz="4" w:space="0" w:color="auto"/>
            </w:tcBorders>
            <w:shd w:val="clear" w:color="auto" w:fill="auto"/>
            <w:vAlign w:val="center"/>
          </w:tcPr>
          <w:p w14:paraId="050FC0A4" w14:textId="55929768" w:rsidR="002D36F0" w:rsidRPr="002D36F0" w:rsidRDefault="002D36F0" w:rsidP="002D36F0">
            <w:pPr>
              <w:widowControl w:val="0"/>
              <w:jc w:val="center"/>
              <w:rPr>
                <w:noProof/>
                <w:sz w:val="20"/>
                <w:lang w:val="en-GB"/>
              </w:rPr>
            </w:pPr>
            <w:r w:rsidRPr="002D36F0">
              <w:rPr>
                <w:sz w:val="20"/>
                <w:szCs w:val="20"/>
              </w:rPr>
              <w:t>&lt; 0.001</w:t>
            </w:r>
          </w:p>
        </w:tc>
        <w:tc>
          <w:tcPr>
            <w:tcW w:w="654" w:type="pct"/>
            <w:tcBorders>
              <w:left w:val="single" w:sz="4" w:space="0" w:color="auto"/>
              <w:right w:val="single" w:sz="4" w:space="0" w:color="auto"/>
            </w:tcBorders>
          </w:tcPr>
          <w:p w14:paraId="485E0422" w14:textId="73C74346" w:rsidR="002D36F0" w:rsidRPr="002D36F0" w:rsidRDefault="002D36F0" w:rsidP="002D36F0">
            <w:pPr>
              <w:widowControl w:val="0"/>
              <w:jc w:val="center"/>
              <w:rPr>
                <w:noProof/>
                <w:sz w:val="20"/>
                <w:lang w:val="en-GB"/>
              </w:rPr>
            </w:pPr>
            <w:r w:rsidRPr="002D36F0">
              <w:rPr>
                <w:sz w:val="20"/>
                <w:szCs w:val="20"/>
              </w:rPr>
              <w:t>&lt; 0.001</w:t>
            </w:r>
          </w:p>
        </w:tc>
        <w:tc>
          <w:tcPr>
            <w:tcW w:w="685" w:type="pct"/>
            <w:tcBorders>
              <w:left w:val="single" w:sz="4" w:space="0" w:color="auto"/>
            </w:tcBorders>
          </w:tcPr>
          <w:p w14:paraId="59D15ACD" w14:textId="3E6CD41C"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10540C5F" w14:textId="77777777" w:rsidTr="002D36F0">
        <w:trPr>
          <w:trHeight w:val="138"/>
        </w:trPr>
        <w:tc>
          <w:tcPr>
            <w:tcW w:w="330" w:type="pct"/>
            <w:vMerge w:val="restart"/>
            <w:tcBorders>
              <w:top w:val="single" w:sz="4" w:space="0" w:color="auto"/>
              <w:bottom w:val="nil"/>
              <w:right w:val="single" w:sz="4" w:space="0" w:color="auto"/>
            </w:tcBorders>
            <w:shd w:val="clear" w:color="auto" w:fill="auto"/>
            <w:textDirection w:val="btLr"/>
            <w:vAlign w:val="center"/>
          </w:tcPr>
          <w:p w14:paraId="0947A76A" w14:textId="77777777" w:rsidR="002D36F0" w:rsidRPr="002D36F0" w:rsidRDefault="002D36F0" w:rsidP="002D36F0">
            <w:pPr>
              <w:widowControl w:val="0"/>
              <w:ind w:left="113" w:right="113"/>
              <w:jc w:val="center"/>
              <w:rPr>
                <w:noProof/>
                <w:sz w:val="20"/>
                <w:lang w:val="en-GB"/>
              </w:rPr>
            </w:pPr>
            <w:r w:rsidRPr="002D36F0">
              <w:rPr>
                <w:noProof/>
                <w:sz w:val="20"/>
                <w:lang w:val="en-GB"/>
              </w:rPr>
              <w:t>Spring Cereals</w:t>
            </w:r>
          </w:p>
        </w:tc>
        <w:tc>
          <w:tcPr>
            <w:tcW w:w="761" w:type="pct"/>
            <w:tcBorders>
              <w:top w:val="single" w:sz="4" w:space="0" w:color="auto"/>
              <w:left w:val="single" w:sz="4" w:space="0" w:color="auto"/>
              <w:bottom w:val="nil"/>
              <w:right w:val="single" w:sz="4" w:space="0" w:color="auto"/>
            </w:tcBorders>
            <w:shd w:val="clear" w:color="auto" w:fill="auto"/>
          </w:tcPr>
          <w:p w14:paraId="1CEE4615" w14:textId="77777777" w:rsidR="002D36F0" w:rsidRPr="002D36F0" w:rsidRDefault="002D36F0" w:rsidP="002D36F0">
            <w:pPr>
              <w:widowControl w:val="0"/>
              <w:rPr>
                <w:noProof/>
                <w:sz w:val="20"/>
                <w:lang w:val="en-GB"/>
              </w:rPr>
            </w:pPr>
            <w:proofErr w:type="spellStart"/>
            <w:r w:rsidRPr="002D36F0">
              <w:rPr>
                <w:sz w:val="20"/>
                <w:szCs w:val="20"/>
              </w:rPr>
              <w:t>Châteaudun</w:t>
            </w:r>
            <w:proofErr w:type="spellEnd"/>
          </w:p>
        </w:tc>
        <w:tc>
          <w:tcPr>
            <w:tcW w:w="677" w:type="pct"/>
            <w:tcBorders>
              <w:top w:val="single" w:sz="4" w:space="0" w:color="auto"/>
              <w:left w:val="single" w:sz="4" w:space="0" w:color="auto"/>
              <w:bottom w:val="nil"/>
              <w:right w:val="single" w:sz="4" w:space="0" w:color="auto"/>
            </w:tcBorders>
            <w:shd w:val="clear" w:color="auto" w:fill="auto"/>
            <w:vAlign w:val="center"/>
          </w:tcPr>
          <w:p w14:paraId="7C034C6C" w14:textId="77777777" w:rsidR="002D36F0" w:rsidRPr="002D36F0" w:rsidRDefault="002D36F0" w:rsidP="002D36F0">
            <w:pPr>
              <w:widowControl w:val="0"/>
              <w:jc w:val="center"/>
              <w:rPr>
                <w:noProof/>
                <w:sz w:val="20"/>
                <w:lang w:val="en-GB"/>
              </w:rPr>
            </w:pPr>
            <w:r w:rsidRPr="002D36F0">
              <w:rPr>
                <w:sz w:val="20"/>
                <w:szCs w:val="20"/>
              </w:rPr>
              <w:t>&lt; 0.001</w:t>
            </w:r>
          </w:p>
        </w:tc>
        <w:tc>
          <w:tcPr>
            <w:tcW w:w="656" w:type="pct"/>
            <w:tcBorders>
              <w:top w:val="single" w:sz="4" w:space="0" w:color="auto"/>
              <w:left w:val="single" w:sz="4" w:space="0" w:color="auto"/>
              <w:bottom w:val="nil"/>
              <w:right w:val="single" w:sz="4" w:space="0" w:color="auto"/>
            </w:tcBorders>
          </w:tcPr>
          <w:p w14:paraId="2597BF4D" w14:textId="77777777" w:rsidR="002D36F0" w:rsidRPr="002D36F0" w:rsidRDefault="002D36F0" w:rsidP="002D36F0">
            <w:pPr>
              <w:widowControl w:val="0"/>
              <w:jc w:val="center"/>
              <w:rPr>
                <w:noProof/>
                <w:sz w:val="20"/>
                <w:lang w:val="en-GB"/>
              </w:rPr>
            </w:pPr>
            <w:r w:rsidRPr="002D36F0">
              <w:rPr>
                <w:sz w:val="20"/>
                <w:szCs w:val="20"/>
              </w:rPr>
              <w:t>&lt; 0.001</w:t>
            </w:r>
          </w:p>
        </w:tc>
        <w:tc>
          <w:tcPr>
            <w:tcW w:w="657" w:type="pct"/>
            <w:tcBorders>
              <w:top w:val="single" w:sz="4" w:space="0" w:color="auto"/>
              <w:left w:val="single" w:sz="4" w:space="0" w:color="auto"/>
              <w:bottom w:val="nil"/>
              <w:right w:val="single" w:sz="4" w:space="0" w:color="auto"/>
            </w:tcBorders>
          </w:tcPr>
          <w:p w14:paraId="4992AE63" w14:textId="77777777" w:rsidR="002D36F0" w:rsidRPr="002D36F0" w:rsidRDefault="002D36F0" w:rsidP="002D36F0">
            <w:pPr>
              <w:widowControl w:val="0"/>
              <w:jc w:val="center"/>
              <w:rPr>
                <w:noProof/>
                <w:sz w:val="20"/>
                <w:lang w:val="en-GB"/>
              </w:rPr>
            </w:pPr>
            <w:r w:rsidRPr="002D36F0">
              <w:rPr>
                <w:sz w:val="20"/>
                <w:szCs w:val="20"/>
              </w:rPr>
              <w:t>&lt; 0.001</w:t>
            </w:r>
          </w:p>
        </w:tc>
        <w:tc>
          <w:tcPr>
            <w:tcW w:w="580" w:type="pct"/>
            <w:tcBorders>
              <w:top w:val="single" w:sz="4" w:space="0" w:color="auto"/>
              <w:left w:val="single" w:sz="4" w:space="0" w:color="auto"/>
              <w:bottom w:val="nil"/>
              <w:right w:val="single" w:sz="4" w:space="0" w:color="auto"/>
            </w:tcBorders>
            <w:shd w:val="clear" w:color="auto" w:fill="auto"/>
            <w:vAlign w:val="center"/>
          </w:tcPr>
          <w:p w14:paraId="1B38D566" w14:textId="77777777" w:rsidR="002D36F0" w:rsidRPr="002D36F0" w:rsidRDefault="002D36F0" w:rsidP="002D36F0">
            <w:pPr>
              <w:widowControl w:val="0"/>
              <w:jc w:val="center"/>
              <w:rPr>
                <w:noProof/>
                <w:sz w:val="20"/>
                <w:lang w:val="en-GB"/>
              </w:rPr>
            </w:pPr>
            <w:r w:rsidRPr="002D36F0">
              <w:rPr>
                <w:sz w:val="20"/>
                <w:szCs w:val="20"/>
              </w:rPr>
              <w:t>&lt; 0.001</w:t>
            </w:r>
          </w:p>
        </w:tc>
        <w:tc>
          <w:tcPr>
            <w:tcW w:w="654" w:type="pct"/>
            <w:tcBorders>
              <w:top w:val="single" w:sz="4" w:space="0" w:color="auto"/>
              <w:left w:val="single" w:sz="4" w:space="0" w:color="auto"/>
              <w:bottom w:val="nil"/>
              <w:right w:val="single" w:sz="4" w:space="0" w:color="auto"/>
            </w:tcBorders>
          </w:tcPr>
          <w:p w14:paraId="6E5F5DD4" w14:textId="77777777" w:rsidR="002D36F0" w:rsidRPr="002D36F0" w:rsidRDefault="002D36F0" w:rsidP="002D36F0">
            <w:pPr>
              <w:widowControl w:val="0"/>
              <w:jc w:val="center"/>
              <w:rPr>
                <w:noProof/>
                <w:sz w:val="20"/>
                <w:lang w:val="en-GB"/>
              </w:rPr>
            </w:pPr>
            <w:r w:rsidRPr="002D36F0">
              <w:rPr>
                <w:sz w:val="20"/>
                <w:szCs w:val="20"/>
              </w:rPr>
              <w:t>&lt; 0.001</w:t>
            </w:r>
          </w:p>
        </w:tc>
        <w:tc>
          <w:tcPr>
            <w:tcW w:w="685" w:type="pct"/>
            <w:tcBorders>
              <w:top w:val="single" w:sz="4" w:space="0" w:color="auto"/>
              <w:left w:val="single" w:sz="4" w:space="0" w:color="auto"/>
              <w:bottom w:val="nil"/>
            </w:tcBorders>
          </w:tcPr>
          <w:p w14:paraId="5B9F7B8F" w14:textId="77777777"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0519CE3B" w14:textId="77777777" w:rsidTr="002D36F0">
        <w:trPr>
          <w:trHeight w:val="138"/>
        </w:trPr>
        <w:tc>
          <w:tcPr>
            <w:tcW w:w="330" w:type="pct"/>
            <w:vMerge/>
            <w:tcBorders>
              <w:top w:val="nil"/>
              <w:bottom w:val="nil"/>
              <w:right w:val="single" w:sz="4" w:space="0" w:color="auto"/>
            </w:tcBorders>
            <w:shd w:val="clear" w:color="auto" w:fill="auto"/>
            <w:vAlign w:val="center"/>
          </w:tcPr>
          <w:p w14:paraId="036B4FD0"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tcPr>
          <w:p w14:paraId="46E193FC" w14:textId="77777777" w:rsidR="002D36F0" w:rsidRPr="002D36F0" w:rsidRDefault="002D36F0" w:rsidP="002D36F0">
            <w:pPr>
              <w:widowControl w:val="0"/>
              <w:rPr>
                <w:noProof/>
                <w:sz w:val="20"/>
                <w:lang w:val="en-GB"/>
              </w:rPr>
            </w:pPr>
            <w:r w:rsidRPr="002D36F0">
              <w:rPr>
                <w:sz w:val="20"/>
                <w:szCs w:val="20"/>
              </w:rPr>
              <w:t>Hamburg</w:t>
            </w:r>
          </w:p>
        </w:tc>
        <w:tc>
          <w:tcPr>
            <w:tcW w:w="677" w:type="pct"/>
            <w:tcBorders>
              <w:top w:val="nil"/>
              <w:left w:val="single" w:sz="4" w:space="0" w:color="auto"/>
              <w:bottom w:val="nil"/>
              <w:right w:val="single" w:sz="4" w:space="0" w:color="auto"/>
            </w:tcBorders>
            <w:shd w:val="clear" w:color="auto" w:fill="auto"/>
            <w:vAlign w:val="center"/>
          </w:tcPr>
          <w:p w14:paraId="56F717F1" w14:textId="77777777" w:rsidR="002D36F0" w:rsidRPr="002D36F0" w:rsidRDefault="002D36F0" w:rsidP="002D36F0">
            <w:pPr>
              <w:widowControl w:val="0"/>
              <w:jc w:val="center"/>
              <w:rPr>
                <w:noProof/>
                <w:sz w:val="20"/>
                <w:lang w:val="en-GB"/>
              </w:rPr>
            </w:pPr>
            <w:r w:rsidRPr="002D36F0">
              <w:rPr>
                <w:sz w:val="20"/>
                <w:szCs w:val="20"/>
              </w:rPr>
              <w:t>&lt; 0.001</w:t>
            </w:r>
          </w:p>
        </w:tc>
        <w:tc>
          <w:tcPr>
            <w:tcW w:w="656" w:type="pct"/>
            <w:tcBorders>
              <w:top w:val="nil"/>
              <w:left w:val="single" w:sz="4" w:space="0" w:color="auto"/>
              <w:bottom w:val="nil"/>
              <w:right w:val="single" w:sz="4" w:space="0" w:color="auto"/>
            </w:tcBorders>
          </w:tcPr>
          <w:p w14:paraId="605E59E2" w14:textId="77777777" w:rsidR="002D36F0" w:rsidRPr="002D36F0" w:rsidRDefault="002D36F0" w:rsidP="002D36F0">
            <w:pPr>
              <w:widowControl w:val="0"/>
              <w:jc w:val="center"/>
              <w:rPr>
                <w:noProof/>
                <w:sz w:val="20"/>
                <w:lang w:val="en-GB"/>
              </w:rPr>
            </w:pPr>
            <w:r w:rsidRPr="002D36F0">
              <w:rPr>
                <w:sz w:val="20"/>
                <w:szCs w:val="20"/>
              </w:rPr>
              <w:t>&lt; 0.001</w:t>
            </w:r>
          </w:p>
        </w:tc>
        <w:tc>
          <w:tcPr>
            <w:tcW w:w="657" w:type="pct"/>
            <w:tcBorders>
              <w:top w:val="nil"/>
              <w:left w:val="single" w:sz="4" w:space="0" w:color="auto"/>
              <w:bottom w:val="nil"/>
              <w:right w:val="single" w:sz="4" w:space="0" w:color="auto"/>
            </w:tcBorders>
          </w:tcPr>
          <w:p w14:paraId="1EAB0B12" w14:textId="77777777" w:rsidR="002D36F0" w:rsidRPr="002D36F0" w:rsidRDefault="002D36F0" w:rsidP="002D36F0">
            <w:pPr>
              <w:widowControl w:val="0"/>
              <w:jc w:val="center"/>
              <w:rPr>
                <w:noProof/>
                <w:sz w:val="20"/>
                <w:lang w:val="en-GB"/>
              </w:rPr>
            </w:pPr>
            <w:r w:rsidRPr="002D36F0">
              <w:rPr>
                <w:sz w:val="20"/>
                <w:szCs w:val="20"/>
              </w:rPr>
              <w:t>&lt; 0.001</w:t>
            </w:r>
          </w:p>
        </w:tc>
        <w:tc>
          <w:tcPr>
            <w:tcW w:w="580" w:type="pct"/>
            <w:tcBorders>
              <w:top w:val="nil"/>
              <w:left w:val="single" w:sz="4" w:space="0" w:color="auto"/>
              <w:bottom w:val="nil"/>
              <w:right w:val="single" w:sz="4" w:space="0" w:color="auto"/>
            </w:tcBorders>
            <w:shd w:val="clear" w:color="auto" w:fill="auto"/>
            <w:vAlign w:val="center"/>
          </w:tcPr>
          <w:p w14:paraId="22D46E75" w14:textId="77777777" w:rsidR="002D36F0" w:rsidRPr="002D36F0" w:rsidRDefault="002D36F0" w:rsidP="002D36F0">
            <w:pPr>
              <w:widowControl w:val="0"/>
              <w:jc w:val="center"/>
              <w:rPr>
                <w:noProof/>
                <w:sz w:val="20"/>
                <w:lang w:val="en-GB"/>
              </w:rPr>
            </w:pPr>
            <w:r w:rsidRPr="002D36F0">
              <w:rPr>
                <w:sz w:val="20"/>
                <w:szCs w:val="20"/>
              </w:rPr>
              <w:t>&lt; 0.001</w:t>
            </w:r>
          </w:p>
        </w:tc>
        <w:tc>
          <w:tcPr>
            <w:tcW w:w="654" w:type="pct"/>
            <w:tcBorders>
              <w:top w:val="nil"/>
              <w:left w:val="single" w:sz="4" w:space="0" w:color="auto"/>
              <w:bottom w:val="nil"/>
              <w:right w:val="single" w:sz="4" w:space="0" w:color="auto"/>
            </w:tcBorders>
          </w:tcPr>
          <w:p w14:paraId="4A9E4BD4" w14:textId="77777777" w:rsidR="002D36F0" w:rsidRPr="002D36F0" w:rsidRDefault="002D36F0" w:rsidP="002D36F0">
            <w:pPr>
              <w:widowControl w:val="0"/>
              <w:jc w:val="center"/>
              <w:rPr>
                <w:noProof/>
                <w:sz w:val="20"/>
                <w:lang w:val="en-GB"/>
              </w:rPr>
            </w:pPr>
            <w:r w:rsidRPr="002D36F0">
              <w:rPr>
                <w:sz w:val="20"/>
                <w:szCs w:val="20"/>
              </w:rPr>
              <w:t>&lt; 0.001</w:t>
            </w:r>
          </w:p>
        </w:tc>
        <w:tc>
          <w:tcPr>
            <w:tcW w:w="685" w:type="pct"/>
            <w:tcBorders>
              <w:top w:val="nil"/>
              <w:left w:val="single" w:sz="4" w:space="0" w:color="auto"/>
              <w:bottom w:val="nil"/>
            </w:tcBorders>
          </w:tcPr>
          <w:p w14:paraId="35CFEF3D" w14:textId="77777777"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794DCDFC" w14:textId="77777777" w:rsidTr="002D36F0">
        <w:trPr>
          <w:trHeight w:val="138"/>
        </w:trPr>
        <w:tc>
          <w:tcPr>
            <w:tcW w:w="330" w:type="pct"/>
            <w:vMerge/>
            <w:tcBorders>
              <w:top w:val="nil"/>
              <w:bottom w:val="nil"/>
              <w:right w:val="single" w:sz="4" w:space="0" w:color="auto"/>
            </w:tcBorders>
            <w:shd w:val="clear" w:color="auto" w:fill="auto"/>
            <w:vAlign w:val="center"/>
          </w:tcPr>
          <w:p w14:paraId="51779080"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tcPr>
          <w:p w14:paraId="72EF57D0" w14:textId="77777777" w:rsidR="002D36F0" w:rsidRPr="002D36F0" w:rsidRDefault="002D36F0" w:rsidP="002D36F0">
            <w:pPr>
              <w:widowControl w:val="0"/>
              <w:rPr>
                <w:noProof/>
                <w:sz w:val="20"/>
                <w:lang w:val="en-GB"/>
              </w:rPr>
            </w:pPr>
            <w:proofErr w:type="spellStart"/>
            <w:r w:rsidRPr="002D36F0">
              <w:rPr>
                <w:sz w:val="20"/>
                <w:szCs w:val="20"/>
              </w:rPr>
              <w:t>Kremsmünster</w:t>
            </w:r>
            <w:proofErr w:type="spellEnd"/>
          </w:p>
        </w:tc>
        <w:tc>
          <w:tcPr>
            <w:tcW w:w="677" w:type="pct"/>
            <w:tcBorders>
              <w:top w:val="nil"/>
              <w:left w:val="single" w:sz="4" w:space="0" w:color="auto"/>
              <w:bottom w:val="nil"/>
              <w:right w:val="single" w:sz="4" w:space="0" w:color="auto"/>
            </w:tcBorders>
            <w:shd w:val="clear" w:color="auto" w:fill="auto"/>
            <w:vAlign w:val="center"/>
          </w:tcPr>
          <w:p w14:paraId="6308B42E" w14:textId="77777777" w:rsidR="002D36F0" w:rsidRPr="002D36F0" w:rsidRDefault="002D36F0" w:rsidP="002D36F0">
            <w:pPr>
              <w:widowControl w:val="0"/>
              <w:jc w:val="center"/>
              <w:rPr>
                <w:noProof/>
                <w:sz w:val="20"/>
                <w:lang w:val="en-GB"/>
              </w:rPr>
            </w:pPr>
            <w:r w:rsidRPr="002D36F0">
              <w:rPr>
                <w:sz w:val="20"/>
                <w:szCs w:val="20"/>
              </w:rPr>
              <w:t>&lt; 0.001</w:t>
            </w:r>
          </w:p>
        </w:tc>
        <w:tc>
          <w:tcPr>
            <w:tcW w:w="656" w:type="pct"/>
            <w:tcBorders>
              <w:top w:val="nil"/>
              <w:left w:val="single" w:sz="4" w:space="0" w:color="auto"/>
              <w:bottom w:val="nil"/>
              <w:right w:val="single" w:sz="4" w:space="0" w:color="auto"/>
            </w:tcBorders>
          </w:tcPr>
          <w:p w14:paraId="5FF53F05" w14:textId="77777777" w:rsidR="002D36F0" w:rsidRPr="002D36F0" w:rsidRDefault="002D36F0" w:rsidP="002D36F0">
            <w:pPr>
              <w:widowControl w:val="0"/>
              <w:jc w:val="center"/>
              <w:rPr>
                <w:noProof/>
                <w:sz w:val="20"/>
                <w:lang w:val="en-GB"/>
              </w:rPr>
            </w:pPr>
            <w:r w:rsidRPr="002D36F0">
              <w:rPr>
                <w:sz w:val="20"/>
                <w:szCs w:val="20"/>
              </w:rPr>
              <w:t>&lt; 0.001</w:t>
            </w:r>
          </w:p>
        </w:tc>
        <w:tc>
          <w:tcPr>
            <w:tcW w:w="657" w:type="pct"/>
            <w:tcBorders>
              <w:top w:val="nil"/>
              <w:left w:val="single" w:sz="4" w:space="0" w:color="auto"/>
              <w:bottom w:val="nil"/>
              <w:right w:val="single" w:sz="4" w:space="0" w:color="auto"/>
            </w:tcBorders>
          </w:tcPr>
          <w:p w14:paraId="5E7F9BC0" w14:textId="77777777" w:rsidR="002D36F0" w:rsidRPr="002D36F0" w:rsidRDefault="002D36F0" w:rsidP="002D36F0">
            <w:pPr>
              <w:widowControl w:val="0"/>
              <w:jc w:val="center"/>
              <w:rPr>
                <w:noProof/>
                <w:sz w:val="20"/>
                <w:lang w:val="en-GB"/>
              </w:rPr>
            </w:pPr>
            <w:r w:rsidRPr="002D36F0">
              <w:rPr>
                <w:sz w:val="20"/>
                <w:szCs w:val="20"/>
              </w:rPr>
              <w:t>&lt; 0.001</w:t>
            </w:r>
          </w:p>
        </w:tc>
        <w:tc>
          <w:tcPr>
            <w:tcW w:w="580" w:type="pct"/>
            <w:tcBorders>
              <w:top w:val="nil"/>
              <w:left w:val="single" w:sz="4" w:space="0" w:color="auto"/>
              <w:bottom w:val="nil"/>
              <w:right w:val="single" w:sz="4" w:space="0" w:color="auto"/>
            </w:tcBorders>
            <w:shd w:val="clear" w:color="auto" w:fill="auto"/>
            <w:vAlign w:val="center"/>
          </w:tcPr>
          <w:p w14:paraId="6086F508" w14:textId="77777777" w:rsidR="002D36F0" w:rsidRPr="002D36F0" w:rsidRDefault="002D36F0" w:rsidP="002D36F0">
            <w:pPr>
              <w:widowControl w:val="0"/>
              <w:jc w:val="center"/>
              <w:rPr>
                <w:noProof/>
                <w:sz w:val="20"/>
                <w:lang w:val="en-GB"/>
              </w:rPr>
            </w:pPr>
            <w:r w:rsidRPr="002D36F0">
              <w:rPr>
                <w:sz w:val="20"/>
                <w:szCs w:val="20"/>
              </w:rPr>
              <w:t>&lt; 0.001</w:t>
            </w:r>
          </w:p>
        </w:tc>
        <w:tc>
          <w:tcPr>
            <w:tcW w:w="654" w:type="pct"/>
            <w:tcBorders>
              <w:top w:val="nil"/>
              <w:left w:val="single" w:sz="4" w:space="0" w:color="auto"/>
              <w:bottom w:val="nil"/>
              <w:right w:val="single" w:sz="4" w:space="0" w:color="auto"/>
            </w:tcBorders>
          </w:tcPr>
          <w:p w14:paraId="34731D68" w14:textId="77777777" w:rsidR="002D36F0" w:rsidRPr="002D36F0" w:rsidRDefault="002D36F0" w:rsidP="002D36F0">
            <w:pPr>
              <w:widowControl w:val="0"/>
              <w:jc w:val="center"/>
              <w:rPr>
                <w:noProof/>
                <w:sz w:val="20"/>
                <w:lang w:val="en-GB"/>
              </w:rPr>
            </w:pPr>
            <w:r w:rsidRPr="002D36F0">
              <w:rPr>
                <w:sz w:val="20"/>
                <w:szCs w:val="20"/>
              </w:rPr>
              <w:t>&lt; 0.001</w:t>
            </w:r>
          </w:p>
        </w:tc>
        <w:tc>
          <w:tcPr>
            <w:tcW w:w="685" w:type="pct"/>
            <w:tcBorders>
              <w:top w:val="nil"/>
              <w:left w:val="single" w:sz="4" w:space="0" w:color="auto"/>
              <w:bottom w:val="nil"/>
            </w:tcBorders>
          </w:tcPr>
          <w:p w14:paraId="3F3BEF08" w14:textId="77777777" w:rsidR="002D36F0" w:rsidRPr="002D36F0" w:rsidRDefault="002D36F0" w:rsidP="002D36F0">
            <w:pPr>
              <w:widowControl w:val="0"/>
              <w:jc w:val="center"/>
              <w:rPr>
                <w:noProof/>
                <w:sz w:val="20"/>
                <w:lang w:val="en-GB"/>
              </w:rPr>
            </w:pPr>
            <w:r w:rsidRPr="002D36F0">
              <w:rPr>
                <w:sz w:val="20"/>
                <w:szCs w:val="20"/>
              </w:rPr>
              <w:t>&lt; 0.001</w:t>
            </w:r>
          </w:p>
        </w:tc>
      </w:tr>
      <w:tr w:rsidR="002D36F0" w:rsidRPr="002D36F0" w14:paraId="32065D31" w14:textId="77777777" w:rsidTr="002D36F0">
        <w:trPr>
          <w:trHeight w:val="138"/>
        </w:trPr>
        <w:tc>
          <w:tcPr>
            <w:tcW w:w="330" w:type="pct"/>
            <w:vMerge/>
            <w:tcBorders>
              <w:top w:val="nil"/>
              <w:bottom w:val="nil"/>
              <w:right w:val="single" w:sz="4" w:space="0" w:color="auto"/>
            </w:tcBorders>
            <w:shd w:val="clear" w:color="auto" w:fill="auto"/>
            <w:vAlign w:val="center"/>
          </w:tcPr>
          <w:p w14:paraId="38E432B6" w14:textId="77777777" w:rsidR="002D36F0" w:rsidRPr="002D36F0" w:rsidRDefault="002D36F0" w:rsidP="002D36F0">
            <w:pPr>
              <w:widowControl w:val="0"/>
              <w:rPr>
                <w:noProof/>
                <w:sz w:val="20"/>
                <w:lang w:val="en-GB"/>
              </w:rPr>
            </w:pPr>
          </w:p>
        </w:tc>
        <w:tc>
          <w:tcPr>
            <w:tcW w:w="761" w:type="pct"/>
            <w:tcBorders>
              <w:top w:val="nil"/>
              <w:left w:val="single" w:sz="4" w:space="0" w:color="auto"/>
              <w:bottom w:val="nil"/>
              <w:right w:val="single" w:sz="4" w:space="0" w:color="auto"/>
            </w:tcBorders>
            <w:shd w:val="clear" w:color="auto" w:fill="auto"/>
          </w:tcPr>
          <w:p w14:paraId="257A34D4" w14:textId="77777777" w:rsidR="002D36F0" w:rsidRPr="002D36F0" w:rsidRDefault="002D36F0" w:rsidP="002D36F0">
            <w:pPr>
              <w:widowControl w:val="0"/>
              <w:rPr>
                <w:noProof/>
                <w:sz w:val="20"/>
                <w:lang w:val="en-GB"/>
              </w:rPr>
            </w:pPr>
            <w:r w:rsidRPr="002D36F0">
              <w:rPr>
                <w:sz w:val="20"/>
                <w:szCs w:val="20"/>
              </w:rPr>
              <w:t>Okehampton</w:t>
            </w:r>
          </w:p>
        </w:tc>
        <w:tc>
          <w:tcPr>
            <w:tcW w:w="677" w:type="pct"/>
            <w:tcBorders>
              <w:top w:val="nil"/>
              <w:left w:val="single" w:sz="4" w:space="0" w:color="auto"/>
              <w:bottom w:val="nil"/>
              <w:right w:val="single" w:sz="4" w:space="0" w:color="auto"/>
            </w:tcBorders>
            <w:shd w:val="clear" w:color="auto" w:fill="auto"/>
            <w:vAlign w:val="center"/>
          </w:tcPr>
          <w:p w14:paraId="5C497225" w14:textId="77777777" w:rsidR="002D36F0" w:rsidRPr="002D36F0" w:rsidRDefault="002D36F0" w:rsidP="002D36F0">
            <w:pPr>
              <w:widowControl w:val="0"/>
              <w:jc w:val="center"/>
              <w:rPr>
                <w:noProof/>
                <w:sz w:val="20"/>
                <w:lang w:val="en-GB"/>
              </w:rPr>
            </w:pPr>
            <w:r w:rsidRPr="002D36F0">
              <w:rPr>
                <w:sz w:val="20"/>
                <w:szCs w:val="20"/>
              </w:rPr>
              <w:t>&lt; 0.001</w:t>
            </w:r>
          </w:p>
        </w:tc>
        <w:tc>
          <w:tcPr>
            <w:tcW w:w="656" w:type="pct"/>
            <w:tcBorders>
              <w:top w:val="nil"/>
              <w:left w:val="single" w:sz="4" w:space="0" w:color="auto"/>
              <w:bottom w:val="nil"/>
              <w:right w:val="single" w:sz="4" w:space="0" w:color="auto"/>
            </w:tcBorders>
          </w:tcPr>
          <w:p w14:paraId="08ACDA13" w14:textId="77777777" w:rsidR="002D36F0" w:rsidRPr="002D36F0" w:rsidRDefault="002D36F0" w:rsidP="002D36F0">
            <w:pPr>
              <w:widowControl w:val="0"/>
              <w:jc w:val="center"/>
              <w:rPr>
                <w:noProof/>
                <w:sz w:val="20"/>
                <w:lang w:val="en-GB"/>
              </w:rPr>
            </w:pPr>
            <w:r w:rsidRPr="002D36F0">
              <w:rPr>
                <w:sz w:val="20"/>
                <w:szCs w:val="20"/>
              </w:rPr>
              <w:t>&lt; 0.001</w:t>
            </w:r>
          </w:p>
        </w:tc>
        <w:tc>
          <w:tcPr>
            <w:tcW w:w="657" w:type="pct"/>
            <w:tcBorders>
              <w:top w:val="nil"/>
              <w:left w:val="single" w:sz="4" w:space="0" w:color="auto"/>
              <w:bottom w:val="nil"/>
              <w:right w:val="single" w:sz="4" w:space="0" w:color="auto"/>
            </w:tcBorders>
          </w:tcPr>
          <w:p w14:paraId="6A36BC34" w14:textId="77777777" w:rsidR="002D36F0" w:rsidRPr="002D36F0" w:rsidRDefault="002D36F0" w:rsidP="002D36F0">
            <w:pPr>
              <w:widowControl w:val="0"/>
              <w:jc w:val="center"/>
              <w:rPr>
                <w:noProof/>
                <w:sz w:val="20"/>
                <w:lang w:val="en-GB"/>
              </w:rPr>
            </w:pPr>
            <w:r w:rsidRPr="002D36F0">
              <w:rPr>
                <w:sz w:val="20"/>
                <w:szCs w:val="20"/>
              </w:rPr>
              <w:t>&lt; 0.001</w:t>
            </w:r>
          </w:p>
        </w:tc>
        <w:tc>
          <w:tcPr>
            <w:tcW w:w="580" w:type="pct"/>
            <w:tcBorders>
              <w:top w:val="nil"/>
              <w:left w:val="single" w:sz="4" w:space="0" w:color="auto"/>
              <w:bottom w:val="nil"/>
              <w:right w:val="single" w:sz="4" w:space="0" w:color="auto"/>
            </w:tcBorders>
            <w:shd w:val="clear" w:color="auto" w:fill="auto"/>
            <w:vAlign w:val="center"/>
          </w:tcPr>
          <w:p w14:paraId="50DF04A9" w14:textId="77777777" w:rsidR="002D36F0" w:rsidRPr="002D36F0" w:rsidRDefault="002D36F0" w:rsidP="002D36F0">
            <w:pPr>
              <w:widowControl w:val="0"/>
              <w:jc w:val="center"/>
              <w:rPr>
                <w:noProof/>
                <w:sz w:val="20"/>
                <w:lang w:val="en-GB"/>
              </w:rPr>
            </w:pPr>
            <w:r w:rsidRPr="002D36F0">
              <w:rPr>
                <w:sz w:val="20"/>
                <w:szCs w:val="20"/>
              </w:rPr>
              <w:t>&lt; 0.001</w:t>
            </w:r>
          </w:p>
        </w:tc>
        <w:tc>
          <w:tcPr>
            <w:tcW w:w="654" w:type="pct"/>
            <w:tcBorders>
              <w:top w:val="nil"/>
              <w:left w:val="single" w:sz="4" w:space="0" w:color="auto"/>
              <w:bottom w:val="nil"/>
              <w:right w:val="single" w:sz="4" w:space="0" w:color="auto"/>
            </w:tcBorders>
          </w:tcPr>
          <w:p w14:paraId="16C2A535" w14:textId="77777777" w:rsidR="002D36F0" w:rsidRPr="002D36F0" w:rsidRDefault="002D36F0" w:rsidP="002D36F0">
            <w:pPr>
              <w:widowControl w:val="0"/>
              <w:jc w:val="center"/>
              <w:rPr>
                <w:noProof/>
                <w:sz w:val="20"/>
                <w:lang w:val="en-GB"/>
              </w:rPr>
            </w:pPr>
            <w:r w:rsidRPr="002D36F0">
              <w:rPr>
                <w:sz w:val="20"/>
                <w:szCs w:val="20"/>
              </w:rPr>
              <w:t>&lt; 0.001</w:t>
            </w:r>
          </w:p>
        </w:tc>
        <w:tc>
          <w:tcPr>
            <w:tcW w:w="685" w:type="pct"/>
            <w:tcBorders>
              <w:top w:val="nil"/>
              <w:left w:val="single" w:sz="4" w:space="0" w:color="auto"/>
              <w:bottom w:val="nil"/>
            </w:tcBorders>
          </w:tcPr>
          <w:p w14:paraId="4448A59D" w14:textId="77777777" w:rsidR="002D36F0" w:rsidRPr="002D36F0" w:rsidRDefault="002D36F0" w:rsidP="002D36F0">
            <w:pPr>
              <w:widowControl w:val="0"/>
              <w:jc w:val="center"/>
              <w:rPr>
                <w:noProof/>
                <w:sz w:val="20"/>
                <w:lang w:val="en-GB"/>
              </w:rPr>
            </w:pPr>
            <w:r w:rsidRPr="002D36F0">
              <w:rPr>
                <w:sz w:val="20"/>
                <w:szCs w:val="20"/>
              </w:rPr>
              <w:t>&lt; 0.001</w:t>
            </w:r>
          </w:p>
        </w:tc>
      </w:tr>
      <w:tr w:rsidR="002D36F0" w:rsidRPr="00787A01" w14:paraId="4F16EAFD" w14:textId="77777777" w:rsidTr="002D36F0">
        <w:trPr>
          <w:trHeight w:val="138"/>
        </w:trPr>
        <w:tc>
          <w:tcPr>
            <w:tcW w:w="330" w:type="pct"/>
            <w:vMerge/>
            <w:tcBorders>
              <w:top w:val="nil"/>
              <w:bottom w:val="single" w:sz="4" w:space="0" w:color="auto"/>
              <w:right w:val="single" w:sz="4" w:space="0" w:color="auto"/>
            </w:tcBorders>
            <w:shd w:val="clear" w:color="auto" w:fill="auto"/>
            <w:vAlign w:val="center"/>
          </w:tcPr>
          <w:p w14:paraId="3931DC85" w14:textId="77777777" w:rsidR="002D36F0" w:rsidRPr="002D36F0" w:rsidRDefault="002D36F0" w:rsidP="002D36F0">
            <w:pPr>
              <w:widowControl w:val="0"/>
              <w:rPr>
                <w:noProof/>
                <w:sz w:val="20"/>
                <w:lang w:val="en-GB"/>
              </w:rPr>
            </w:pPr>
          </w:p>
        </w:tc>
        <w:tc>
          <w:tcPr>
            <w:tcW w:w="761" w:type="pct"/>
            <w:tcBorders>
              <w:top w:val="nil"/>
              <w:left w:val="single" w:sz="4" w:space="0" w:color="auto"/>
              <w:bottom w:val="single" w:sz="4" w:space="0" w:color="auto"/>
              <w:right w:val="single" w:sz="4" w:space="0" w:color="auto"/>
            </w:tcBorders>
            <w:shd w:val="clear" w:color="auto" w:fill="auto"/>
          </w:tcPr>
          <w:p w14:paraId="48E5AB3D" w14:textId="77777777" w:rsidR="002D36F0" w:rsidRPr="002D36F0" w:rsidRDefault="002D36F0" w:rsidP="002D36F0">
            <w:pPr>
              <w:widowControl w:val="0"/>
              <w:rPr>
                <w:noProof/>
                <w:sz w:val="20"/>
                <w:lang w:val="en-GB"/>
              </w:rPr>
            </w:pPr>
            <w:r w:rsidRPr="002D36F0">
              <w:rPr>
                <w:sz w:val="20"/>
                <w:szCs w:val="20"/>
              </w:rPr>
              <w:t>Porto</w:t>
            </w:r>
          </w:p>
        </w:tc>
        <w:tc>
          <w:tcPr>
            <w:tcW w:w="677" w:type="pct"/>
            <w:tcBorders>
              <w:top w:val="nil"/>
              <w:left w:val="single" w:sz="4" w:space="0" w:color="auto"/>
              <w:bottom w:val="single" w:sz="4" w:space="0" w:color="auto"/>
              <w:right w:val="single" w:sz="4" w:space="0" w:color="auto"/>
            </w:tcBorders>
            <w:shd w:val="clear" w:color="auto" w:fill="auto"/>
            <w:vAlign w:val="center"/>
          </w:tcPr>
          <w:p w14:paraId="2DE72398" w14:textId="77777777" w:rsidR="002D36F0" w:rsidRPr="002D36F0" w:rsidRDefault="002D36F0" w:rsidP="002D36F0">
            <w:pPr>
              <w:widowControl w:val="0"/>
              <w:jc w:val="center"/>
              <w:rPr>
                <w:noProof/>
                <w:sz w:val="20"/>
                <w:lang w:val="en-GB"/>
              </w:rPr>
            </w:pPr>
            <w:r w:rsidRPr="002D36F0">
              <w:rPr>
                <w:sz w:val="20"/>
                <w:szCs w:val="20"/>
              </w:rPr>
              <w:t>&lt; 0.001</w:t>
            </w:r>
          </w:p>
        </w:tc>
        <w:tc>
          <w:tcPr>
            <w:tcW w:w="656" w:type="pct"/>
            <w:tcBorders>
              <w:top w:val="nil"/>
              <w:left w:val="single" w:sz="4" w:space="0" w:color="auto"/>
              <w:bottom w:val="single" w:sz="4" w:space="0" w:color="auto"/>
              <w:right w:val="single" w:sz="4" w:space="0" w:color="auto"/>
            </w:tcBorders>
          </w:tcPr>
          <w:p w14:paraId="174D4F4B" w14:textId="77777777" w:rsidR="002D36F0" w:rsidRPr="002D36F0" w:rsidRDefault="002D36F0" w:rsidP="002D36F0">
            <w:pPr>
              <w:widowControl w:val="0"/>
              <w:jc w:val="center"/>
              <w:rPr>
                <w:noProof/>
                <w:sz w:val="20"/>
                <w:lang w:val="en-GB"/>
              </w:rPr>
            </w:pPr>
            <w:r w:rsidRPr="002D36F0">
              <w:rPr>
                <w:sz w:val="20"/>
                <w:szCs w:val="20"/>
              </w:rPr>
              <w:t>&lt; 0.001</w:t>
            </w:r>
          </w:p>
        </w:tc>
        <w:tc>
          <w:tcPr>
            <w:tcW w:w="657" w:type="pct"/>
            <w:tcBorders>
              <w:top w:val="nil"/>
              <w:left w:val="single" w:sz="4" w:space="0" w:color="auto"/>
              <w:bottom w:val="single" w:sz="4" w:space="0" w:color="auto"/>
              <w:right w:val="single" w:sz="4" w:space="0" w:color="auto"/>
            </w:tcBorders>
          </w:tcPr>
          <w:p w14:paraId="0BE7B841" w14:textId="77777777" w:rsidR="002D36F0" w:rsidRPr="002D36F0" w:rsidRDefault="002D36F0" w:rsidP="002D36F0">
            <w:pPr>
              <w:widowControl w:val="0"/>
              <w:jc w:val="center"/>
              <w:rPr>
                <w:noProof/>
                <w:sz w:val="20"/>
                <w:lang w:val="en-GB"/>
              </w:rPr>
            </w:pPr>
            <w:r w:rsidRPr="002D36F0">
              <w:rPr>
                <w:sz w:val="20"/>
                <w:szCs w:val="20"/>
              </w:rPr>
              <w:t>&lt; 0.001</w:t>
            </w:r>
          </w:p>
        </w:tc>
        <w:tc>
          <w:tcPr>
            <w:tcW w:w="580" w:type="pct"/>
            <w:tcBorders>
              <w:top w:val="nil"/>
              <w:left w:val="single" w:sz="4" w:space="0" w:color="auto"/>
              <w:bottom w:val="single" w:sz="4" w:space="0" w:color="auto"/>
              <w:right w:val="single" w:sz="4" w:space="0" w:color="auto"/>
            </w:tcBorders>
            <w:shd w:val="clear" w:color="auto" w:fill="auto"/>
            <w:vAlign w:val="center"/>
          </w:tcPr>
          <w:p w14:paraId="53945E71" w14:textId="77777777" w:rsidR="002D36F0" w:rsidRPr="002D36F0" w:rsidRDefault="002D36F0" w:rsidP="002D36F0">
            <w:pPr>
              <w:widowControl w:val="0"/>
              <w:jc w:val="center"/>
              <w:rPr>
                <w:noProof/>
                <w:sz w:val="20"/>
                <w:lang w:val="en-GB"/>
              </w:rPr>
            </w:pPr>
            <w:r w:rsidRPr="002D36F0">
              <w:rPr>
                <w:sz w:val="20"/>
                <w:szCs w:val="20"/>
              </w:rPr>
              <w:t>&lt; 0.001</w:t>
            </w:r>
          </w:p>
        </w:tc>
        <w:tc>
          <w:tcPr>
            <w:tcW w:w="654" w:type="pct"/>
            <w:tcBorders>
              <w:top w:val="nil"/>
              <w:left w:val="single" w:sz="4" w:space="0" w:color="auto"/>
              <w:bottom w:val="single" w:sz="4" w:space="0" w:color="auto"/>
              <w:right w:val="single" w:sz="4" w:space="0" w:color="auto"/>
            </w:tcBorders>
          </w:tcPr>
          <w:p w14:paraId="7DF8042A" w14:textId="77777777" w:rsidR="002D36F0" w:rsidRPr="002D36F0" w:rsidRDefault="002D36F0" w:rsidP="002D36F0">
            <w:pPr>
              <w:widowControl w:val="0"/>
              <w:jc w:val="center"/>
              <w:rPr>
                <w:noProof/>
                <w:sz w:val="20"/>
                <w:lang w:val="en-GB"/>
              </w:rPr>
            </w:pPr>
            <w:r w:rsidRPr="002D36F0">
              <w:rPr>
                <w:sz w:val="20"/>
                <w:szCs w:val="20"/>
              </w:rPr>
              <w:t>&lt; 0.001</w:t>
            </w:r>
          </w:p>
        </w:tc>
        <w:tc>
          <w:tcPr>
            <w:tcW w:w="685" w:type="pct"/>
            <w:tcBorders>
              <w:top w:val="nil"/>
              <w:left w:val="single" w:sz="4" w:space="0" w:color="auto"/>
              <w:bottom w:val="single" w:sz="4" w:space="0" w:color="auto"/>
            </w:tcBorders>
          </w:tcPr>
          <w:p w14:paraId="2EC4CDC6" w14:textId="77777777" w:rsidR="002D36F0" w:rsidRPr="002D36F0" w:rsidRDefault="002D36F0" w:rsidP="002D36F0">
            <w:pPr>
              <w:widowControl w:val="0"/>
              <w:jc w:val="center"/>
              <w:rPr>
                <w:noProof/>
                <w:sz w:val="20"/>
                <w:lang w:val="en-GB"/>
              </w:rPr>
            </w:pPr>
            <w:r w:rsidRPr="002D36F0">
              <w:rPr>
                <w:sz w:val="20"/>
                <w:szCs w:val="20"/>
              </w:rPr>
              <w:t>&lt; 0.001</w:t>
            </w:r>
          </w:p>
        </w:tc>
      </w:tr>
    </w:tbl>
    <w:p w14:paraId="5AAC9221" w14:textId="0D6E4C66" w:rsidR="002D36F0" w:rsidRDefault="002D36F0" w:rsidP="002D36F0">
      <w:pPr>
        <w:jc w:val="both"/>
      </w:pPr>
    </w:p>
    <w:p w14:paraId="5B75AA36" w14:textId="35595661" w:rsidR="00E07E5F" w:rsidRDefault="00E07E5F" w:rsidP="002D36F0">
      <w:pPr>
        <w:jc w:val="both"/>
      </w:pPr>
    </w:p>
    <w:p w14:paraId="00D66C2F" w14:textId="22909409" w:rsidR="00E07E5F" w:rsidRPr="00E07E5F" w:rsidRDefault="00E07E5F" w:rsidP="00E07E5F">
      <w:pPr>
        <w:pStyle w:val="RepLabel"/>
        <w:keepNext w:val="0"/>
        <w:keepLines w:val="0"/>
        <w:tabs>
          <w:tab w:val="clear" w:pos="1985"/>
          <w:tab w:val="left" w:pos="1560"/>
        </w:tabs>
        <w:ind w:left="1560" w:hanging="1560"/>
      </w:pPr>
      <w:r w:rsidRPr="00E07E5F">
        <w:t>Table </w:t>
      </w:r>
      <w:r w:rsidRPr="00E07E5F">
        <w:fldChar w:fldCharType="begin"/>
      </w:r>
      <w:r w:rsidRPr="00E07E5F">
        <w:instrText xml:space="preserve"> STYLEREF 2 \s </w:instrText>
      </w:r>
      <w:r w:rsidRPr="00E07E5F">
        <w:fldChar w:fldCharType="separate"/>
      </w:r>
      <w:r w:rsidRPr="00E07E5F">
        <w:rPr>
          <w:noProof/>
        </w:rPr>
        <w:t>8.8</w:t>
      </w:r>
      <w:r w:rsidRPr="00E07E5F">
        <w:fldChar w:fldCharType="end"/>
      </w:r>
      <w:r w:rsidRPr="00E07E5F">
        <w:noBreakHyphen/>
      </w:r>
      <w:r w:rsidRPr="00E07E5F">
        <w:fldChar w:fldCharType="begin"/>
      </w:r>
      <w:r w:rsidRPr="00E07E5F">
        <w:instrText xml:space="preserve"> SEQ Table \* ARABIC \s 2 </w:instrText>
      </w:r>
      <w:r w:rsidRPr="00E07E5F">
        <w:fldChar w:fldCharType="separate"/>
      </w:r>
      <w:r w:rsidRPr="00E07E5F">
        <w:rPr>
          <w:noProof/>
        </w:rPr>
        <w:t>5</w:t>
      </w:r>
      <w:r w:rsidRPr="00E07E5F">
        <w:fldChar w:fldCharType="end"/>
      </w:r>
      <w:r w:rsidRPr="00E07E5F">
        <w:t>:</w:t>
      </w:r>
      <w:r w:rsidRPr="00E07E5F">
        <w:tab/>
      </w:r>
      <w:proofErr w:type="spellStart"/>
      <w:r w:rsidRPr="00E07E5F">
        <w:t>PEC</w:t>
      </w:r>
      <w:r w:rsidRPr="00E07E5F">
        <w:rPr>
          <w:vertAlign w:val="subscript"/>
        </w:rPr>
        <w:t>gw</w:t>
      </w:r>
      <w:proofErr w:type="spellEnd"/>
      <w:r w:rsidRPr="00E07E5F">
        <w:t xml:space="preserve"> for </w:t>
      </w:r>
      <w:proofErr w:type="spellStart"/>
      <w:r w:rsidRPr="00E07E5F">
        <w:t>Prothioconazole</w:t>
      </w:r>
      <w:proofErr w:type="spellEnd"/>
      <w:r w:rsidRPr="00E07E5F">
        <w:t xml:space="preserve"> and its metabolites on Winter Oilseed Rape </w:t>
      </w:r>
      <w:r>
        <w:br/>
      </w:r>
      <w:r w:rsidRPr="00E07E5F">
        <w:t>(with FOCUS PELMO 5.5.3 and FOCUS PEARL 4.4.4)</w:t>
      </w:r>
    </w:p>
    <w:tbl>
      <w:tblPr>
        <w:tblW w:w="5000" w:type="pct"/>
        <w:tblBorders>
          <w:top w:val="single" w:sz="4" w:space="0" w:color="auto"/>
          <w:left w:val="single" w:sz="4" w:space="0" w:color="auto"/>
          <w:bottom w:val="single" w:sz="4" w:space="0" w:color="auto"/>
          <w:right w:val="single" w:sz="4" w:space="0" w:color="auto"/>
        </w:tblBorders>
        <w:tblCellMar>
          <w:top w:w="57" w:type="dxa"/>
          <w:left w:w="57" w:type="dxa"/>
          <w:bottom w:w="57" w:type="dxa"/>
          <w:right w:w="57" w:type="dxa"/>
        </w:tblCellMar>
        <w:tblLook w:val="01E0" w:firstRow="1" w:lastRow="1" w:firstColumn="1" w:lastColumn="1" w:noHBand="0" w:noVBand="0"/>
      </w:tblPr>
      <w:tblGrid>
        <w:gridCol w:w="711"/>
        <w:gridCol w:w="1702"/>
        <w:gridCol w:w="1155"/>
        <w:gridCol w:w="1157"/>
        <w:gridCol w:w="1157"/>
        <w:gridCol w:w="1157"/>
        <w:gridCol w:w="1157"/>
        <w:gridCol w:w="1152"/>
      </w:tblGrid>
      <w:tr w:rsidR="00551803" w:rsidRPr="00E07E5F" w14:paraId="792183A8" w14:textId="77777777" w:rsidTr="002A3DB7">
        <w:trPr>
          <w:trHeight w:val="429"/>
        </w:trPr>
        <w:tc>
          <w:tcPr>
            <w:tcW w:w="380" w:type="pct"/>
            <w:vMerge w:val="restart"/>
            <w:tcBorders>
              <w:top w:val="single" w:sz="4" w:space="0" w:color="auto"/>
              <w:bottom w:val="single" w:sz="4" w:space="0" w:color="auto"/>
              <w:right w:val="single" w:sz="4" w:space="0" w:color="auto"/>
            </w:tcBorders>
            <w:shd w:val="clear" w:color="auto" w:fill="auto"/>
            <w:vAlign w:val="center"/>
          </w:tcPr>
          <w:p w14:paraId="0473F0C6" w14:textId="77777777" w:rsidR="00551803" w:rsidRPr="00E07E5F" w:rsidRDefault="00551803" w:rsidP="00E07E5F">
            <w:pPr>
              <w:keepNext/>
              <w:keepLines/>
              <w:widowControl w:val="0"/>
              <w:rPr>
                <w:b/>
                <w:sz w:val="20"/>
                <w:szCs w:val="20"/>
                <w:lang w:val="en-GB"/>
              </w:rPr>
            </w:pPr>
            <w:r w:rsidRPr="00E07E5F">
              <w:rPr>
                <w:b/>
                <w:sz w:val="20"/>
                <w:szCs w:val="20"/>
                <w:lang w:val="en-GB"/>
              </w:rPr>
              <w:t>Crop</w:t>
            </w:r>
          </w:p>
        </w:tc>
        <w:tc>
          <w:tcPr>
            <w:tcW w:w="9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E89FD0" w14:textId="77777777" w:rsidR="00551803" w:rsidRPr="00E07E5F" w:rsidRDefault="00551803" w:rsidP="00E07E5F">
            <w:pPr>
              <w:keepNext/>
              <w:keepLines/>
              <w:widowControl w:val="0"/>
              <w:rPr>
                <w:b/>
                <w:sz w:val="20"/>
                <w:szCs w:val="20"/>
                <w:lang w:val="en-GB"/>
              </w:rPr>
            </w:pPr>
            <w:r w:rsidRPr="00E07E5F">
              <w:rPr>
                <w:b/>
                <w:sz w:val="20"/>
                <w:szCs w:val="20"/>
                <w:lang w:val="en-GB"/>
              </w:rPr>
              <w:t>Scenario</w:t>
            </w:r>
          </w:p>
        </w:tc>
        <w:tc>
          <w:tcPr>
            <w:tcW w:w="3709" w:type="pct"/>
            <w:gridSpan w:val="6"/>
            <w:tcBorders>
              <w:top w:val="single" w:sz="4" w:space="0" w:color="auto"/>
              <w:left w:val="single" w:sz="4" w:space="0" w:color="auto"/>
              <w:bottom w:val="single" w:sz="4" w:space="0" w:color="auto"/>
            </w:tcBorders>
            <w:shd w:val="clear" w:color="auto" w:fill="auto"/>
            <w:vAlign w:val="center"/>
          </w:tcPr>
          <w:p w14:paraId="6D47DE21" w14:textId="289E7EE2" w:rsidR="00551803" w:rsidRPr="00E07E5F" w:rsidRDefault="00551803" w:rsidP="00E07E5F">
            <w:pPr>
              <w:keepNext/>
              <w:keepLines/>
              <w:widowControl w:val="0"/>
              <w:jc w:val="center"/>
              <w:rPr>
                <w:b/>
                <w:sz w:val="20"/>
                <w:szCs w:val="20"/>
                <w:lang w:val="en-GB"/>
              </w:rPr>
            </w:pPr>
            <w:r w:rsidRPr="00E07E5F">
              <w:rPr>
                <w:b/>
                <w:sz w:val="20"/>
                <w:szCs w:val="20"/>
                <w:lang w:val="en-GB"/>
              </w:rPr>
              <w:t>80</w:t>
            </w:r>
            <w:r w:rsidRPr="00E07E5F">
              <w:rPr>
                <w:b/>
                <w:sz w:val="20"/>
                <w:szCs w:val="20"/>
                <w:vertAlign w:val="superscript"/>
                <w:lang w:val="en-GB"/>
              </w:rPr>
              <w:t>th</w:t>
            </w:r>
            <w:r w:rsidRPr="00E07E5F">
              <w:rPr>
                <w:b/>
                <w:sz w:val="20"/>
                <w:szCs w:val="20"/>
                <w:lang w:val="en-GB"/>
              </w:rPr>
              <w:t xml:space="preserve"> Percentile </w:t>
            </w:r>
            <w:proofErr w:type="spellStart"/>
            <w:r w:rsidRPr="00E07E5F">
              <w:rPr>
                <w:b/>
                <w:sz w:val="20"/>
                <w:szCs w:val="20"/>
                <w:lang w:val="en-GB"/>
              </w:rPr>
              <w:t>PEC</w:t>
            </w:r>
            <w:r w:rsidRPr="00E07E5F">
              <w:rPr>
                <w:b/>
                <w:sz w:val="24"/>
                <w:szCs w:val="24"/>
                <w:vertAlign w:val="subscript"/>
                <w:lang w:val="en-GB"/>
              </w:rPr>
              <w:t>gw</w:t>
            </w:r>
            <w:proofErr w:type="spellEnd"/>
            <w:r w:rsidRPr="00E07E5F">
              <w:rPr>
                <w:b/>
                <w:sz w:val="24"/>
                <w:szCs w:val="24"/>
                <w:lang w:val="en-GB"/>
              </w:rPr>
              <w:t xml:space="preserve"> </w:t>
            </w:r>
            <w:r w:rsidRPr="00E07E5F">
              <w:rPr>
                <w:b/>
                <w:sz w:val="20"/>
                <w:szCs w:val="20"/>
                <w:lang w:val="en-GB"/>
              </w:rPr>
              <w:t>at 1 m Soil Depth (</w:t>
            </w:r>
            <w:r w:rsidRPr="00E07E5F">
              <w:rPr>
                <w:rFonts w:ascii="Symbol" w:eastAsia="Symbol" w:hAnsi="Symbol" w:cs="Symbol"/>
                <w:b/>
                <w:sz w:val="20"/>
                <w:szCs w:val="20"/>
                <w:lang w:val="en-GB"/>
              </w:rPr>
              <w:t></w:t>
            </w:r>
            <w:r w:rsidRPr="00E07E5F">
              <w:rPr>
                <w:b/>
                <w:sz w:val="20"/>
                <w:szCs w:val="20"/>
                <w:lang w:val="en-GB"/>
              </w:rPr>
              <w:t>g/L)</w:t>
            </w:r>
          </w:p>
        </w:tc>
      </w:tr>
      <w:tr w:rsidR="002A3DB7" w:rsidRPr="00E07E5F" w14:paraId="1C016194" w14:textId="77777777" w:rsidTr="002A3DB7">
        <w:trPr>
          <w:trHeight w:val="237"/>
        </w:trPr>
        <w:tc>
          <w:tcPr>
            <w:tcW w:w="380" w:type="pct"/>
            <w:vMerge/>
            <w:tcBorders>
              <w:top w:val="nil"/>
              <w:bottom w:val="single" w:sz="4" w:space="0" w:color="auto"/>
              <w:right w:val="single" w:sz="4" w:space="0" w:color="auto"/>
            </w:tcBorders>
            <w:shd w:val="clear" w:color="auto" w:fill="auto"/>
            <w:vAlign w:val="center"/>
          </w:tcPr>
          <w:p w14:paraId="15C4C4FC" w14:textId="77777777" w:rsidR="00551803" w:rsidRPr="00E07E5F" w:rsidRDefault="00551803" w:rsidP="00E07E5F">
            <w:pPr>
              <w:keepNext/>
              <w:keepLines/>
              <w:widowControl w:val="0"/>
              <w:rPr>
                <w:b/>
                <w:sz w:val="20"/>
                <w:szCs w:val="20"/>
                <w:lang w:val="en-GB"/>
              </w:rPr>
            </w:pPr>
          </w:p>
        </w:tc>
        <w:tc>
          <w:tcPr>
            <w:tcW w:w="9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8C5C240" w14:textId="77777777" w:rsidR="00551803" w:rsidRPr="00E07E5F" w:rsidRDefault="00551803" w:rsidP="00E07E5F">
            <w:pPr>
              <w:keepNext/>
              <w:keepLines/>
              <w:widowControl w:val="0"/>
              <w:rPr>
                <w:b/>
                <w:sz w:val="20"/>
                <w:szCs w:val="20"/>
                <w:lang w:val="en-GB"/>
              </w:rPr>
            </w:pPr>
          </w:p>
        </w:tc>
        <w:tc>
          <w:tcPr>
            <w:tcW w:w="18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B9EEC3" w14:textId="5DC80F99" w:rsidR="00551803" w:rsidRPr="00E07E5F" w:rsidRDefault="00551803" w:rsidP="00E07E5F">
            <w:pPr>
              <w:keepNext/>
              <w:keepLines/>
              <w:widowControl w:val="0"/>
              <w:jc w:val="center"/>
              <w:rPr>
                <w:b/>
                <w:sz w:val="20"/>
                <w:szCs w:val="20"/>
                <w:lang w:val="en-GB"/>
              </w:rPr>
            </w:pPr>
            <w:r w:rsidRPr="00E07E5F">
              <w:rPr>
                <w:b/>
                <w:sz w:val="20"/>
                <w:szCs w:val="20"/>
                <w:lang w:val="en-GB"/>
              </w:rPr>
              <w:t>FOCUS PELMO</w:t>
            </w:r>
          </w:p>
        </w:tc>
        <w:tc>
          <w:tcPr>
            <w:tcW w:w="1854" w:type="pct"/>
            <w:gridSpan w:val="3"/>
            <w:tcBorders>
              <w:top w:val="single" w:sz="4" w:space="0" w:color="auto"/>
              <w:left w:val="single" w:sz="4" w:space="0" w:color="auto"/>
              <w:bottom w:val="single" w:sz="4" w:space="0" w:color="auto"/>
            </w:tcBorders>
            <w:vAlign w:val="center"/>
          </w:tcPr>
          <w:p w14:paraId="19097CB1" w14:textId="3A2F82DA" w:rsidR="00551803" w:rsidRPr="00E07E5F" w:rsidRDefault="00551803" w:rsidP="00E07E5F">
            <w:pPr>
              <w:keepNext/>
              <w:keepLines/>
              <w:widowControl w:val="0"/>
              <w:jc w:val="center"/>
              <w:rPr>
                <w:b/>
                <w:sz w:val="20"/>
                <w:szCs w:val="20"/>
                <w:lang w:val="en-GB"/>
              </w:rPr>
            </w:pPr>
            <w:r w:rsidRPr="00E07E5F">
              <w:rPr>
                <w:b/>
                <w:sz w:val="20"/>
                <w:szCs w:val="20"/>
                <w:lang w:val="en-GB"/>
              </w:rPr>
              <w:t>FOCUS PEARL</w:t>
            </w:r>
          </w:p>
        </w:tc>
      </w:tr>
      <w:tr w:rsidR="002A3DB7" w:rsidRPr="00E07E5F" w14:paraId="44C391F6"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7C0924FB" w14:textId="77777777" w:rsidR="002A3DB7" w:rsidRPr="00E07E5F" w:rsidRDefault="002A3DB7" w:rsidP="002A3DB7">
            <w:pPr>
              <w:keepNext/>
              <w:keepLines/>
              <w:widowControl w:val="0"/>
              <w:rPr>
                <w:b/>
                <w:sz w:val="20"/>
                <w:szCs w:val="20"/>
                <w:lang w:val="en-GB"/>
              </w:rPr>
            </w:pPr>
          </w:p>
        </w:tc>
        <w:tc>
          <w:tcPr>
            <w:tcW w:w="9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5DCB68F" w14:textId="77777777" w:rsidR="002A3DB7" w:rsidRPr="00E07E5F" w:rsidRDefault="002A3DB7" w:rsidP="002A3DB7">
            <w:pPr>
              <w:keepNext/>
              <w:keepLines/>
              <w:widowControl w:val="0"/>
              <w:rPr>
                <w:b/>
                <w:sz w:val="20"/>
                <w:szCs w:val="20"/>
                <w:lang w:val="en-GB"/>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F544BB6" w14:textId="77777777" w:rsidR="002A3DB7" w:rsidRPr="00E07E5F" w:rsidRDefault="002A3DB7" w:rsidP="002A3DB7">
            <w:pPr>
              <w:keepNext/>
              <w:keepLines/>
              <w:widowControl w:val="0"/>
              <w:jc w:val="center"/>
              <w:rPr>
                <w:b/>
                <w:sz w:val="20"/>
                <w:szCs w:val="20"/>
                <w:lang w:val="en-GB"/>
              </w:rPr>
            </w:pPr>
            <w:r w:rsidRPr="00E07E5F">
              <w:rPr>
                <w:b/>
                <w:sz w:val="20"/>
                <w:szCs w:val="20"/>
                <w:lang w:val="en-GB"/>
              </w:rPr>
              <w:t>Parent</w:t>
            </w:r>
          </w:p>
        </w:tc>
        <w:tc>
          <w:tcPr>
            <w:tcW w:w="619" w:type="pct"/>
            <w:tcBorders>
              <w:top w:val="single" w:sz="4" w:space="0" w:color="auto"/>
              <w:left w:val="single" w:sz="4" w:space="0" w:color="auto"/>
              <w:bottom w:val="single" w:sz="4" w:space="0" w:color="auto"/>
              <w:right w:val="single" w:sz="4" w:space="0" w:color="auto"/>
            </w:tcBorders>
            <w:shd w:val="clear" w:color="auto" w:fill="auto"/>
            <w:vAlign w:val="center"/>
          </w:tcPr>
          <w:p w14:paraId="5FE9750F" w14:textId="412F502E" w:rsidR="002A3DB7" w:rsidRPr="00E07E5F" w:rsidRDefault="002A3DB7" w:rsidP="002A3DB7">
            <w:pPr>
              <w:keepNext/>
              <w:keepLines/>
              <w:widowControl w:val="0"/>
              <w:jc w:val="center"/>
              <w:rPr>
                <w:b/>
                <w:sz w:val="20"/>
                <w:szCs w:val="20"/>
                <w:lang w:val="en-GB"/>
              </w:rPr>
            </w:pPr>
            <w:r>
              <w:rPr>
                <w:b/>
                <w:sz w:val="20"/>
                <w:szCs w:val="20"/>
                <w:lang w:val="en-GB"/>
              </w:rPr>
              <w:t>S-methyl</w:t>
            </w:r>
          </w:p>
        </w:tc>
        <w:tc>
          <w:tcPr>
            <w:tcW w:w="619" w:type="pct"/>
            <w:tcBorders>
              <w:top w:val="single" w:sz="4" w:space="0" w:color="auto"/>
              <w:left w:val="single" w:sz="4" w:space="0" w:color="auto"/>
              <w:bottom w:val="single" w:sz="4" w:space="0" w:color="auto"/>
              <w:right w:val="single" w:sz="4" w:space="0" w:color="auto"/>
            </w:tcBorders>
            <w:shd w:val="clear" w:color="auto" w:fill="auto"/>
            <w:vAlign w:val="center"/>
          </w:tcPr>
          <w:p w14:paraId="1A3CA8AD" w14:textId="2AC09405" w:rsidR="002A3DB7" w:rsidRPr="00E07E5F" w:rsidRDefault="002A3DB7" w:rsidP="002A3DB7">
            <w:pPr>
              <w:keepNext/>
              <w:keepLines/>
              <w:widowControl w:val="0"/>
              <w:jc w:val="center"/>
              <w:rPr>
                <w:b/>
                <w:sz w:val="20"/>
                <w:szCs w:val="20"/>
                <w:lang w:val="en-GB"/>
              </w:rPr>
            </w:pPr>
            <w:proofErr w:type="spellStart"/>
            <w:r>
              <w:rPr>
                <w:b/>
                <w:sz w:val="20"/>
                <w:szCs w:val="20"/>
                <w:lang w:val="en-GB"/>
              </w:rPr>
              <w:t>Desthio</w:t>
            </w:r>
            <w:proofErr w:type="spellEnd"/>
          </w:p>
        </w:tc>
        <w:tc>
          <w:tcPr>
            <w:tcW w:w="619" w:type="pct"/>
            <w:tcBorders>
              <w:top w:val="single" w:sz="4" w:space="0" w:color="auto"/>
              <w:left w:val="single" w:sz="4" w:space="0" w:color="auto"/>
              <w:bottom w:val="single" w:sz="4" w:space="0" w:color="auto"/>
              <w:right w:val="single" w:sz="4" w:space="0" w:color="auto"/>
            </w:tcBorders>
            <w:vAlign w:val="center"/>
          </w:tcPr>
          <w:p w14:paraId="241FC1BA" w14:textId="77777777" w:rsidR="002A3DB7" w:rsidRPr="00E07E5F" w:rsidRDefault="002A3DB7" w:rsidP="002A3DB7">
            <w:pPr>
              <w:keepNext/>
              <w:keepLines/>
              <w:widowControl w:val="0"/>
              <w:jc w:val="center"/>
              <w:rPr>
                <w:b/>
                <w:sz w:val="20"/>
                <w:szCs w:val="20"/>
                <w:lang w:val="en-GB"/>
              </w:rPr>
            </w:pPr>
            <w:r w:rsidRPr="00E07E5F">
              <w:rPr>
                <w:b/>
                <w:sz w:val="20"/>
                <w:szCs w:val="20"/>
                <w:lang w:val="en-GB"/>
              </w:rPr>
              <w:t>Parent</w:t>
            </w:r>
          </w:p>
        </w:tc>
        <w:tc>
          <w:tcPr>
            <w:tcW w:w="619" w:type="pct"/>
            <w:tcBorders>
              <w:top w:val="single" w:sz="4" w:space="0" w:color="auto"/>
              <w:left w:val="single" w:sz="4" w:space="0" w:color="auto"/>
              <w:bottom w:val="single" w:sz="4" w:space="0" w:color="auto"/>
              <w:right w:val="single" w:sz="4" w:space="0" w:color="auto"/>
            </w:tcBorders>
            <w:shd w:val="clear" w:color="auto" w:fill="auto"/>
            <w:vAlign w:val="center"/>
          </w:tcPr>
          <w:p w14:paraId="7157BDFB" w14:textId="4296A04F" w:rsidR="002A3DB7" w:rsidRPr="00E07E5F" w:rsidRDefault="002A3DB7" w:rsidP="002A3DB7">
            <w:pPr>
              <w:keepNext/>
              <w:keepLines/>
              <w:widowControl w:val="0"/>
              <w:jc w:val="center"/>
              <w:rPr>
                <w:b/>
                <w:sz w:val="20"/>
                <w:szCs w:val="20"/>
                <w:lang w:val="en-GB"/>
              </w:rPr>
            </w:pPr>
            <w:r>
              <w:rPr>
                <w:b/>
                <w:sz w:val="20"/>
                <w:szCs w:val="20"/>
                <w:lang w:val="en-GB"/>
              </w:rPr>
              <w:t>S-methyl</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E2035FA" w14:textId="7AE7A0EE" w:rsidR="002A3DB7" w:rsidRPr="00E07E5F" w:rsidRDefault="002A3DB7" w:rsidP="002A3DB7">
            <w:pPr>
              <w:keepNext/>
              <w:keepLines/>
              <w:widowControl w:val="0"/>
              <w:jc w:val="center"/>
              <w:rPr>
                <w:b/>
                <w:sz w:val="20"/>
                <w:szCs w:val="20"/>
                <w:lang w:val="en-GB"/>
              </w:rPr>
            </w:pPr>
            <w:proofErr w:type="spellStart"/>
            <w:r>
              <w:rPr>
                <w:b/>
                <w:sz w:val="20"/>
                <w:szCs w:val="20"/>
                <w:lang w:val="en-GB"/>
              </w:rPr>
              <w:t>Desthio</w:t>
            </w:r>
            <w:proofErr w:type="spellEnd"/>
          </w:p>
        </w:tc>
      </w:tr>
      <w:tr w:rsidR="00E07E5F" w:rsidRPr="00E07E5F" w14:paraId="1B7825AC" w14:textId="77777777" w:rsidTr="002A3DB7">
        <w:trPr>
          <w:trHeight w:val="243"/>
        </w:trPr>
        <w:tc>
          <w:tcPr>
            <w:tcW w:w="380" w:type="pct"/>
            <w:vMerge w:val="restart"/>
            <w:tcBorders>
              <w:top w:val="single" w:sz="4" w:space="0" w:color="auto"/>
              <w:bottom w:val="single" w:sz="4" w:space="0" w:color="auto"/>
              <w:right w:val="single" w:sz="4" w:space="0" w:color="auto"/>
            </w:tcBorders>
            <w:shd w:val="clear" w:color="auto" w:fill="auto"/>
            <w:textDirection w:val="btLr"/>
            <w:vAlign w:val="center"/>
          </w:tcPr>
          <w:p w14:paraId="1DC3518D" w14:textId="126ACF09" w:rsidR="00551803" w:rsidRPr="00E07E5F" w:rsidRDefault="00551803" w:rsidP="00E07E5F">
            <w:pPr>
              <w:widowControl w:val="0"/>
              <w:ind w:left="113" w:right="113"/>
              <w:jc w:val="center"/>
              <w:rPr>
                <w:noProof/>
                <w:sz w:val="20"/>
                <w:lang w:val="en-GB"/>
              </w:rPr>
            </w:pPr>
            <w:r w:rsidRPr="00E07E5F">
              <w:rPr>
                <w:noProof/>
                <w:sz w:val="20"/>
                <w:lang w:val="en-GB"/>
              </w:rPr>
              <w:t xml:space="preserve">Winter </w:t>
            </w:r>
            <w:r w:rsidR="00E07E5F">
              <w:rPr>
                <w:noProof/>
                <w:sz w:val="20"/>
                <w:lang w:val="en-GB"/>
              </w:rPr>
              <w:t>OSR  (early)</w:t>
            </w:r>
          </w:p>
        </w:tc>
        <w:tc>
          <w:tcPr>
            <w:tcW w:w="910" w:type="pct"/>
            <w:tcBorders>
              <w:top w:val="single" w:sz="4" w:space="0" w:color="auto"/>
              <w:left w:val="single" w:sz="4" w:space="0" w:color="auto"/>
              <w:right w:val="single" w:sz="4" w:space="0" w:color="auto"/>
            </w:tcBorders>
            <w:shd w:val="clear" w:color="auto" w:fill="auto"/>
          </w:tcPr>
          <w:p w14:paraId="691C5720" w14:textId="77777777" w:rsidR="00551803" w:rsidRPr="00E07E5F" w:rsidRDefault="00551803" w:rsidP="00E07E5F">
            <w:pPr>
              <w:widowControl w:val="0"/>
              <w:rPr>
                <w:noProof/>
                <w:sz w:val="20"/>
                <w:lang w:val="en-GB"/>
              </w:rPr>
            </w:pPr>
            <w:proofErr w:type="spellStart"/>
            <w:r w:rsidRPr="00E07E5F">
              <w:rPr>
                <w:sz w:val="20"/>
                <w:szCs w:val="20"/>
              </w:rPr>
              <w:t>Châteaudun</w:t>
            </w:r>
            <w:proofErr w:type="spellEnd"/>
          </w:p>
        </w:tc>
        <w:tc>
          <w:tcPr>
            <w:tcW w:w="618" w:type="pct"/>
            <w:tcBorders>
              <w:top w:val="single" w:sz="4" w:space="0" w:color="auto"/>
              <w:left w:val="single" w:sz="4" w:space="0" w:color="auto"/>
              <w:bottom w:val="nil"/>
              <w:right w:val="single" w:sz="4" w:space="0" w:color="auto"/>
            </w:tcBorders>
            <w:shd w:val="clear" w:color="auto" w:fill="auto"/>
            <w:vAlign w:val="center"/>
          </w:tcPr>
          <w:p w14:paraId="7F475CB5"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vAlign w:val="center"/>
          </w:tcPr>
          <w:p w14:paraId="6FBC9625"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vAlign w:val="center"/>
          </w:tcPr>
          <w:p w14:paraId="30D8F62A"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shd w:val="clear" w:color="auto" w:fill="auto"/>
            <w:vAlign w:val="center"/>
          </w:tcPr>
          <w:p w14:paraId="0E687251"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vAlign w:val="center"/>
          </w:tcPr>
          <w:p w14:paraId="57F644B9" w14:textId="77777777" w:rsidR="00551803" w:rsidRPr="00E07E5F" w:rsidRDefault="00551803" w:rsidP="00E07E5F">
            <w:pPr>
              <w:widowControl w:val="0"/>
              <w:jc w:val="center"/>
              <w:rPr>
                <w:noProof/>
                <w:sz w:val="20"/>
                <w:lang w:val="en-GB"/>
              </w:rPr>
            </w:pPr>
            <w:r w:rsidRPr="00E07E5F">
              <w:rPr>
                <w:sz w:val="20"/>
                <w:szCs w:val="20"/>
              </w:rPr>
              <w:t>&lt; 0.001</w:t>
            </w:r>
          </w:p>
        </w:tc>
        <w:tc>
          <w:tcPr>
            <w:tcW w:w="616" w:type="pct"/>
            <w:tcBorders>
              <w:top w:val="single" w:sz="4" w:space="0" w:color="auto"/>
              <w:left w:val="single" w:sz="4" w:space="0" w:color="auto"/>
              <w:bottom w:val="nil"/>
            </w:tcBorders>
            <w:shd w:val="clear" w:color="auto" w:fill="auto"/>
            <w:vAlign w:val="center"/>
          </w:tcPr>
          <w:p w14:paraId="1DB748FF" w14:textId="77777777" w:rsidR="00551803" w:rsidRPr="00E07E5F" w:rsidRDefault="00551803" w:rsidP="00E07E5F">
            <w:pPr>
              <w:widowControl w:val="0"/>
              <w:jc w:val="center"/>
              <w:rPr>
                <w:noProof/>
                <w:sz w:val="20"/>
                <w:lang w:val="en-GB"/>
              </w:rPr>
            </w:pPr>
            <w:r w:rsidRPr="00E07E5F">
              <w:rPr>
                <w:sz w:val="20"/>
                <w:szCs w:val="20"/>
              </w:rPr>
              <w:t>&lt; 0.001</w:t>
            </w:r>
          </w:p>
        </w:tc>
      </w:tr>
      <w:tr w:rsidR="00E07E5F" w:rsidRPr="00E07E5F" w14:paraId="39C33D2C" w14:textId="77777777" w:rsidTr="002A3DB7">
        <w:trPr>
          <w:trHeight w:val="177"/>
        </w:trPr>
        <w:tc>
          <w:tcPr>
            <w:tcW w:w="380" w:type="pct"/>
            <w:vMerge/>
            <w:tcBorders>
              <w:top w:val="nil"/>
              <w:bottom w:val="single" w:sz="4" w:space="0" w:color="auto"/>
              <w:right w:val="single" w:sz="4" w:space="0" w:color="auto"/>
            </w:tcBorders>
            <w:shd w:val="clear" w:color="auto" w:fill="auto"/>
            <w:vAlign w:val="center"/>
          </w:tcPr>
          <w:p w14:paraId="6B49F273" w14:textId="77777777" w:rsidR="00551803" w:rsidRPr="00E07E5F" w:rsidRDefault="00551803" w:rsidP="00E07E5F">
            <w:pPr>
              <w:widowControl w:val="0"/>
              <w:rPr>
                <w:noProof/>
                <w:sz w:val="20"/>
                <w:lang w:val="en-GB"/>
              </w:rPr>
            </w:pPr>
          </w:p>
        </w:tc>
        <w:tc>
          <w:tcPr>
            <w:tcW w:w="910" w:type="pct"/>
            <w:tcBorders>
              <w:left w:val="single" w:sz="4" w:space="0" w:color="auto"/>
              <w:right w:val="single" w:sz="4" w:space="0" w:color="auto"/>
            </w:tcBorders>
            <w:shd w:val="clear" w:color="auto" w:fill="auto"/>
          </w:tcPr>
          <w:p w14:paraId="0EE7241C" w14:textId="77777777" w:rsidR="00551803" w:rsidRPr="00E07E5F" w:rsidRDefault="00551803" w:rsidP="00E07E5F">
            <w:pPr>
              <w:widowControl w:val="0"/>
              <w:rPr>
                <w:noProof/>
                <w:sz w:val="20"/>
                <w:lang w:val="en-GB"/>
              </w:rPr>
            </w:pPr>
            <w:r w:rsidRPr="00E07E5F">
              <w:rPr>
                <w:sz w:val="20"/>
                <w:szCs w:val="20"/>
              </w:rPr>
              <w:t>Hamburg</w:t>
            </w:r>
          </w:p>
        </w:tc>
        <w:tc>
          <w:tcPr>
            <w:tcW w:w="618" w:type="pct"/>
            <w:tcBorders>
              <w:top w:val="nil"/>
              <w:left w:val="single" w:sz="4" w:space="0" w:color="auto"/>
              <w:bottom w:val="nil"/>
              <w:right w:val="single" w:sz="4" w:space="0" w:color="auto"/>
            </w:tcBorders>
            <w:shd w:val="clear" w:color="auto" w:fill="auto"/>
            <w:vAlign w:val="center"/>
          </w:tcPr>
          <w:p w14:paraId="5461033D"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28C6166D"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52571037"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7115E5CB"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701D9873" w14:textId="77777777" w:rsidR="00551803" w:rsidRPr="00E07E5F" w:rsidRDefault="00551803" w:rsidP="00E07E5F">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3A6E6FC9" w14:textId="77777777" w:rsidR="00551803" w:rsidRPr="00E07E5F" w:rsidRDefault="00551803" w:rsidP="00E07E5F">
            <w:pPr>
              <w:widowControl w:val="0"/>
              <w:jc w:val="center"/>
              <w:rPr>
                <w:noProof/>
                <w:sz w:val="20"/>
                <w:lang w:val="en-GB"/>
              </w:rPr>
            </w:pPr>
            <w:r w:rsidRPr="00E07E5F">
              <w:rPr>
                <w:sz w:val="20"/>
                <w:szCs w:val="20"/>
              </w:rPr>
              <w:t>&lt; 0.001</w:t>
            </w:r>
          </w:p>
        </w:tc>
      </w:tr>
      <w:tr w:rsidR="00E07E5F" w:rsidRPr="00E07E5F" w14:paraId="06B071EC"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120EA1F2" w14:textId="77777777" w:rsidR="00551803" w:rsidRPr="00E07E5F" w:rsidRDefault="00551803" w:rsidP="00E07E5F">
            <w:pPr>
              <w:widowControl w:val="0"/>
              <w:rPr>
                <w:noProof/>
                <w:sz w:val="20"/>
                <w:lang w:val="en-GB"/>
              </w:rPr>
            </w:pPr>
          </w:p>
        </w:tc>
        <w:tc>
          <w:tcPr>
            <w:tcW w:w="910" w:type="pct"/>
            <w:tcBorders>
              <w:left w:val="single" w:sz="4" w:space="0" w:color="auto"/>
              <w:right w:val="single" w:sz="4" w:space="0" w:color="auto"/>
            </w:tcBorders>
            <w:shd w:val="clear" w:color="auto" w:fill="auto"/>
          </w:tcPr>
          <w:p w14:paraId="5667760A" w14:textId="77777777" w:rsidR="00551803" w:rsidRPr="00E07E5F" w:rsidRDefault="00551803" w:rsidP="00E07E5F">
            <w:pPr>
              <w:widowControl w:val="0"/>
              <w:rPr>
                <w:noProof/>
                <w:sz w:val="20"/>
                <w:lang w:val="en-GB"/>
              </w:rPr>
            </w:pPr>
            <w:proofErr w:type="spellStart"/>
            <w:r w:rsidRPr="00E07E5F">
              <w:rPr>
                <w:sz w:val="20"/>
                <w:szCs w:val="20"/>
              </w:rPr>
              <w:t>Kremsmünster</w:t>
            </w:r>
            <w:proofErr w:type="spellEnd"/>
          </w:p>
        </w:tc>
        <w:tc>
          <w:tcPr>
            <w:tcW w:w="618" w:type="pct"/>
            <w:tcBorders>
              <w:top w:val="nil"/>
              <w:left w:val="single" w:sz="4" w:space="0" w:color="auto"/>
              <w:bottom w:val="nil"/>
              <w:right w:val="single" w:sz="4" w:space="0" w:color="auto"/>
            </w:tcBorders>
            <w:shd w:val="clear" w:color="auto" w:fill="auto"/>
            <w:vAlign w:val="center"/>
          </w:tcPr>
          <w:p w14:paraId="5A282F27"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52A5DCFC"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401B8604"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7AF11274"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0D5DE587" w14:textId="77777777" w:rsidR="00551803" w:rsidRPr="00E07E5F" w:rsidRDefault="00551803" w:rsidP="00E07E5F">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663B2968" w14:textId="77777777" w:rsidR="00551803" w:rsidRPr="00E07E5F" w:rsidRDefault="00551803" w:rsidP="00E07E5F">
            <w:pPr>
              <w:widowControl w:val="0"/>
              <w:jc w:val="center"/>
              <w:rPr>
                <w:noProof/>
                <w:sz w:val="20"/>
                <w:lang w:val="en-GB"/>
              </w:rPr>
            </w:pPr>
            <w:r w:rsidRPr="00E07E5F">
              <w:rPr>
                <w:sz w:val="20"/>
                <w:szCs w:val="20"/>
              </w:rPr>
              <w:t>&lt; 0.001</w:t>
            </w:r>
          </w:p>
        </w:tc>
      </w:tr>
      <w:tr w:rsidR="00E07E5F" w:rsidRPr="00E07E5F" w14:paraId="3C93C6AD"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3A0F16DE" w14:textId="77777777" w:rsidR="00551803" w:rsidRPr="00E07E5F" w:rsidRDefault="00551803" w:rsidP="00E07E5F">
            <w:pPr>
              <w:widowControl w:val="0"/>
              <w:rPr>
                <w:noProof/>
                <w:sz w:val="20"/>
                <w:lang w:val="en-GB"/>
              </w:rPr>
            </w:pPr>
          </w:p>
        </w:tc>
        <w:tc>
          <w:tcPr>
            <w:tcW w:w="910" w:type="pct"/>
            <w:tcBorders>
              <w:left w:val="single" w:sz="4" w:space="0" w:color="auto"/>
              <w:right w:val="single" w:sz="4" w:space="0" w:color="auto"/>
            </w:tcBorders>
            <w:shd w:val="clear" w:color="auto" w:fill="auto"/>
          </w:tcPr>
          <w:p w14:paraId="6FED1BF6" w14:textId="77777777" w:rsidR="00551803" w:rsidRPr="00E07E5F" w:rsidRDefault="00551803" w:rsidP="00E07E5F">
            <w:pPr>
              <w:widowControl w:val="0"/>
              <w:rPr>
                <w:noProof/>
                <w:sz w:val="20"/>
                <w:lang w:val="en-GB"/>
              </w:rPr>
            </w:pPr>
            <w:r w:rsidRPr="00E07E5F">
              <w:rPr>
                <w:sz w:val="20"/>
                <w:szCs w:val="20"/>
              </w:rPr>
              <w:t>Okehampton</w:t>
            </w:r>
          </w:p>
        </w:tc>
        <w:tc>
          <w:tcPr>
            <w:tcW w:w="618" w:type="pct"/>
            <w:tcBorders>
              <w:top w:val="nil"/>
              <w:left w:val="single" w:sz="4" w:space="0" w:color="auto"/>
              <w:bottom w:val="nil"/>
              <w:right w:val="single" w:sz="4" w:space="0" w:color="auto"/>
            </w:tcBorders>
            <w:shd w:val="clear" w:color="auto" w:fill="auto"/>
            <w:vAlign w:val="center"/>
          </w:tcPr>
          <w:p w14:paraId="765699FC"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735E4EDB"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04042092"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2D624201"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2D8AE659" w14:textId="77777777" w:rsidR="00551803" w:rsidRPr="00E07E5F" w:rsidRDefault="00551803" w:rsidP="00E07E5F">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44B3B0D5" w14:textId="77777777" w:rsidR="00551803" w:rsidRPr="00E07E5F" w:rsidRDefault="00551803" w:rsidP="00E07E5F">
            <w:pPr>
              <w:widowControl w:val="0"/>
              <w:jc w:val="center"/>
              <w:rPr>
                <w:noProof/>
                <w:sz w:val="20"/>
                <w:lang w:val="en-GB"/>
              </w:rPr>
            </w:pPr>
            <w:r w:rsidRPr="00E07E5F">
              <w:rPr>
                <w:sz w:val="20"/>
                <w:szCs w:val="20"/>
              </w:rPr>
              <w:t>&lt; 0.001</w:t>
            </w:r>
          </w:p>
        </w:tc>
      </w:tr>
      <w:tr w:rsidR="00E07E5F" w:rsidRPr="00E07E5F" w14:paraId="444C2BCA"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0C39B8E3" w14:textId="77777777" w:rsidR="00551803" w:rsidRPr="00E07E5F" w:rsidRDefault="00551803" w:rsidP="00E07E5F">
            <w:pPr>
              <w:widowControl w:val="0"/>
              <w:rPr>
                <w:noProof/>
                <w:sz w:val="20"/>
                <w:lang w:val="en-GB"/>
              </w:rPr>
            </w:pPr>
          </w:p>
        </w:tc>
        <w:tc>
          <w:tcPr>
            <w:tcW w:w="910" w:type="pct"/>
            <w:tcBorders>
              <w:left w:val="single" w:sz="4" w:space="0" w:color="auto"/>
              <w:right w:val="single" w:sz="4" w:space="0" w:color="auto"/>
            </w:tcBorders>
            <w:shd w:val="clear" w:color="auto" w:fill="auto"/>
          </w:tcPr>
          <w:p w14:paraId="1D768E5F" w14:textId="77777777" w:rsidR="00551803" w:rsidRPr="00E07E5F" w:rsidRDefault="00551803" w:rsidP="00E07E5F">
            <w:pPr>
              <w:widowControl w:val="0"/>
              <w:rPr>
                <w:noProof/>
                <w:sz w:val="20"/>
                <w:lang w:val="en-GB"/>
              </w:rPr>
            </w:pPr>
            <w:r w:rsidRPr="00E07E5F">
              <w:rPr>
                <w:sz w:val="20"/>
                <w:szCs w:val="20"/>
              </w:rPr>
              <w:t>Piacenza</w:t>
            </w:r>
          </w:p>
        </w:tc>
        <w:tc>
          <w:tcPr>
            <w:tcW w:w="618" w:type="pct"/>
            <w:tcBorders>
              <w:top w:val="nil"/>
              <w:left w:val="single" w:sz="4" w:space="0" w:color="auto"/>
              <w:bottom w:val="nil"/>
              <w:right w:val="single" w:sz="4" w:space="0" w:color="auto"/>
            </w:tcBorders>
            <w:shd w:val="clear" w:color="auto" w:fill="auto"/>
            <w:vAlign w:val="center"/>
          </w:tcPr>
          <w:p w14:paraId="684084F0"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0E38CE65"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3452BF0D"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65781EB3"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4C3EB615" w14:textId="77777777" w:rsidR="00551803" w:rsidRPr="00E07E5F" w:rsidRDefault="00551803" w:rsidP="00E07E5F">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1CDC238A" w14:textId="77777777" w:rsidR="00551803" w:rsidRPr="00E07E5F" w:rsidRDefault="00551803" w:rsidP="00E07E5F">
            <w:pPr>
              <w:widowControl w:val="0"/>
              <w:jc w:val="center"/>
              <w:rPr>
                <w:noProof/>
                <w:sz w:val="20"/>
                <w:lang w:val="en-GB"/>
              </w:rPr>
            </w:pPr>
            <w:r w:rsidRPr="00E07E5F">
              <w:rPr>
                <w:sz w:val="20"/>
                <w:szCs w:val="20"/>
              </w:rPr>
              <w:t>&lt; 0.001</w:t>
            </w:r>
          </w:p>
        </w:tc>
      </w:tr>
      <w:tr w:rsidR="00E07E5F" w:rsidRPr="00E07E5F" w14:paraId="5163728D"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3938C93D" w14:textId="77777777" w:rsidR="00551803" w:rsidRPr="00E07E5F" w:rsidRDefault="00551803" w:rsidP="00E07E5F">
            <w:pPr>
              <w:widowControl w:val="0"/>
              <w:rPr>
                <w:noProof/>
                <w:sz w:val="20"/>
                <w:lang w:val="en-GB"/>
              </w:rPr>
            </w:pPr>
          </w:p>
        </w:tc>
        <w:tc>
          <w:tcPr>
            <w:tcW w:w="910" w:type="pct"/>
            <w:tcBorders>
              <w:left w:val="single" w:sz="4" w:space="0" w:color="auto"/>
              <w:right w:val="single" w:sz="4" w:space="0" w:color="auto"/>
            </w:tcBorders>
            <w:shd w:val="clear" w:color="auto" w:fill="auto"/>
          </w:tcPr>
          <w:p w14:paraId="528CEF5E" w14:textId="77777777" w:rsidR="00551803" w:rsidRPr="00E07E5F" w:rsidRDefault="00551803" w:rsidP="00E07E5F">
            <w:pPr>
              <w:widowControl w:val="0"/>
              <w:rPr>
                <w:noProof/>
                <w:sz w:val="20"/>
                <w:lang w:val="en-GB"/>
              </w:rPr>
            </w:pPr>
            <w:r w:rsidRPr="00E07E5F">
              <w:rPr>
                <w:sz w:val="20"/>
                <w:szCs w:val="20"/>
              </w:rPr>
              <w:t>Porto</w:t>
            </w:r>
          </w:p>
        </w:tc>
        <w:tc>
          <w:tcPr>
            <w:tcW w:w="618" w:type="pct"/>
            <w:tcBorders>
              <w:top w:val="nil"/>
              <w:left w:val="single" w:sz="4" w:space="0" w:color="auto"/>
              <w:bottom w:val="single" w:sz="4" w:space="0" w:color="auto"/>
              <w:right w:val="single" w:sz="4" w:space="0" w:color="auto"/>
            </w:tcBorders>
            <w:shd w:val="clear" w:color="auto" w:fill="auto"/>
            <w:vAlign w:val="center"/>
          </w:tcPr>
          <w:p w14:paraId="03C7CA8F"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vAlign w:val="center"/>
          </w:tcPr>
          <w:p w14:paraId="22B28886"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vAlign w:val="center"/>
          </w:tcPr>
          <w:p w14:paraId="362C357A"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shd w:val="clear" w:color="auto" w:fill="auto"/>
            <w:vAlign w:val="center"/>
          </w:tcPr>
          <w:p w14:paraId="590C5705" w14:textId="77777777" w:rsidR="00551803" w:rsidRPr="00E07E5F" w:rsidRDefault="00551803" w:rsidP="00E07E5F">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vAlign w:val="center"/>
          </w:tcPr>
          <w:p w14:paraId="49734284" w14:textId="77777777" w:rsidR="00551803" w:rsidRPr="00E07E5F" w:rsidRDefault="00551803" w:rsidP="00E07E5F">
            <w:pPr>
              <w:widowControl w:val="0"/>
              <w:jc w:val="center"/>
              <w:rPr>
                <w:noProof/>
                <w:sz w:val="20"/>
                <w:lang w:val="en-GB"/>
              </w:rPr>
            </w:pPr>
            <w:r w:rsidRPr="00E07E5F">
              <w:rPr>
                <w:sz w:val="20"/>
                <w:szCs w:val="20"/>
              </w:rPr>
              <w:t>&lt; 0.001</w:t>
            </w:r>
          </w:p>
        </w:tc>
        <w:tc>
          <w:tcPr>
            <w:tcW w:w="616" w:type="pct"/>
            <w:tcBorders>
              <w:top w:val="nil"/>
              <w:left w:val="single" w:sz="4" w:space="0" w:color="auto"/>
              <w:bottom w:val="single" w:sz="4" w:space="0" w:color="auto"/>
            </w:tcBorders>
            <w:shd w:val="clear" w:color="auto" w:fill="auto"/>
            <w:vAlign w:val="center"/>
          </w:tcPr>
          <w:p w14:paraId="65CBAAC7" w14:textId="77777777" w:rsidR="00551803" w:rsidRPr="00E07E5F" w:rsidRDefault="00551803" w:rsidP="00E07E5F">
            <w:pPr>
              <w:widowControl w:val="0"/>
              <w:jc w:val="center"/>
              <w:rPr>
                <w:noProof/>
                <w:sz w:val="20"/>
                <w:lang w:val="en-GB"/>
              </w:rPr>
            </w:pPr>
            <w:r w:rsidRPr="00E07E5F">
              <w:rPr>
                <w:sz w:val="20"/>
                <w:szCs w:val="20"/>
              </w:rPr>
              <w:t>&lt; 0.001</w:t>
            </w:r>
          </w:p>
        </w:tc>
      </w:tr>
      <w:tr w:rsidR="00E07E5F" w:rsidRPr="00E07E5F" w14:paraId="2FCFFCD3" w14:textId="77777777" w:rsidTr="002A3DB7">
        <w:trPr>
          <w:trHeight w:val="243"/>
        </w:trPr>
        <w:tc>
          <w:tcPr>
            <w:tcW w:w="380" w:type="pct"/>
            <w:vMerge w:val="restart"/>
            <w:tcBorders>
              <w:top w:val="single" w:sz="4" w:space="0" w:color="auto"/>
              <w:bottom w:val="single" w:sz="4" w:space="0" w:color="auto"/>
              <w:right w:val="single" w:sz="4" w:space="0" w:color="auto"/>
            </w:tcBorders>
            <w:shd w:val="clear" w:color="auto" w:fill="auto"/>
            <w:textDirection w:val="btLr"/>
            <w:vAlign w:val="center"/>
          </w:tcPr>
          <w:p w14:paraId="56F2F5E1" w14:textId="2B62278B" w:rsidR="00E07E5F" w:rsidRPr="00E07E5F" w:rsidRDefault="00E07E5F" w:rsidP="007F1341">
            <w:pPr>
              <w:widowControl w:val="0"/>
              <w:ind w:left="113" w:right="113"/>
              <w:jc w:val="center"/>
              <w:rPr>
                <w:noProof/>
                <w:sz w:val="20"/>
                <w:lang w:val="en-GB"/>
              </w:rPr>
            </w:pPr>
            <w:r w:rsidRPr="00E07E5F">
              <w:rPr>
                <w:noProof/>
                <w:sz w:val="20"/>
                <w:lang w:val="en-GB"/>
              </w:rPr>
              <w:t xml:space="preserve">Winter </w:t>
            </w:r>
            <w:r>
              <w:rPr>
                <w:noProof/>
                <w:sz w:val="20"/>
                <w:lang w:val="en-GB"/>
              </w:rPr>
              <w:t>OSR  (late)</w:t>
            </w:r>
          </w:p>
        </w:tc>
        <w:tc>
          <w:tcPr>
            <w:tcW w:w="910" w:type="pct"/>
            <w:tcBorders>
              <w:top w:val="single" w:sz="4" w:space="0" w:color="auto"/>
              <w:left w:val="single" w:sz="4" w:space="0" w:color="auto"/>
              <w:right w:val="single" w:sz="4" w:space="0" w:color="auto"/>
            </w:tcBorders>
            <w:shd w:val="clear" w:color="auto" w:fill="auto"/>
          </w:tcPr>
          <w:p w14:paraId="41CF8D2F" w14:textId="77777777" w:rsidR="00E07E5F" w:rsidRPr="00E07E5F" w:rsidRDefault="00E07E5F" w:rsidP="007F1341">
            <w:pPr>
              <w:widowControl w:val="0"/>
              <w:rPr>
                <w:noProof/>
                <w:sz w:val="20"/>
                <w:lang w:val="en-GB"/>
              </w:rPr>
            </w:pPr>
            <w:proofErr w:type="spellStart"/>
            <w:r w:rsidRPr="00E07E5F">
              <w:rPr>
                <w:sz w:val="20"/>
                <w:szCs w:val="20"/>
              </w:rPr>
              <w:t>Châteaudun</w:t>
            </w:r>
            <w:proofErr w:type="spellEnd"/>
          </w:p>
        </w:tc>
        <w:tc>
          <w:tcPr>
            <w:tcW w:w="618" w:type="pct"/>
            <w:tcBorders>
              <w:top w:val="single" w:sz="4" w:space="0" w:color="auto"/>
              <w:left w:val="single" w:sz="4" w:space="0" w:color="auto"/>
              <w:bottom w:val="nil"/>
              <w:right w:val="single" w:sz="4" w:space="0" w:color="auto"/>
            </w:tcBorders>
            <w:shd w:val="clear" w:color="auto" w:fill="auto"/>
            <w:vAlign w:val="center"/>
          </w:tcPr>
          <w:p w14:paraId="526812C0"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vAlign w:val="center"/>
          </w:tcPr>
          <w:p w14:paraId="7DA41EF2"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vAlign w:val="center"/>
          </w:tcPr>
          <w:p w14:paraId="1C4429E5"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shd w:val="clear" w:color="auto" w:fill="auto"/>
            <w:vAlign w:val="center"/>
          </w:tcPr>
          <w:p w14:paraId="7E07F2F4"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single" w:sz="4" w:space="0" w:color="auto"/>
              <w:left w:val="single" w:sz="4" w:space="0" w:color="auto"/>
              <w:bottom w:val="nil"/>
              <w:right w:val="single" w:sz="4" w:space="0" w:color="auto"/>
            </w:tcBorders>
            <w:vAlign w:val="center"/>
          </w:tcPr>
          <w:p w14:paraId="120086C2" w14:textId="77777777" w:rsidR="00E07E5F" w:rsidRPr="00E07E5F" w:rsidRDefault="00E07E5F" w:rsidP="007F1341">
            <w:pPr>
              <w:widowControl w:val="0"/>
              <w:jc w:val="center"/>
              <w:rPr>
                <w:noProof/>
                <w:sz w:val="20"/>
                <w:lang w:val="en-GB"/>
              </w:rPr>
            </w:pPr>
            <w:r w:rsidRPr="00E07E5F">
              <w:rPr>
                <w:sz w:val="20"/>
                <w:szCs w:val="20"/>
              </w:rPr>
              <w:t>&lt; 0.001</w:t>
            </w:r>
          </w:p>
        </w:tc>
        <w:tc>
          <w:tcPr>
            <w:tcW w:w="616" w:type="pct"/>
            <w:tcBorders>
              <w:top w:val="single" w:sz="4" w:space="0" w:color="auto"/>
              <w:left w:val="single" w:sz="4" w:space="0" w:color="auto"/>
              <w:bottom w:val="nil"/>
            </w:tcBorders>
            <w:shd w:val="clear" w:color="auto" w:fill="auto"/>
            <w:vAlign w:val="center"/>
          </w:tcPr>
          <w:p w14:paraId="393E8DBA" w14:textId="77777777" w:rsidR="00E07E5F" w:rsidRPr="00E07E5F" w:rsidRDefault="00E07E5F" w:rsidP="007F1341">
            <w:pPr>
              <w:widowControl w:val="0"/>
              <w:jc w:val="center"/>
              <w:rPr>
                <w:noProof/>
                <w:sz w:val="20"/>
                <w:lang w:val="en-GB"/>
              </w:rPr>
            </w:pPr>
            <w:r w:rsidRPr="00E07E5F">
              <w:rPr>
                <w:sz w:val="20"/>
                <w:szCs w:val="20"/>
              </w:rPr>
              <w:t>&lt; 0.001</w:t>
            </w:r>
          </w:p>
        </w:tc>
      </w:tr>
      <w:tr w:rsidR="00E07E5F" w:rsidRPr="00E07E5F" w14:paraId="11311008" w14:textId="77777777" w:rsidTr="002A3DB7">
        <w:trPr>
          <w:trHeight w:val="177"/>
        </w:trPr>
        <w:tc>
          <w:tcPr>
            <w:tcW w:w="380" w:type="pct"/>
            <w:vMerge/>
            <w:tcBorders>
              <w:top w:val="nil"/>
              <w:bottom w:val="single" w:sz="4" w:space="0" w:color="auto"/>
              <w:right w:val="single" w:sz="4" w:space="0" w:color="auto"/>
            </w:tcBorders>
            <w:shd w:val="clear" w:color="auto" w:fill="auto"/>
            <w:vAlign w:val="center"/>
          </w:tcPr>
          <w:p w14:paraId="592305D7" w14:textId="77777777" w:rsidR="00E07E5F" w:rsidRPr="00E07E5F" w:rsidRDefault="00E07E5F" w:rsidP="007F1341">
            <w:pPr>
              <w:widowControl w:val="0"/>
              <w:rPr>
                <w:noProof/>
                <w:sz w:val="20"/>
                <w:lang w:val="en-GB"/>
              </w:rPr>
            </w:pPr>
          </w:p>
        </w:tc>
        <w:tc>
          <w:tcPr>
            <w:tcW w:w="910" w:type="pct"/>
            <w:tcBorders>
              <w:left w:val="single" w:sz="4" w:space="0" w:color="auto"/>
              <w:right w:val="single" w:sz="4" w:space="0" w:color="auto"/>
            </w:tcBorders>
            <w:shd w:val="clear" w:color="auto" w:fill="auto"/>
          </w:tcPr>
          <w:p w14:paraId="2FA3E51E" w14:textId="77777777" w:rsidR="00E07E5F" w:rsidRPr="00E07E5F" w:rsidRDefault="00E07E5F" w:rsidP="007F1341">
            <w:pPr>
              <w:widowControl w:val="0"/>
              <w:rPr>
                <w:noProof/>
                <w:sz w:val="20"/>
                <w:lang w:val="en-GB"/>
              </w:rPr>
            </w:pPr>
            <w:r w:rsidRPr="00E07E5F">
              <w:rPr>
                <w:sz w:val="20"/>
                <w:szCs w:val="20"/>
              </w:rPr>
              <w:t>Hamburg</w:t>
            </w:r>
          </w:p>
        </w:tc>
        <w:tc>
          <w:tcPr>
            <w:tcW w:w="618" w:type="pct"/>
            <w:tcBorders>
              <w:top w:val="nil"/>
              <w:left w:val="single" w:sz="4" w:space="0" w:color="auto"/>
              <w:bottom w:val="nil"/>
              <w:right w:val="single" w:sz="4" w:space="0" w:color="auto"/>
            </w:tcBorders>
            <w:shd w:val="clear" w:color="auto" w:fill="auto"/>
            <w:vAlign w:val="center"/>
          </w:tcPr>
          <w:p w14:paraId="3D998BD6"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469665B6"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12C8D036"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3CE859F8"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38D05B55" w14:textId="77777777" w:rsidR="00E07E5F" w:rsidRPr="00E07E5F" w:rsidRDefault="00E07E5F" w:rsidP="007F1341">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2C4C965C" w14:textId="77777777" w:rsidR="00E07E5F" w:rsidRPr="00E07E5F" w:rsidRDefault="00E07E5F" w:rsidP="007F1341">
            <w:pPr>
              <w:widowControl w:val="0"/>
              <w:jc w:val="center"/>
              <w:rPr>
                <w:noProof/>
                <w:sz w:val="20"/>
                <w:lang w:val="en-GB"/>
              </w:rPr>
            </w:pPr>
            <w:r w:rsidRPr="00E07E5F">
              <w:rPr>
                <w:sz w:val="20"/>
                <w:szCs w:val="20"/>
              </w:rPr>
              <w:t>&lt; 0.001</w:t>
            </w:r>
          </w:p>
        </w:tc>
      </w:tr>
      <w:tr w:rsidR="00E07E5F" w:rsidRPr="00E07E5F" w14:paraId="40C90EF0"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2240B6C2" w14:textId="77777777" w:rsidR="00E07E5F" w:rsidRPr="00E07E5F" w:rsidRDefault="00E07E5F" w:rsidP="007F1341">
            <w:pPr>
              <w:widowControl w:val="0"/>
              <w:rPr>
                <w:noProof/>
                <w:sz w:val="20"/>
                <w:lang w:val="en-GB"/>
              </w:rPr>
            </w:pPr>
          </w:p>
        </w:tc>
        <w:tc>
          <w:tcPr>
            <w:tcW w:w="910" w:type="pct"/>
            <w:tcBorders>
              <w:left w:val="single" w:sz="4" w:space="0" w:color="auto"/>
              <w:right w:val="single" w:sz="4" w:space="0" w:color="auto"/>
            </w:tcBorders>
            <w:shd w:val="clear" w:color="auto" w:fill="auto"/>
          </w:tcPr>
          <w:p w14:paraId="27AFFEA1" w14:textId="77777777" w:rsidR="00E07E5F" w:rsidRPr="00E07E5F" w:rsidRDefault="00E07E5F" w:rsidP="007F1341">
            <w:pPr>
              <w:widowControl w:val="0"/>
              <w:rPr>
                <w:noProof/>
                <w:sz w:val="20"/>
                <w:lang w:val="en-GB"/>
              </w:rPr>
            </w:pPr>
            <w:proofErr w:type="spellStart"/>
            <w:r w:rsidRPr="00E07E5F">
              <w:rPr>
                <w:sz w:val="20"/>
                <w:szCs w:val="20"/>
              </w:rPr>
              <w:t>Kremsmünster</w:t>
            </w:r>
            <w:proofErr w:type="spellEnd"/>
          </w:p>
        </w:tc>
        <w:tc>
          <w:tcPr>
            <w:tcW w:w="618" w:type="pct"/>
            <w:tcBorders>
              <w:top w:val="nil"/>
              <w:left w:val="single" w:sz="4" w:space="0" w:color="auto"/>
              <w:bottom w:val="nil"/>
              <w:right w:val="single" w:sz="4" w:space="0" w:color="auto"/>
            </w:tcBorders>
            <w:shd w:val="clear" w:color="auto" w:fill="auto"/>
            <w:vAlign w:val="center"/>
          </w:tcPr>
          <w:p w14:paraId="25C82B46"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0B30EC88"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6EEED78C"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5BD01443"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58A638A9" w14:textId="77777777" w:rsidR="00E07E5F" w:rsidRPr="00E07E5F" w:rsidRDefault="00E07E5F" w:rsidP="007F1341">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7BD8A1EE" w14:textId="77777777" w:rsidR="00E07E5F" w:rsidRPr="00E07E5F" w:rsidRDefault="00E07E5F" w:rsidP="007F1341">
            <w:pPr>
              <w:widowControl w:val="0"/>
              <w:jc w:val="center"/>
              <w:rPr>
                <w:noProof/>
                <w:sz w:val="20"/>
                <w:lang w:val="en-GB"/>
              </w:rPr>
            </w:pPr>
            <w:r w:rsidRPr="00E07E5F">
              <w:rPr>
                <w:sz w:val="20"/>
                <w:szCs w:val="20"/>
              </w:rPr>
              <w:t>&lt; 0.001</w:t>
            </w:r>
          </w:p>
        </w:tc>
      </w:tr>
      <w:tr w:rsidR="00E07E5F" w:rsidRPr="00E07E5F" w14:paraId="351F3681"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7C4EE12E" w14:textId="77777777" w:rsidR="00E07E5F" w:rsidRPr="00E07E5F" w:rsidRDefault="00E07E5F" w:rsidP="007F1341">
            <w:pPr>
              <w:widowControl w:val="0"/>
              <w:rPr>
                <w:noProof/>
                <w:sz w:val="20"/>
                <w:lang w:val="en-GB"/>
              </w:rPr>
            </w:pPr>
          </w:p>
        </w:tc>
        <w:tc>
          <w:tcPr>
            <w:tcW w:w="910" w:type="pct"/>
            <w:tcBorders>
              <w:left w:val="single" w:sz="4" w:space="0" w:color="auto"/>
              <w:right w:val="single" w:sz="4" w:space="0" w:color="auto"/>
            </w:tcBorders>
            <w:shd w:val="clear" w:color="auto" w:fill="auto"/>
          </w:tcPr>
          <w:p w14:paraId="7921934D" w14:textId="77777777" w:rsidR="00E07E5F" w:rsidRPr="00E07E5F" w:rsidRDefault="00E07E5F" w:rsidP="007F1341">
            <w:pPr>
              <w:widowControl w:val="0"/>
              <w:rPr>
                <w:noProof/>
                <w:sz w:val="20"/>
                <w:lang w:val="en-GB"/>
              </w:rPr>
            </w:pPr>
            <w:r w:rsidRPr="00E07E5F">
              <w:rPr>
                <w:sz w:val="20"/>
                <w:szCs w:val="20"/>
              </w:rPr>
              <w:t>Okehampton</w:t>
            </w:r>
          </w:p>
        </w:tc>
        <w:tc>
          <w:tcPr>
            <w:tcW w:w="618" w:type="pct"/>
            <w:tcBorders>
              <w:top w:val="nil"/>
              <w:left w:val="single" w:sz="4" w:space="0" w:color="auto"/>
              <w:bottom w:val="nil"/>
              <w:right w:val="single" w:sz="4" w:space="0" w:color="auto"/>
            </w:tcBorders>
            <w:shd w:val="clear" w:color="auto" w:fill="auto"/>
            <w:vAlign w:val="center"/>
          </w:tcPr>
          <w:p w14:paraId="181CD8E7"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25B9C6FF"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6313FD80"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10F101AD"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08DA0C17" w14:textId="77777777" w:rsidR="00E07E5F" w:rsidRPr="00E07E5F" w:rsidRDefault="00E07E5F" w:rsidP="007F1341">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300E7159" w14:textId="77777777" w:rsidR="00E07E5F" w:rsidRPr="00E07E5F" w:rsidRDefault="00E07E5F" w:rsidP="007F1341">
            <w:pPr>
              <w:widowControl w:val="0"/>
              <w:jc w:val="center"/>
              <w:rPr>
                <w:noProof/>
                <w:sz w:val="20"/>
                <w:lang w:val="en-GB"/>
              </w:rPr>
            </w:pPr>
            <w:r w:rsidRPr="00E07E5F">
              <w:rPr>
                <w:sz w:val="20"/>
                <w:szCs w:val="20"/>
              </w:rPr>
              <w:t>&lt; 0.001</w:t>
            </w:r>
          </w:p>
        </w:tc>
      </w:tr>
      <w:tr w:rsidR="00E07E5F" w:rsidRPr="00E07E5F" w14:paraId="012B3CDA"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097ABE2B" w14:textId="77777777" w:rsidR="00E07E5F" w:rsidRPr="00E07E5F" w:rsidRDefault="00E07E5F" w:rsidP="007F1341">
            <w:pPr>
              <w:widowControl w:val="0"/>
              <w:rPr>
                <w:noProof/>
                <w:sz w:val="20"/>
                <w:lang w:val="en-GB"/>
              </w:rPr>
            </w:pPr>
          </w:p>
        </w:tc>
        <w:tc>
          <w:tcPr>
            <w:tcW w:w="910" w:type="pct"/>
            <w:tcBorders>
              <w:left w:val="single" w:sz="4" w:space="0" w:color="auto"/>
              <w:right w:val="single" w:sz="4" w:space="0" w:color="auto"/>
            </w:tcBorders>
            <w:shd w:val="clear" w:color="auto" w:fill="auto"/>
          </w:tcPr>
          <w:p w14:paraId="44DE4027" w14:textId="77777777" w:rsidR="00E07E5F" w:rsidRPr="00E07E5F" w:rsidRDefault="00E07E5F" w:rsidP="007F1341">
            <w:pPr>
              <w:widowControl w:val="0"/>
              <w:rPr>
                <w:noProof/>
                <w:sz w:val="20"/>
                <w:lang w:val="en-GB"/>
              </w:rPr>
            </w:pPr>
            <w:r w:rsidRPr="00E07E5F">
              <w:rPr>
                <w:sz w:val="20"/>
                <w:szCs w:val="20"/>
              </w:rPr>
              <w:t>Piacenza</w:t>
            </w:r>
          </w:p>
        </w:tc>
        <w:tc>
          <w:tcPr>
            <w:tcW w:w="618" w:type="pct"/>
            <w:tcBorders>
              <w:top w:val="nil"/>
              <w:left w:val="single" w:sz="4" w:space="0" w:color="auto"/>
              <w:bottom w:val="nil"/>
              <w:right w:val="single" w:sz="4" w:space="0" w:color="auto"/>
            </w:tcBorders>
            <w:shd w:val="clear" w:color="auto" w:fill="auto"/>
            <w:vAlign w:val="center"/>
          </w:tcPr>
          <w:p w14:paraId="1D4FEB6A"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1E0713C8"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108EA412"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shd w:val="clear" w:color="auto" w:fill="auto"/>
            <w:vAlign w:val="center"/>
          </w:tcPr>
          <w:p w14:paraId="4B38F3CC"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nil"/>
              <w:right w:val="single" w:sz="4" w:space="0" w:color="auto"/>
            </w:tcBorders>
            <w:vAlign w:val="center"/>
          </w:tcPr>
          <w:p w14:paraId="62EDA7DB" w14:textId="77777777" w:rsidR="00E07E5F" w:rsidRPr="00E07E5F" w:rsidRDefault="00E07E5F" w:rsidP="007F1341">
            <w:pPr>
              <w:widowControl w:val="0"/>
              <w:jc w:val="center"/>
              <w:rPr>
                <w:noProof/>
                <w:sz w:val="20"/>
                <w:lang w:val="en-GB"/>
              </w:rPr>
            </w:pPr>
            <w:r w:rsidRPr="00E07E5F">
              <w:rPr>
                <w:sz w:val="20"/>
                <w:szCs w:val="20"/>
              </w:rPr>
              <w:t>&lt; 0.001</w:t>
            </w:r>
          </w:p>
        </w:tc>
        <w:tc>
          <w:tcPr>
            <w:tcW w:w="616" w:type="pct"/>
            <w:tcBorders>
              <w:top w:val="nil"/>
              <w:left w:val="single" w:sz="4" w:space="0" w:color="auto"/>
              <w:bottom w:val="nil"/>
            </w:tcBorders>
            <w:shd w:val="clear" w:color="auto" w:fill="auto"/>
            <w:vAlign w:val="center"/>
          </w:tcPr>
          <w:p w14:paraId="524D7917" w14:textId="77777777" w:rsidR="00E07E5F" w:rsidRPr="00E07E5F" w:rsidRDefault="00E07E5F" w:rsidP="007F1341">
            <w:pPr>
              <w:widowControl w:val="0"/>
              <w:jc w:val="center"/>
              <w:rPr>
                <w:noProof/>
                <w:sz w:val="20"/>
                <w:lang w:val="en-GB"/>
              </w:rPr>
            </w:pPr>
            <w:r w:rsidRPr="00E07E5F">
              <w:rPr>
                <w:sz w:val="20"/>
                <w:szCs w:val="20"/>
              </w:rPr>
              <w:t>&lt; 0.001</w:t>
            </w:r>
          </w:p>
        </w:tc>
      </w:tr>
      <w:tr w:rsidR="00E07E5F" w:rsidRPr="00E07E5F" w14:paraId="2CA92EA9" w14:textId="77777777" w:rsidTr="002A3DB7">
        <w:trPr>
          <w:trHeight w:val="138"/>
        </w:trPr>
        <w:tc>
          <w:tcPr>
            <w:tcW w:w="380" w:type="pct"/>
            <w:vMerge/>
            <w:tcBorders>
              <w:top w:val="nil"/>
              <w:bottom w:val="single" w:sz="4" w:space="0" w:color="auto"/>
              <w:right w:val="single" w:sz="4" w:space="0" w:color="auto"/>
            </w:tcBorders>
            <w:shd w:val="clear" w:color="auto" w:fill="auto"/>
            <w:vAlign w:val="center"/>
          </w:tcPr>
          <w:p w14:paraId="72CA3456" w14:textId="77777777" w:rsidR="00E07E5F" w:rsidRPr="00E07E5F" w:rsidRDefault="00E07E5F" w:rsidP="007F1341">
            <w:pPr>
              <w:widowControl w:val="0"/>
              <w:rPr>
                <w:noProof/>
                <w:sz w:val="20"/>
                <w:lang w:val="en-GB"/>
              </w:rPr>
            </w:pPr>
          </w:p>
        </w:tc>
        <w:tc>
          <w:tcPr>
            <w:tcW w:w="910" w:type="pct"/>
            <w:tcBorders>
              <w:left w:val="single" w:sz="4" w:space="0" w:color="auto"/>
              <w:right w:val="single" w:sz="4" w:space="0" w:color="auto"/>
            </w:tcBorders>
            <w:shd w:val="clear" w:color="auto" w:fill="auto"/>
          </w:tcPr>
          <w:p w14:paraId="5246A979" w14:textId="77777777" w:rsidR="00E07E5F" w:rsidRPr="00E07E5F" w:rsidRDefault="00E07E5F" w:rsidP="007F1341">
            <w:pPr>
              <w:widowControl w:val="0"/>
              <w:rPr>
                <w:noProof/>
                <w:sz w:val="20"/>
                <w:lang w:val="en-GB"/>
              </w:rPr>
            </w:pPr>
            <w:r w:rsidRPr="00E07E5F">
              <w:rPr>
                <w:sz w:val="20"/>
                <w:szCs w:val="20"/>
              </w:rPr>
              <w:t>Porto</w:t>
            </w:r>
          </w:p>
        </w:tc>
        <w:tc>
          <w:tcPr>
            <w:tcW w:w="618" w:type="pct"/>
            <w:tcBorders>
              <w:top w:val="nil"/>
              <w:left w:val="single" w:sz="4" w:space="0" w:color="auto"/>
              <w:bottom w:val="single" w:sz="4" w:space="0" w:color="auto"/>
              <w:right w:val="single" w:sz="4" w:space="0" w:color="auto"/>
            </w:tcBorders>
            <w:shd w:val="clear" w:color="auto" w:fill="auto"/>
            <w:vAlign w:val="center"/>
          </w:tcPr>
          <w:p w14:paraId="7BE0716D"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vAlign w:val="center"/>
          </w:tcPr>
          <w:p w14:paraId="6C6C6712"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vAlign w:val="center"/>
          </w:tcPr>
          <w:p w14:paraId="15BAFCC7"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shd w:val="clear" w:color="auto" w:fill="auto"/>
            <w:vAlign w:val="center"/>
          </w:tcPr>
          <w:p w14:paraId="41800CAC" w14:textId="77777777" w:rsidR="00E07E5F" w:rsidRPr="00E07E5F" w:rsidRDefault="00E07E5F" w:rsidP="007F1341">
            <w:pPr>
              <w:widowControl w:val="0"/>
              <w:jc w:val="center"/>
              <w:rPr>
                <w:noProof/>
                <w:sz w:val="20"/>
                <w:lang w:val="en-GB"/>
              </w:rPr>
            </w:pPr>
            <w:r w:rsidRPr="00E07E5F">
              <w:rPr>
                <w:sz w:val="20"/>
                <w:szCs w:val="20"/>
              </w:rPr>
              <w:t>&lt; 0.001</w:t>
            </w:r>
          </w:p>
        </w:tc>
        <w:tc>
          <w:tcPr>
            <w:tcW w:w="619" w:type="pct"/>
            <w:tcBorders>
              <w:top w:val="nil"/>
              <w:left w:val="single" w:sz="4" w:space="0" w:color="auto"/>
              <w:bottom w:val="single" w:sz="4" w:space="0" w:color="auto"/>
              <w:right w:val="single" w:sz="4" w:space="0" w:color="auto"/>
            </w:tcBorders>
            <w:vAlign w:val="center"/>
          </w:tcPr>
          <w:p w14:paraId="68730D08" w14:textId="77777777" w:rsidR="00E07E5F" w:rsidRPr="00E07E5F" w:rsidRDefault="00E07E5F" w:rsidP="007F1341">
            <w:pPr>
              <w:widowControl w:val="0"/>
              <w:jc w:val="center"/>
              <w:rPr>
                <w:noProof/>
                <w:sz w:val="20"/>
                <w:lang w:val="en-GB"/>
              </w:rPr>
            </w:pPr>
            <w:r w:rsidRPr="00E07E5F">
              <w:rPr>
                <w:sz w:val="20"/>
                <w:szCs w:val="20"/>
              </w:rPr>
              <w:t>&lt; 0.001</w:t>
            </w:r>
          </w:p>
        </w:tc>
        <w:tc>
          <w:tcPr>
            <w:tcW w:w="616" w:type="pct"/>
            <w:tcBorders>
              <w:top w:val="nil"/>
              <w:left w:val="single" w:sz="4" w:space="0" w:color="auto"/>
              <w:bottom w:val="single" w:sz="4" w:space="0" w:color="auto"/>
            </w:tcBorders>
            <w:shd w:val="clear" w:color="auto" w:fill="auto"/>
            <w:vAlign w:val="center"/>
          </w:tcPr>
          <w:p w14:paraId="20C7D0FD" w14:textId="77777777" w:rsidR="00E07E5F" w:rsidRPr="00E07E5F" w:rsidRDefault="00E07E5F" w:rsidP="007F1341">
            <w:pPr>
              <w:widowControl w:val="0"/>
              <w:jc w:val="center"/>
              <w:rPr>
                <w:noProof/>
                <w:sz w:val="20"/>
                <w:lang w:val="en-GB"/>
              </w:rPr>
            </w:pPr>
            <w:r w:rsidRPr="00E07E5F">
              <w:rPr>
                <w:sz w:val="20"/>
                <w:szCs w:val="20"/>
              </w:rPr>
              <w:t>&lt; 0.001</w:t>
            </w:r>
          </w:p>
        </w:tc>
      </w:tr>
    </w:tbl>
    <w:p w14:paraId="3EB76F9C" w14:textId="05DCC663" w:rsidR="00AD0D00" w:rsidRDefault="00AD0D00" w:rsidP="00E07E5F">
      <w:pPr>
        <w:jc w:val="both"/>
      </w:pPr>
    </w:p>
    <w:p w14:paraId="01B36A2F" w14:textId="77777777" w:rsidR="00E07E5F" w:rsidRDefault="00E07E5F" w:rsidP="00E07E5F">
      <w:pPr>
        <w:jc w:val="both"/>
      </w:pPr>
    </w:p>
    <w:p w14:paraId="1314AF47" w14:textId="0496F681" w:rsidR="00002FFF" w:rsidRDefault="00A709A9" w:rsidP="00E07E5F">
      <w:pPr>
        <w:tabs>
          <w:tab w:val="left" w:pos="720"/>
        </w:tabs>
        <w:suppressAutoHyphens/>
        <w:jc w:val="both"/>
        <w:rPr>
          <w:lang w:eastAsia="en-US"/>
        </w:rPr>
      </w:pPr>
      <w:r>
        <w:rPr>
          <w:color w:val="000000"/>
          <w:lang w:eastAsia="en-US"/>
        </w:rPr>
        <w:lastRenderedPageBreak/>
        <w:t>The</w:t>
      </w:r>
      <w:r w:rsidR="00602DE3" w:rsidRPr="00602DE3">
        <w:rPr>
          <w:color w:val="000000"/>
          <w:lang w:eastAsia="en-US"/>
        </w:rPr>
        <w:t xml:space="preserve"> </w:t>
      </w:r>
      <w:r w:rsidR="008A0F43" w:rsidRPr="00602DE3">
        <w:rPr>
          <w:color w:val="000000"/>
          <w:lang w:eastAsia="en-US"/>
        </w:rPr>
        <w:t>80</w:t>
      </w:r>
      <w:r w:rsidR="008A0F43" w:rsidRPr="00602DE3">
        <w:rPr>
          <w:color w:val="000000"/>
          <w:vertAlign w:val="superscript"/>
          <w:lang w:eastAsia="en-US"/>
        </w:rPr>
        <w:t>th</w:t>
      </w:r>
      <w:r w:rsidR="008A0F43" w:rsidRPr="00602DE3">
        <w:rPr>
          <w:color w:val="000000"/>
          <w:lang w:eastAsia="en-US"/>
        </w:rPr>
        <w:t xml:space="preserve"> percentile </w:t>
      </w:r>
      <w:proofErr w:type="spellStart"/>
      <w:r w:rsidR="00602DE3" w:rsidRPr="00602DE3">
        <w:rPr>
          <w:color w:val="000000"/>
          <w:lang w:eastAsia="en-US"/>
        </w:rPr>
        <w:t>PECgw</w:t>
      </w:r>
      <w:proofErr w:type="spellEnd"/>
      <w:r w:rsidR="00602DE3" w:rsidRPr="00602DE3">
        <w:rPr>
          <w:color w:val="000000"/>
          <w:lang w:eastAsia="en-US"/>
        </w:rPr>
        <w:t xml:space="preserve"> values f</w:t>
      </w:r>
      <w:r>
        <w:rPr>
          <w:color w:val="000000"/>
          <w:lang w:eastAsia="en-US"/>
        </w:rPr>
        <w:t>o</w:t>
      </w:r>
      <w:r w:rsidR="00602DE3" w:rsidRPr="00602DE3">
        <w:rPr>
          <w:color w:val="000000"/>
          <w:lang w:eastAsia="en-US"/>
        </w:rPr>
        <w:t xml:space="preserve">r parent </w:t>
      </w:r>
      <w:proofErr w:type="spellStart"/>
      <w:r w:rsidR="00602DE3" w:rsidRPr="00602DE3">
        <w:rPr>
          <w:color w:val="000000"/>
          <w:lang w:eastAsia="en-US"/>
        </w:rPr>
        <w:t>prothioconazole</w:t>
      </w:r>
      <w:proofErr w:type="spellEnd"/>
      <w:r w:rsidR="00602DE3" w:rsidRPr="00602DE3">
        <w:rPr>
          <w:color w:val="000000"/>
          <w:lang w:eastAsia="en-US"/>
        </w:rPr>
        <w:t xml:space="preserve"> and its metabolites were </w:t>
      </w:r>
      <w:r w:rsidR="008A0F43" w:rsidRPr="00602DE3">
        <w:rPr>
          <w:color w:val="000000"/>
          <w:lang w:eastAsia="en-US"/>
        </w:rPr>
        <w:t>&lt; 0.</w:t>
      </w:r>
      <w:r w:rsidR="00602DE3" w:rsidRPr="00602DE3">
        <w:rPr>
          <w:color w:val="000000"/>
          <w:lang w:eastAsia="en-US"/>
        </w:rPr>
        <w:t>00</w:t>
      </w:r>
      <w:r w:rsidR="008A0F43" w:rsidRPr="00602DE3">
        <w:rPr>
          <w:color w:val="000000"/>
          <w:lang w:eastAsia="en-US"/>
        </w:rPr>
        <w:t xml:space="preserve">1 </w:t>
      </w:r>
      <w:r w:rsidR="00375563" w:rsidRPr="00602DE3">
        <w:rPr>
          <w:color w:val="000000"/>
        </w:rPr>
        <w:t>µg/L</w:t>
      </w:r>
      <w:r>
        <w:rPr>
          <w:color w:val="000000"/>
        </w:rPr>
        <w:t xml:space="preserve"> for all scenarios and crops</w:t>
      </w:r>
      <w:r w:rsidR="005E2337">
        <w:rPr>
          <w:color w:val="000000"/>
        </w:rPr>
        <w:t>.</w:t>
      </w:r>
      <w:r w:rsidR="00602DE3" w:rsidRPr="00602DE3">
        <w:rPr>
          <w:color w:val="000000"/>
        </w:rPr>
        <w:t xml:space="preserve"> </w:t>
      </w:r>
      <w:r w:rsidR="008A0F43" w:rsidRPr="00602DE3">
        <w:rPr>
          <w:lang w:eastAsia="en-US"/>
        </w:rPr>
        <w:t>significantly lower than the regulatory threshold of 0.1 µg/L</w:t>
      </w:r>
      <w:r w:rsidR="005E2337">
        <w:rPr>
          <w:lang w:eastAsia="en-US"/>
        </w:rPr>
        <w:t>.</w:t>
      </w:r>
      <w:r w:rsidR="00602DE3" w:rsidRPr="00602DE3">
        <w:rPr>
          <w:lang w:eastAsia="en-US"/>
        </w:rPr>
        <w:t xml:space="preserve"> and </w:t>
      </w:r>
      <w:r w:rsidR="008A0F43" w:rsidRPr="00602DE3">
        <w:rPr>
          <w:lang w:eastAsia="en-US"/>
        </w:rPr>
        <w:t>demonstrating a negligible risk of contamination of groundwater</w:t>
      </w:r>
      <w:r w:rsidR="005E6DEC" w:rsidRPr="00602DE3">
        <w:rPr>
          <w:lang w:eastAsia="en-US"/>
        </w:rPr>
        <w:t xml:space="preserve"> after SAP250F application in cereals and oilseed rape.</w:t>
      </w:r>
    </w:p>
    <w:p w14:paraId="42CB8A24" w14:textId="77777777" w:rsidR="00683D8F" w:rsidRPr="006E4EB1" w:rsidRDefault="00683D8F" w:rsidP="00E07E5F">
      <w:pPr>
        <w:tabs>
          <w:tab w:val="left" w:pos="720"/>
        </w:tabs>
        <w:suppressAutoHyphens/>
        <w:jc w:val="both"/>
        <w:rPr>
          <w:lang w:eastAsia="en-US"/>
        </w:rPr>
      </w:pPr>
    </w:p>
    <w:p w14:paraId="41C48D53" w14:textId="77777777" w:rsidR="00683D8F" w:rsidRPr="00BF36FF" w:rsidRDefault="00683D8F" w:rsidP="00683D8F">
      <w:pPr>
        <w:pStyle w:val="RepStandard"/>
        <w:shd w:val="clear" w:color="auto" w:fill="BFBFBF" w:themeFill="background1" w:themeFillShade="BF"/>
      </w:pPr>
    </w:p>
    <w:p w14:paraId="29736CE1" w14:textId="54CB90E3" w:rsidR="00683D8F" w:rsidRPr="00BF36FF" w:rsidRDefault="00683D8F" w:rsidP="00683D8F">
      <w:pPr>
        <w:pStyle w:val="RepStandard"/>
        <w:shd w:val="clear" w:color="auto" w:fill="BFBFBF" w:themeFill="background1" w:themeFillShade="BF"/>
        <w:rPr>
          <w:b/>
        </w:rPr>
      </w:pPr>
      <w:r w:rsidRPr="00BF36FF">
        <w:rPr>
          <w:b/>
        </w:rPr>
        <w:t>ZRMS comments:</w:t>
      </w:r>
    </w:p>
    <w:p w14:paraId="73A7268C" w14:textId="0E713E65" w:rsidR="00683D8F" w:rsidRPr="00BF36FF" w:rsidRDefault="00683D8F" w:rsidP="00683D8F">
      <w:pPr>
        <w:pStyle w:val="RepStandard"/>
        <w:shd w:val="clear" w:color="auto" w:fill="BFBFBF" w:themeFill="background1" w:themeFillShade="BF"/>
      </w:pPr>
      <w:r w:rsidRPr="00BF36FF">
        <w:t xml:space="preserve">The calculations </w:t>
      </w:r>
      <w:proofErr w:type="spellStart"/>
      <w:r w:rsidRPr="00BF36FF">
        <w:t>PEC</w:t>
      </w:r>
      <w:r w:rsidRPr="00BF36FF">
        <w:rPr>
          <w:vertAlign w:val="subscript"/>
        </w:rPr>
        <w:t>gw</w:t>
      </w:r>
      <w:proofErr w:type="spellEnd"/>
      <w:r w:rsidRPr="00BF36FF">
        <w:t xml:space="preserve"> has been accepted for the active substance </w:t>
      </w:r>
      <w:proofErr w:type="spellStart"/>
      <w:r w:rsidRPr="00BF36FF">
        <w:t>prothioconazole</w:t>
      </w:r>
      <w:proofErr w:type="spellEnd"/>
      <w:r w:rsidRPr="00BF36FF">
        <w:t xml:space="preserve"> and its metabolites M01 and  M04.</w:t>
      </w:r>
    </w:p>
    <w:p w14:paraId="6E7EC7EF" w14:textId="4C8B2660" w:rsidR="00683D8F" w:rsidRPr="00BF36FF" w:rsidRDefault="00683D8F" w:rsidP="00683D8F">
      <w:pPr>
        <w:widowControl w:val="0"/>
        <w:shd w:val="clear" w:color="auto" w:fill="BFBFBF" w:themeFill="background1" w:themeFillShade="BF"/>
        <w:jc w:val="both"/>
        <w:rPr>
          <w:rStyle w:val="tlid-translation"/>
          <w:lang w:val="en"/>
        </w:rPr>
      </w:pPr>
      <w:r w:rsidRPr="00BF36FF">
        <w:t xml:space="preserve">The </w:t>
      </w:r>
      <w:r w:rsidRPr="00BF36FF">
        <w:rPr>
          <w:color w:val="000000"/>
          <w:lang w:eastAsia="en-US"/>
        </w:rPr>
        <w:t>input parameters used in calculations were taken from the endpoints available in the EFSA conclusion on</w:t>
      </w:r>
      <w:r w:rsidRPr="00BF36FF">
        <w:rPr>
          <w:b/>
          <w:bCs/>
          <w:iCs/>
          <w:lang w:eastAsia="pt-PT"/>
        </w:rPr>
        <w:t xml:space="preserve"> </w:t>
      </w:r>
      <w:r w:rsidRPr="00BF36FF">
        <w:rPr>
          <w:bCs/>
          <w:iCs/>
          <w:lang w:eastAsia="pt-PT"/>
        </w:rPr>
        <w:t xml:space="preserve">Scientific Report </w:t>
      </w:r>
      <w:r w:rsidRPr="00BF36FF">
        <w:rPr>
          <w:bCs/>
          <w:lang w:eastAsia="pt-PT"/>
        </w:rPr>
        <w:t>(2007) 106</w:t>
      </w:r>
      <w:r w:rsidR="005E2337" w:rsidRPr="00BF36FF">
        <w:rPr>
          <w:bCs/>
          <w:lang w:eastAsia="pt-PT"/>
        </w:rPr>
        <w:t>.</w:t>
      </w:r>
      <w:r w:rsidRPr="00BF36FF">
        <w:rPr>
          <w:bCs/>
          <w:lang w:eastAsia="pt-PT"/>
        </w:rPr>
        <w:t xml:space="preserve"> 1-98.</w:t>
      </w:r>
      <w:r w:rsidRPr="00BF36FF">
        <w:rPr>
          <w:color w:val="000000"/>
          <w:lang w:eastAsia="en-US"/>
        </w:rPr>
        <w:t xml:space="preserve"> </w:t>
      </w:r>
      <w:r w:rsidRPr="00BF36FF">
        <w:rPr>
          <w:rStyle w:val="tlid-translation"/>
          <w:lang w:val="en"/>
        </w:rPr>
        <w:t>Interception is appropriate to the proposed BBCH of crops (guidance 2014).</w:t>
      </w:r>
    </w:p>
    <w:p w14:paraId="10C91E6D" w14:textId="2E2CB5AE" w:rsidR="00683D8F" w:rsidRPr="00BF36FF" w:rsidRDefault="00683D8F" w:rsidP="00683D8F">
      <w:pPr>
        <w:pStyle w:val="RepStandard"/>
        <w:shd w:val="clear" w:color="auto" w:fill="BFBFBF" w:themeFill="background1" w:themeFillShade="BF"/>
      </w:pPr>
      <w:r w:rsidRPr="00BF36FF">
        <w:t>In simulations PUF value of 0 was assumed for all compounds</w:t>
      </w:r>
      <w:r w:rsidR="005E2337" w:rsidRPr="00BF36FF">
        <w:t>.</w:t>
      </w:r>
      <w:r w:rsidRPr="00BF36FF">
        <w:t xml:space="preserve"> in line with recommendations of the most recent version of the FOCUS Groundwater Guidance.</w:t>
      </w:r>
    </w:p>
    <w:p w14:paraId="0EA10628" w14:textId="77777777" w:rsidR="00683D8F" w:rsidRPr="00BF36FF" w:rsidRDefault="00683D8F" w:rsidP="00683D8F">
      <w:pPr>
        <w:pStyle w:val="RepStandard"/>
        <w:shd w:val="clear" w:color="auto" w:fill="BFBFBF" w:themeFill="background1" w:themeFillShade="BF"/>
        <w:rPr>
          <w:lang w:val="en"/>
        </w:rPr>
      </w:pPr>
    </w:p>
    <w:p w14:paraId="5275D5BE" w14:textId="0902C99A" w:rsidR="00683D8F" w:rsidRPr="00BF36FF" w:rsidRDefault="00683D8F" w:rsidP="00683D8F">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pl-PL"/>
        </w:rPr>
      </w:pPr>
      <w:r w:rsidRPr="00BF36FF">
        <w:rPr>
          <w:lang w:eastAsia="pl-PL"/>
        </w:rPr>
        <w:t>Nevertheless</w:t>
      </w:r>
      <w:r w:rsidR="005E2337" w:rsidRPr="00BF36FF">
        <w:rPr>
          <w:lang w:eastAsia="pl-PL"/>
        </w:rPr>
        <w:t>.</w:t>
      </w:r>
      <w:r w:rsidRPr="00BF36FF">
        <w:rPr>
          <w:lang w:eastAsia="pl-PL"/>
        </w:rPr>
        <w:t xml:space="preserve"> additional simulations may be required by the </w:t>
      </w:r>
      <w:proofErr w:type="spellStart"/>
      <w:r w:rsidRPr="00BF36FF">
        <w:rPr>
          <w:lang w:eastAsia="pl-PL"/>
        </w:rPr>
        <w:t>sMS</w:t>
      </w:r>
      <w:proofErr w:type="spellEnd"/>
      <w:r w:rsidRPr="00BF36FF">
        <w:rPr>
          <w:lang w:eastAsia="pl-PL"/>
        </w:rPr>
        <w:t xml:space="preserve"> that do not accept calculations performed using FOCUS models.</w:t>
      </w:r>
    </w:p>
    <w:p w14:paraId="71C2E9BD" w14:textId="42317AF6" w:rsidR="00683D8F" w:rsidRPr="00BF36FF" w:rsidRDefault="00683D8F" w:rsidP="00683D8F">
      <w:pPr>
        <w:pStyle w:val="OECD-BASIS-TEXT"/>
        <w:shd w:val="clear" w:color="auto" w:fill="BFBFBF" w:themeFill="background1" w:themeFillShade="BF"/>
        <w:rPr>
          <w:highlight w:val="yellow"/>
        </w:rPr>
      </w:pPr>
      <w:r w:rsidRPr="00BF36FF">
        <w:t xml:space="preserve">The </w:t>
      </w:r>
      <w:proofErr w:type="spellStart"/>
      <w:r w:rsidRPr="00BF36FF">
        <w:t>PECgw</w:t>
      </w:r>
      <w:proofErr w:type="spellEnd"/>
      <w:r w:rsidRPr="00BF36FF">
        <w:t xml:space="preserve"> values for active substance </w:t>
      </w:r>
      <w:proofErr w:type="spellStart"/>
      <w:r w:rsidRPr="00BF36FF">
        <w:rPr>
          <w:color w:val="auto"/>
        </w:rPr>
        <w:t>prothioconazol</w:t>
      </w:r>
      <w:r w:rsidRPr="008A51B3">
        <w:rPr>
          <w:color w:val="auto"/>
        </w:rPr>
        <w:t>e</w:t>
      </w:r>
      <w:proofErr w:type="spellEnd"/>
      <w:r w:rsidRPr="00BF36FF">
        <w:rPr>
          <w:color w:val="0000FF"/>
        </w:rPr>
        <w:t xml:space="preserve"> </w:t>
      </w:r>
      <w:r w:rsidRPr="00BF36FF">
        <w:rPr>
          <w:color w:val="auto"/>
        </w:rPr>
        <w:t xml:space="preserve">and its </w:t>
      </w:r>
      <w:r w:rsidRPr="00BF36FF">
        <w:t>metabolites a</w:t>
      </w:r>
      <w:r w:rsidR="00E81977" w:rsidRPr="00BF36FF">
        <w:rPr>
          <w:lang w:val="en-US"/>
        </w:rPr>
        <w:t>re below the trigger value</w:t>
      </w:r>
      <w:r w:rsidR="00E81977" w:rsidRPr="00BF36FF">
        <w:t xml:space="preserve"> </w:t>
      </w:r>
      <w:r w:rsidRPr="00BF36FF">
        <w:t xml:space="preserve">0.1 </w:t>
      </w:r>
      <w:r w:rsidRPr="00BF36FF">
        <w:rPr>
          <w:rFonts w:ascii="Symbol" w:eastAsia="Symbol" w:hAnsi="Symbol" w:cs="Symbol"/>
        </w:rPr>
        <w:t></w:t>
      </w:r>
      <w:r w:rsidRPr="00BF36FF">
        <w:t>g/L in all existing scenarios.</w:t>
      </w:r>
    </w:p>
    <w:p w14:paraId="718D6F66" w14:textId="4E27E1A6" w:rsidR="007071CE" w:rsidRPr="00BF36FF" w:rsidRDefault="007071CE" w:rsidP="00683D8F">
      <w:pPr>
        <w:shd w:val="clear" w:color="auto" w:fill="BFBFBF" w:themeFill="background1" w:themeFillShade="BF"/>
        <w:tabs>
          <w:tab w:val="left" w:pos="720"/>
        </w:tabs>
        <w:suppressAutoHyphens/>
        <w:jc w:val="both"/>
        <w:rPr>
          <w:lang w:eastAsia="en-US"/>
        </w:rPr>
      </w:pPr>
    </w:p>
    <w:p w14:paraId="52BF2944" w14:textId="2E70E4CF" w:rsidR="00F63637" w:rsidRDefault="00F63637" w:rsidP="004C1CCE">
      <w:pPr>
        <w:tabs>
          <w:tab w:val="left" w:pos="720"/>
        </w:tabs>
        <w:suppressAutoHyphens/>
        <w:jc w:val="both"/>
        <w:rPr>
          <w:lang w:eastAsia="en-US"/>
        </w:rPr>
      </w:pPr>
    </w:p>
    <w:p w14:paraId="3C069F42" w14:textId="40D1CFE4" w:rsidR="00683D8F" w:rsidRDefault="00683D8F" w:rsidP="004C1CCE">
      <w:pPr>
        <w:tabs>
          <w:tab w:val="left" w:pos="720"/>
        </w:tabs>
        <w:suppressAutoHyphens/>
        <w:jc w:val="both"/>
        <w:rPr>
          <w:lang w:eastAsia="en-US"/>
        </w:rPr>
      </w:pPr>
    </w:p>
    <w:p w14:paraId="4C212E87" w14:textId="77777777" w:rsidR="00683D8F" w:rsidRDefault="00683D8F" w:rsidP="004C1CCE">
      <w:pPr>
        <w:tabs>
          <w:tab w:val="left" w:pos="720"/>
        </w:tabs>
        <w:suppressAutoHyphens/>
        <w:jc w:val="both"/>
        <w:rPr>
          <w:lang w:eastAsia="en-US"/>
        </w:rPr>
      </w:pPr>
    </w:p>
    <w:p w14:paraId="0DAD71AC" w14:textId="0D8E0554" w:rsidR="00F63637" w:rsidRDefault="00F63637">
      <w:pPr>
        <w:rPr>
          <w:lang w:eastAsia="en-US"/>
        </w:rPr>
      </w:pPr>
      <w:r>
        <w:rPr>
          <w:lang w:eastAsia="en-US"/>
        </w:rPr>
        <w:br w:type="page"/>
      </w:r>
    </w:p>
    <w:p w14:paraId="5DD748C7" w14:textId="77777777" w:rsidR="00656C42" w:rsidRPr="00F82086" w:rsidRDefault="00656C42" w:rsidP="00940FA2">
      <w:pPr>
        <w:pStyle w:val="Nagwek2"/>
      </w:pPr>
      <w:bookmarkStart w:id="522" w:name="_Toc335827547"/>
      <w:bookmarkStart w:id="523" w:name="_Toc353198410"/>
      <w:bookmarkStart w:id="524" w:name="_Toc405987848"/>
      <w:bookmarkStart w:id="525" w:name="_Toc413768641"/>
      <w:bookmarkStart w:id="526" w:name="_Toc413845915"/>
      <w:bookmarkStart w:id="527" w:name="_Toc413846288"/>
      <w:bookmarkStart w:id="528" w:name="_Toc413846366"/>
      <w:bookmarkStart w:id="529" w:name="_Toc413850788"/>
      <w:bookmarkStart w:id="530" w:name="_Toc413850931"/>
      <w:bookmarkStart w:id="531" w:name="_Toc413851134"/>
      <w:bookmarkStart w:id="532" w:name="_Toc413853241"/>
      <w:bookmarkStart w:id="533" w:name="_Toc413853286"/>
      <w:bookmarkStart w:id="534" w:name="_Toc413853351"/>
      <w:bookmarkStart w:id="535" w:name="_Toc414866362"/>
      <w:bookmarkStart w:id="536" w:name="_Toc414888364"/>
      <w:bookmarkStart w:id="537" w:name="_Toc414960713"/>
      <w:bookmarkStart w:id="538" w:name="_Toc414961209"/>
      <w:bookmarkStart w:id="539" w:name="_Toc414961253"/>
      <w:bookmarkStart w:id="540" w:name="_Toc414970423"/>
      <w:bookmarkStart w:id="541" w:name="_Toc414971182"/>
      <w:bookmarkStart w:id="542" w:name="_Toc415237615"/>
      <w:bookmarkStart w:id="543" w:name="_Toc75164773"/>
      <w:bookmarkEnd w:id="521"/>
      <w:r w:rsidRPr="00F82086">
        <w:lastRenderedPageBreak/>
        <w:t xml:space="preserve">Predicted Environmental Concentrations in </w:t>
      </w:r>
      <w:r w:rsidR="00B05965" w:rsidRPr="00F82086">
        <w:t>s</w:t>
      </w:r>
      <w:r w:rsidRPr="00F82086">
        <w:t xml:space="preserve">urface </w:t>
      </w:r>
      <w:r w:rsidR="00B05965" w:rsidRPr="00F82086">
        <w:t>w</w:t>
      </w:r>
      <w:r w:rsidRPr="00F82086">
        <w:t>ater (</w:t>
      </w:r>
      <w:proofErr w:type="spellStart"/>
      <w:r w:rsidRPr="00F82086">
        <w:t>PEC</w:t>
      </w:r>
      <w:r w:rsidR="008942F8" w:rsidRPr="00F82086">
        <w:rPr>
          <w:sz w:val="28"/>
          <w:szCs w:val="28"/>
          <w:vertAlign w:val="subscript"/>
        </w:rPr>
        <w:t>sw</w:t>
      </w:r>
      <w:proofErr w:type="spellEnd"/>
      <w:r w:rsidRPr="00F82086">
        <w:t>)</w:t>
      </w:r>
      <w:bookmarkEnd w:id="522"/>
      <w:r w:rsidRPr="00F82086">
        <w:t xml:space="preserve"> (KCP 9.2.5)</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270FF04F" w14:textId="77777777" w:rsidR="00656C42" w:rsidRPr="00273E7A" w:rsidRDefault="00656C42" w:rsidP="00940FA2">
      <w:pPr>
        <w:pStyle w:val="Nagwek3"/>
      </w:pPr>
      <w:bookmarkStart w:id="544" w:name="_Toc405987849"/>
      <w:bookmarkStart w:id="545" w:name="_Toc413768642"/>
      <w:bookmarkStart w:id="546" w:name="_Toc413845916"/>
      <w:bookmarkStart w:id="547" w:name="_Toc413846289"/>
      <w:bookmarkStart w:id="548" w:name="_Toc413846367"/>
      <w:bookmarkStart w:id="549" w:name="_Toc413850789"/>
      <w:bookmarkStart w:id="550" w:name="_Toc413850932"/>
      <w:bookmarkStart w:id="551" w:name="_Toc413851135"/>
      <w:bookmarkStart w:id="552" w:name="_Toc413853242"/>
      <w:bookmarkStart w:id="553" w:name="_Toc413853287"/>
      <w:bookmarkStart w:id="554" w:name="_Toc413853352"/>
      <w:bookmarkStart w:id="555" w:name="_Toc414866363"/>
      <w:bookmarkStart w:id="556" w:name="_Toc414888365"/>
      <w:bookmarkStart w:id="557" w:name="_Toc414960714"/>
      <w:bookmarkStart w:id="558" w:name="_Toc414961210"/>
      <w:bookmarkStart w:id="559" w:name="_Toc414961254"/>
      <w:bookmarkStart w:id="560" w:name="_Toc414970424"/>
      <w:bookmarkStart w:id="561" w:name="_Toc414971183"/>
      <w:bookmarkStart w:id="562" w:name="_Toc415237616"/>
      <w:bookmarkStart w:id="563" w:name="_Toc75164774"/>
      <w:r w:rsidRPr="00273E7A">
        <w:t>Justification for new endpoints</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2982BD66" w14:textId="77777777" w:rsidR="0011116B" w:rsidRPr="00273E7A" w:rsidRDefault="0011116B" w:rsidP="0011116B">
      <w:pPr>
        <w:pStyle w:val="RepStandard"/>
      </w:pPr>
      <w:r w:rsidRPr="00273E7A">
        <w:t>No new active substance data have been submitted as part of this application for authorisation/re-registration.</w:t>
      </w:r>
    </w:p>
    <w:p w14:paraId="17A8BC76" w14:textId="5D47CA69" w:rsidR="00656C42" w:rsidRPr="00273E7A" w:rsidRDefault="00656C42" w:rsidP="00940FA2">
      <w:pPr>
        <w:pStyle w:val="Nagwek3"/>
      </w:pPr>
      <w:bookmarkStart w:id="564" w:name="_Toc405987850"/>
      <w:bookmarkStart w:id="565" w:name="_Toc413768643"/>
      <w:bookmarkStart w:id="566" w:name="_Toc413845917"/>
      <w:bookmarkStart w:id="567" w:name="_Toc413846290"/>
      <w:bookmarkStart w:id="568" w:name="_Toc413846368"/>
      <w:bookmarkStart w:id="569" w:name="_Toc413850790"/>
      <w:bookmarkStart w:id="570" w:name="_Toc413850933"/>
      <w:bookmarkStart w:id="571" w:name="_Toc413851136"/>
      <w:bookmarkStart w:id="572" w:name="_Toc413853243"/>
      <w:bookmarkStart w:id="573" w:name="_Toc413853288"/>
      <w:bookmarkStart w:id="574" w:name="_Toc413853353"/>
      <w:bookmarkStart w:id="575" w:name="_Toc414866364"/>
      <w:bookmarkStart w:id="576" w:name="_Toc414888366"/>
      <w:bookmarkStart w:id="577" w:name="_Toc414960715"/>
      <w:bookmarkStart w:id="578" w:name="_Toc414961211"/>
      <w:bookmarkStart w:id="579" w:name="_Toc414961255"/>
      <w:bookmarkStart w:id="580" w:name="_Toc414970425"/>
      <w:bookmarkStart w:id="581" w:name="_Toc414971184"/>
      <w:bookmarkStart w:id="582" w:name="_Toc415237617"/>
      <w:bookmarkStart w:id="583" w:name="_Toc75164775"/>
      <w:r w:rsidRPr="00273E7A">
        <w:t>Active substance(s)</w:t>
      </w:r>
      <w:r w:rsidR="005E2337">
        <w:t>.</w:t>
      </w:r>
      <w:r w:rsidRPr="00273E7A">
        <w:t xml:space="preserve"> relevant metabolite(s) (KCP 9.2.5)</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r w:rsidRPr="00273E7A">
        <w:t xml:space="preserve"> </w:t>
      </w:r>
    </w:p>
    <w:p w14:paraId="3711F0C1" w14:textId="26BC91C5" w:rsidR="00AD0D00" w:rsidRPr="00787A01" w:rsidRDefault="00787A01" w:rsidP="00DA3102">
      <w:pPr>
        <w:tabs>
          <w:tab w:val="left" w:pos="720"/>
        </w:tabs>
        <w:contextualSpacing/>
        <w:rPr>
          <w:lang w:val="en-GB" w:eastAsia="en-US"/>
        </w:rPr>
      </w:pPr>
      <w:r w:rsidRPr="00787A01">
        <w:rPr>
          <w:lang w:val="en-GB" w:eastAsia="en-US"/>
        </w:rPr>
        <w:t>The PEC</w:t>
      </w:r>
      <w:r w:rsidR="00DA3102">
        <w:rPr>
          <w:vertAlign w:val="subscript"/>
          <w:lang w:val="en-GB" w:eastAsia="en-US"/>
        </w:rPr>
        <w:t>SW</w:t>
      </w:r>
      <w:r w:rsidRPr="00787A01">
        <w:rPr>
          <w:lang w:val="en-GB" w:eastAsia="en-US"/>
        </w:rPr>
        <w:t xml:space="preserve"> and PEC</w:t>
      </w:r>
      <w:r w:rsidR="00DA3102" w:rsidRPr="00DA3102">
        <w:rPr>
          <w:vertAlign w:val="subscript"/>
          <w:lang w:val="en-GB" w:eastAsia="en-US"/>
        </w:rPr>
        <w:t>SED</w:t>
      </w:r>
      <w:r w:rsidRPr="00787A01">
        <w:rPr>
          <w:lang w:val="en-GB" w:eastAsia="en-US"/>
        </w:rPr>
        <w:t xml:space="preserve"> values for </w:t>
      </w:r>
      <w:proofErr w:type="spellStart"/>
      <w:r w:rsidRPr="004124E6">
        <w:rPr>
          <w:lang w:val="en-GB" w:eastAsia="en-GB"/>
        </w:rPr>
        <w:t>Prothioconazole</w:t>
      </w:r>
      <w:proofErr w:type="spellEnd"/>
      <w:r>
        <w:rPr>
          <w:lang w:val="en-GB" w:eastAsia="en-GB"/>
        </w:rPr>
        <w:t xml:space="preserve"> and its metabolites were calculated using FOCUS modelling.  A separate report was not produced and all inputs and procedures are described below.</w:t>
      </w:r>
    </w:p>
    <w:p w14:paraId="27EB09C3" w14:textId="79D5E87C" w:rsidR="00787A01" w:rsidRPr="00787A01" w:rsidRDefault="00787A01" w:rsidP="00DA3102">
      <w:pPr>
        <w:tabs>
          <w:tab w:val="left" w:pos="720"/>
        </w:tabs>
        <w:contextualSpacing/>
        <w:rPr>
          <w:lang w:val="en-GB" w:eastAsia="en-US"/>
        </w:rPr>
      </w:pPr>
    </w:p>
    <w:p w14:paraId="0D4797A6" w14:textId="087A41F5" w:rsidR="007071CE" w:rsidRDefault="00DA3102" w:rsidP="005A43A2">
      <w:pPr>
        <w:jc w:val="both"/>
      </w:pPr>
      <w:r>
        <w:t xml:space="preserve">FOCUS </w:t>
      </w:r>
      <w:r w:rsidRPr="004124E6">
        <w:t>S</w:t>
      </w:r>
      <w:r>
        <w:t>tep</w:t>
      </w:r>
      <w:r w:rsidRPr="004124E6">
        <w:t xml:space="preserve"> 1-2 in </w:t>
      </w:r>
      <w:r>
        <w:t xml:space="preserve">calculations were conducted for </w:t>
      </w:r>
      <w:proofErr w:type="spellStart"/>
      <w:r w:rsidR="004124E6" w:rsidRPr="004124E6">
        <w:rPr>
          <w:lang w:val="en-GB" w:eastAsia="en-GB"/>
        </w:rPr>
        <w:t>Prothioconazole</w:t>
      </w:r>
      <w:proofErr w:type="spellEnd"/>
      <w:r w:rsidR="004124E6" w:rsidRPr="004124E6">
        <w:rPr>
          <w:lang w:val="en-GB" w:eastAsia="en-GB"/>
        </w:rPr>
        <w:t xml:space="preserve"> </w:t>
      </w:r>
      <w:r w:rsidR="007071CE">
        <w:rPr>
          <w:lang w:val="en-GB" w:eastAsia="en-GB"/>
        </w:rPr>
        <w:t>and its three major metabolites</w:t>
      </w:r>
      <w:r>
        <w:rPr>
          <w:lang w:val="en-GB" w:eastAsia="en-GB"/>
        </w:rPr>
        <w:t>.</w:t>
      </w:r>
      <w:r w:rsidR="00D57F31" w:rsidRPr="004124E6">
        <w:t xml:space="preserve"> </w:t>
      </w:r>
      <w:r w:rsidR="007071CE">
        <w:t xml:space="preserve"> Further assessment </w:t>
      </w:r>
      <w:r w:rsidR="00D57F31" w:rsidRPr="004124E6">
        <w:t>w</w:t>
      </w:r>
      <w:r w:rsidR="007071CE">
        <w:t>as</w:t>
      </w:r>
      <w:r w:rsidR="00D57F31" w:rsidRPr="004124E6">
        <w:t xml:space="preserve"> </w:t>
      </w:r>
      <w:r w:rsidR="007071CE">
        <w:t xml:space="preserve">required for the </w:t>
      </w:r>
      <w:proofErr w:type="spellStart"/>
      <w:r w:rsidR="007071CE">
        <w:t>desthio</w:t>
      </w:r>
      <w:proofErr w:type="spellEnd"/>
      <w:r w:rsidR="007071CE">
        <w:t xml:space="preserve"> metabolite and</w:t>
      </w:r>
      <w:r w:rsidR="005E2337">
        <w:t>.</w:t>
      </w:r>
      <w:r w:rsidR="007071CE">
        <w:t xml:space="preserve"> therefore</w:t>
      </w:r>
      <w:r w:rsidR="005E2337">
        <w:t>.</w:t>
      </w:r>
      <w:r w:rsidR="007071CE">
        <w:t xml:space="preserve"> </w:t>
      </w:r>
      <w:r w:rsidR="007071CE" w:rsidRPr="004124E6">
        <w:t>S</w:t>
      </w:r>
      <w:r w:rsidR="007071CE">
        <w:t>tep</w:t>
      </w:r>
      <w:r w:rsidR="007071CE" w:rsidRPr="004124E6">
        <w:t xml:space="preserve"> 3 and 4 </w:t>
      </w:r>
      <w:r w:rsidR="007071CE">
        <w:t xml:space="preserve">modelling was conducted with </w:t>
      </w:r>
      <w:proofErr w:type="spellStart"/>
      <w:r w:rsidR="007071CE">
        <w:t>desthio</w:t>
      </w:r>
      <w:proofErr w:type="spellEnd"/>
      <w:r w:rsidR="007071CE">
        <w:t xml:space="preserve"> as a metabolite of parent </w:t>
      </w:r>
      <w:proofErr w:type="spellStart"/>
      <w:r w:rsidR="007071CE" w:rsidRPr="004124E6">
        <w:rPr>
          <w:lang w:val="en-GB" w:eastAsia="en-GB"/>
        </w:rPr>
        <w:t>Prothioconazole</w:t>
      </w:r>
      <w:proofErr w:type="spellEnd"/>
      <w:r w:rsidR="007071CE" w:rsidRPr="007071CE">
        <w:rPr>
          <w:lang w:val="en-GB" w:eastAsia="en-GB"/>
        </w:rPr>
        <w:t xml:space="preserve">.  </w:t>
      </w:r>
      <w:r w:rsidR="000D48B7">
        <w:rPr>
          <w:lang w:val="en-GB" w:eastAsia="en-GB"/>
        </w:rPr>
        <w:t xml:space="preserve">Only the </w:t>
      </w:r>
      <w:r w:rsidR="00592EF8">
        <w:rPr>
          <w:lang w:val="en-GB" w:eastAsia="en-GB"/>
        </w:rPr>
        <w:t xml:space="preserve">FOCUS </w:t>
      </w:r>
      <w:r w:rsidR="000D48B7">
        <w:rPr>
          <w:lang w:val="en-GB" w:eastAsia="en-GB"/>
        </w:rPr>
        <w:t>scenarios that are relevant for the Central Zone were included in the modelling (D3</w:t>
      </w:r>
      <w:r w:rsidR="005E2337">
        <w:rPr>
          <w:lang w:val="en-GB" w:eastAsia="en-GB"/>
        </w:rPr>
        <w:t>.</w:t>
      </w:r>
      <w:r w:rsidR="000D48B7">
        <w:rPr>
          <w:lang w:val="en-GB" w:eastAsia="en-GB"/>
        </w:rPr>
        <w:t xml:space="preserve"> D4</w:t>
      </w:r>
      <w:r w:rsidR="005E2337">
        <w:rPr>
          <w:lang w:val="en-GB" w:eastAsia="en-GB"/>
        </w:rPr>
        <w:t>.</w:t>
      </w:r>
      <w:r w:rsidR="000D48B7">
        <w:rPr>
          <w:lang w:val="en-GB" w:eastAsia="en-GB"/>
        </w:rPr>
        <w:t xml:space="preserve"> D5</w:t>
      </w:r>
      <w:r w:rsidR="005E2337">
        <w:rPr>
          <w:lang w:val="en-GB" w:eastAsia="en-GB"/>
        </w:rPr>
        <w:t>.</w:t>
      </w:r>
      <w:r w:rsidR="000D48B7">
        <w:rPr>
          <w:lang w:val="en-GB" w:eastAsia="en-GB"/>
        </w:rPr>
        <w:t xml:space="preserve"> R1</w:t>
      </w:r>
      <w:r w:rsidR="005E2337">
        <w:rPr>
          <w:lang w:val="en-GB" w:eastAsia="en-GB"/>
        </w:rPr>
        <w:t>.</w:t>
      </w:r>
      <w:r w:rsidR="000D48B7">
        <w:rPr>
          <w:lang w:val="en-GB" w:eastAsia="en-GB"/>
        </w:rPr>
        <w:t xml:space="preserve"> R3</w:t>
      </w:r>
      <w:r w:rsidR="005E2337">
        <w:rPr>
          <w:lang w:val="en-GB" w:eastAsia="en-GB"/>
        </w:rPr>
        <w:t>.</w:t>
      </w:r>
      <w:r w:rsidR="000D48B7">
        <w:rPr>
          <w:lang w:val="en-GB" w:eastAsia="en-GB"/>
        </w:rPr>
        <w:t xml:space="preserve"> R4).</w:t>
      </w:r>
      <w:r w:rsidR="005A43A2">
        <w:rPr>
          <w:lang w:val="en-GB" w:eastAsia="en-GB"/>
        </w:rPr>
        <w:t xml:space="preserve">  </w:t>
      </w:r>
      <w:r>
        <w:t xml:space="preserve">The application data for </w:t>
      </w:r>
      <w:proofErr w:type="spellStart"/>
      <w:r w:rsidRPr="004124E6">
        <w:rPr>
          <w:lang w:eastAsia="en-GB"/>
        </w:rPr>
        <w:t>Prothioconazole</w:t>
      </w:r>
      <w:proofErr w:type="spellEnd"/>
      <w:r>
        <w:rPr>
          <w:lang w:eastAsia="en-GB"/>
        </w:rPr>
        <w:t xml:space="preserve"> are shown in the following table.</w:t>
      </w:r>
    </w:p>
    <w:p w14:paraId="237DBBC2" w14:textId="77777777" w:rsidR="00DA3102" w:rsidRDefault="00DA3102" w:rsidP="00DA3102">
      <w:pPr>
        <w:pStyle w:val="RepStandard"/>
        <w:rPr>
          <w:lang w:val="en-US"/>
        </w:rPr>
      </w:pPr>
    </w:p>
    <w:p w14:paraId="13A1E6C1" w14:textId="083EEF95" w:rsidR="00E8036E" w:rsidRPr="004049B4" w:rsidRDefault="00E8036E" w:rsidP="001606BE">
      <w:pPr>
        <w:pStyle w:val="RepLabel"/>
        <w:tabs>
          <w:tab w:val="clear" w:pos="1985"/>
          <w:tab w:val="left" w:pos="1560"/>
        </w:tabs>
        <w:ind w:left="1560" w:hanging="1560"/>
        <w:jc w:val="both"/>
      </w:pPr>
      <w:r w:rsidRPr="004049B4">
        <w:t>Table </w:t>
      </w:r>
      <w:r w:rsidR="00245623" w:rsidRPr="004049B4">
        <w:fldChar w:fldCharType="begin"/>
      </w:r>
      <w:r w:rsidR="00245623" w:rsidRPr="004049B4">
        <w:instrText xml:space="preserve"> STYLEREF 2 \s </w:instrText>
      </w:r>
      <w:r w:rsidR="00245623" w:rsidRPr="004049B4">
        <w:fldChar w:fldCharType="separate"/>
      </w:r>
      <w:r w:rsidR="001606BE">
        <w:rPr>
          <w:noProof/>
        </w:rPr>
        <w:t>8.9</w:t>
      </w:r>
      <w:r w:rsidR="00245623" w:rsidRPr="004049B4">
        <w:fldChar w:fldCharType="end"/>
      </w:r>
      <w:r w:rsidR="00245623" w:rsidRPr="004049B4">
        <w:noBreakHyphen/>
      </w:r>
      <w:r w:rsidR="00245623" w:rsidRPr="004049B4">
        <w:fldChar w:fldCharType="begin"/>
      </w:r>
      <w:r w:rsidR="00245623" w:rsidRPr="004049B4">
        <w:instrText xml:space="preserve"> SEQ Table \* ARABIC \s 2 </w:instrText>
      </w:r>
      <w:r w:rsidR="00245623" w:rsidRPr="004049B4">
        <w:fldChar w:fldCharType="separate"/>
      </w:r>
      <w:r w:rsidR="001606BE">
        <w:rPr>
          <w:noProof/>
        </w:rPr>
        <w:t>1</w:t>
      </w:r>
      <w:r w:rsidR="00245623" w:rsidRPr="004049B4">
        <w:fldChar w:fldCharType="end"/>
      </w:r>
      <w:r w:rsidRPr="004049B4">
        <w:t>:</w:t>
      </w:r>
      <w:r w:rsidRPr="004049B4">
        <w:tab/>
        <w:t xml:space="preserve">Input parameters related to application for </w:t>
      </w:r>
      <w:r w:rsidRPr="00684C43">
        <w:t>PEC</w:t>
      </w:r>
      <w:r w:rsidR="009F4415">
        <w:rPr>
          <w:vertAlign w:val="subscript"/>
        </w:rPr>
        <w:t>SW</w:t>
      </w:r>
      <w:r w:rsidRPr="00684C43">
        <w:rPr>
          <w:vertAlign w:val="subscript"/>
        </w:rPr>
        <w:t>/</w:t>
      </w:r>
      <w:r w:rsidR="009F4415">
        <w:rPr>
          <w:vertAlign w:val="subscript"/>
        </w:rPr>
        <w:t>SED</w:t>
      </w:r>
      <w:r w:rsidRPr="005B0EEE">
        <w:rPr>
          <w:sz w:val="28"/>
          <w:szCs w:val="28"/>
          <w:vertAlign w:val="subscript"/>
        </w:rPr>
        <w:t xml:space="preserve"> </w:t>
      </w:r>
      <w:r w:rsidRPr="004049B4">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1"/>
        <w:gridCol w:w="1873"/>
        <w:gridCol w:w="1986"/>
        <w:gridCol w:w="2688"/>
      </w:tblGrid>
      <w:tr w:rsidR="00592EF8" w:rsidRPr="00B66A79" w14:paraId="32E2319E" w14:textId="0B15F210" w:rsidTr="00592EF8">
        <w:tc>
          <w:tcPr>
            <w:tcW w:w="1498" w:type="pct"/>
            <w:shd w:val="clear" w:color="auto" w:fill="auto"/>
            <w:vAlign w:val="center"/>
          </w:tcPr>
          <w:p w14:paraId="451E4365" w14:textId="77777777" w:rsidR="00592EF8" w:rsidRPr="00B66A79" w:rsidRDefault="00592EF8" w:rsidP="00E220C5">
            <w:pPr>
              <w:pStyle w:val="RepTable"/>
            </w:pPr>
            <w:r w:rsidRPr="00B66A79">
              <w:t>Plant protection product</w:t>
            </w:r>
          </w:p>
        </w:tc>
        <w:tc>
          <w:tcPr>
            <w:tcW w:w="3502" w:type="pct"/>
            <w:gridSpan w:val="3"/>
            <w:shd w:val="clear" w:color="auto" w:fill="auto"/>
            <w:vAlign w:val="center"/>
          </w:tcPr>
          <w:p w14:paraId="63F40CF4" w14:textId="74A7843D" w:rsidR="00592EF8" w:rsidRPr="00B66A79" w:rsidRDefault="00592EF8" w:rsidP="00E220C5">
            <w:pPr>
              <w:pStyle w:val="RepTable"/>
              <w:jc w:val="center"/>
            </w:pPr>
            <w:r w:rsidRPr="00B66A79">
              <w:t>SAP250F</w:t>
            </w:r>
          </w:p>
        </w:tc>
      </w:tr>
      <w:tr w:rsidR="00592EF8" w:rsidRPr="00B66A79" w14:paraId="5CD998F0" w14:textId="24A1CEE0" w:rsidTr="00592EF8">
        <w:tc>
          <w:tcPr>
            <w:tcW w:w="1498" w:type="pct"/>
            <w:shd w:val="clear" w:color="auto" w:fill="auto"/>
            <w:vAlign w:val="center"/>
          </w:tcPr>
          <w:p w14:paraId="2A96428E" w14:textId="77777777" w:rsidR="00592EF8" w:rsidRPr="00B66A79" w:rsidRDefault="00592EF8" w:rsidP="00592EF8">
            <w:pPr>
              <w:pStyle w:val="RepTable"/>
            </w:pPr>
            <w:r w:rsidRPr="00B66A79">
              <w:t>Use No.</w:t>
            </w:r>
          </w:p>
        </w:tc>
        <w:tc>
          <w:tcPr>
            <w:tcW w:w="1002" w:type="pct"/>
            <w:shd w:val="clear" w:color="auto" w:fill="auto"/>
            <w:vAlign w:val="center"/>
          </w:tcPr>
          <w:p w14:paraId="6184185A" w14:textId="03F9EDA7" w:rsidR="00592EF8" w:rsidRPr="00B66A79" w:rsidRDefault="00592EF8" w:rsidP="00592EF8">
            <w:pPr>
              <w:pStyle w:val="RepTable"/>
              <w:jc w:val="center"/>
            </w:pPr>
            <w:r w:rsidRPr="00B66A79">
              <w:t>1</w:t>
            </w:r>
            <w:r w:rsidR="005E2337">
              <w:t>.</w:t>
            </w:r>
            <w:r w:rsidRPr="00B66A79">
              <w:t xml:space="preserve"> 3</w:t>
            </w:r>
            <w:r w:rsidR="005E2337">
              <w:t>.</w:t>
            </w:r>
            <w:r w:rsidRPr="00B66A79">
              <w:t xml:space="preserve"> 4</w:t>
            </w:r>
          </w:p>
        </w:tc>
        <w:tc>
          <w:tcPr>
            <w:tcW w:w="1062" w:type="pct"/>
            <w:vAlign w:val="center"/>
          </w:tcPr>
          <w:p w14:paraId="23A71B93" w14:textId="0649931E" w:rsidR="00592EF8" w:rsidRPr="00B66A79" w:rsidRDefault="00592EF8" w:rsidP="00592EF8">
            <w:pPr>
              <w:pStyle w:val="RepTable"/>
              <w:jc w:val="center"/>
            </w:pPr>
            <w:r>
              <w:t>2</w:t>
            </w:r>
            <w:r w:rsidR="005E2337">
              <w:t>.</w:t>
            </w:r>
            <w:r>
              <w:t xml:space="preserve"> 5</w:t>
            </w:r>
          </w:p>
        </w:tc>
        <w:tc>
          <w:tcPr>
            <w:tcW w:w="1439" w:type="pct"/>
            <w:vAlign w:val="center"/>
          </w:tcPr>
          <w:p w14:paraId="6E8A1FDE" w14:textId="4DFBA4C7" w:rsidR="00592EF8" w:rsidRPr="00B66A79" w:rsidRDefault="00592EF8" w:rsidP="00592EF8">
            <w:pPr>
              <w:pStyle w:val="RepTable"/>
              <w:jc w:val="center"/>
            </w:pPr>
            <w:r w:rsidRPr="00B66A79">
              <w:t>6</w:t>
            </w:r>
          </w:p>
        </w:tc>
      </w:tr>
      <w:tr w:rsidR="00592EF8" w:rsidRPr="00B66A79" w14:paraId="6D507F8E" w14:textId="43F58634" w:rsidTr="00592EF8">
        <w:tc>
          <w:tcPr>
            <w:tcW w:w="1498" w:type="pct"/>
            <w:shd w:val="clear" w:color="auto" w:fill="auto"/>
            <w:vAlign w:val="center"/>
          </w:tcPr>
          <w:p w14:paraId="22CD146B" w14:textId="77777777" w:rsidR="00592EF8" w:rsidRPr="00B66A79" w:rsidRDefault="00592EF8" w:rsidP="00592EF8">
            <w:pPr>
              <w:pStyle w:val="RepTable"/>
            </w:pPr>
            <w:r w:rsidRPr="00B66A79">
              <w:t>Crop</w:t>
            </w:r>
          </w:p>
        </w:tc>
        <w:tc>
          <w:tcPr>
            <w:tcW w:w="1002" w:type="pct"/>
            <w:shd w:val="clear" w:color="auto" w:fill="auto"/>
            <w:vAlign w:val="center"/>
          </w:tcPr>
          <w:p w14:paraId="30950F8F" w14:textId="464635E3" w:rsidR="00592EF8" w:rsidRPr="00B66A79" w:rsidRDefault="00592EF8" w:rsidP="00592EF8">
            <w:pPr>
              <w:pStyle w:val="RepTable"/>
              <w:jc w:val="center"/>
            </w:pPr>
            <w:r>
              <w:t>Winter and Spring C</w:t>
            </w:r>
            <w:r w:rsidRPr="00B66A79">
              <w:t>ereals</w:t>
            </w:r>
          </w:p>
        </w:tc>
        <w:tc>
          <w:tcPr>
            <w:tcW w:w="1062" w:type="pct"/>
            <w:shd w:val="clear" w:color="auto" w:fill="auto"/>
            <w:vAlign w:val="center"/>
          </w:tcPr>
          <w:p w14:paraId="6182ADC0" w14:textId="0367DB32" w:rsidR="00592EF8" w:rsidRPr="00B66A79" w:rsidRDefault="00592EF8" w:rsidP="00592EF8">
            <w:pPr>
              <w:pStyle w:val="RepTable"/>
              <w:jc w:val="center"/>
            </w:pPr>
            <w:r>
              <w:t>Winter and Spring C</w:t>
            </w:r>
            <w:r w:rsidRPr="00B66A79">
              <w:t>ereals</w:t>
            </w:r>
          </w:p>
        </w:tc>
        <w:tc>
          <w:tcPr>
            <w:tcW w:w="1439" w:type="pct"/>
            <w:vAlign w:val="center"/>
          </w:tcPr>
          <w:p w14:paraId="3D2A4ACA" w14:textId="19055FA7" w:rsidR="00592EF8" w:rsidRDefault="00592EF8" w:rsidP="00592EF8">
            <w:pPr>
              <w:pStyle w:val="RepTable"/>
              <w:jc w:val="center"/>
            </w:pPr>
            <w:r>
              <w:t>Winter and Spring O</w:t>
            </w:r>
            <w:r w:rsidRPr="00B66A79">
              <w:t xml:space="preserve">ilseed </w:t>
            </w:r>
            <w:r>
              <w:t>R</w:t>
            </w:r>
            <w:r w:rsidRPr="00B66A79">
              <w:t>ape</w:t>
            </w:r>
            <w:r>
              <w:t xml:space="preserve"> (OSR)</w:t>
            </w:r>
          </w:p>
        </w:tc>
      </w:tr>
      <w:tr w:rsidR="00592EF8" w:rsidRPr="00B66A79" w14:paraId="1CA02A2F" w14:textId="1A83EF51" w:rsidTr="00592EF8">
        <w:trPr>
          <w:trHeight w:val="431"/>
        </w:trPr>
        <w:tc>
          <w:tcPr>
            <w:tcW w:w="1498" w:type="pct"/>
            <w:shd w:val="clear" w:color="auto" w:fill="auto"/>
            <w:vAlign w:val="center"/>
          </w:tcPr>
          <w:p w14:paraId="443A5E80" w14:textId="635DC960" w:rsidR="00592EF8" w:rsidRPr="00B66A79" w:rsidRDefault="00592EF8" w:rsidP="00592EF8">
            <w:pPr>
              <w:pStyle w:val="RepTable"/>
            </w:pPr>
            <w:r w:rsidRPr="00B66A79">
              <w:t>Application rate (g as/ha)</w:t>
            </w:r>
          </w:p>
        </w:tc>
        <w:tc>
          <w:tcPr>
            <w:tcW w:w="1002" w:type="pct"/>
            <w:shd w:val="clear" w:color="auto" w:fill="auto"/>
            <w:vAlign w:val="center"/>
          </w:tcPr>
          <w:p w14:paraId="0E482E58" w14:textId="09E60582" w:rsidR="00592EF8" w:rsidRPr="00B66A79" w:rsidRDefault="00592EF8" w:rsidP="00592EF8">
            <w:pPr>
              <w:pStyle w:val="RepTable"/>
              <w:jc w:val="center"/>
            </w:pPr>
            <w:r w:rsidRPr="00B66A79">
              <w:t>200</w:t>
            </w:r>
          </w:p>
        </w:tc>
        <w:tc>
          <w:tcPr>
            <w:tcW w:w="1062" w:type="pct"/>
            <w:shd w:val="clear" w:color="auto" w:fill="auto"/>
            <w:vAlign w:val="center"/>
          </w:tcPr>
          <w:p w14:paraId="02269148" w14:textId="5C305D08" w:rsidR="00592EF8" w:rsidRPr="00B66A79" w:rsidRDefault="00592EF8" w:rsidP="00592EF8">
            <w:pPr>
              <w:pStyle w:val="RepTable"/>
              <w:jc w:val="center"/>
            </w:pPr>
            <w:r w:rsidRPr="00B66A79">
              <w:t>200</w:t>
            </w:r>
          </w:p>
        </w:tc>
        <w:tc>
          <w:tcPr>
            <w:tcW w:w="1439" w:type="pct"/>
            <w:vAlign w:val="center"/>
          </w:tcPr>
          <w:p w14:paraId="5280B849" w14:textId="782094A0" w:rsidR="00592EF8" w:rsidRPr="00B66A79" w:rsidRDefault="00592EF8" w:rsidP="00592EF8">
            <w:pPr>
              <w:pStyle w:val="RepTable"/>
              <w:jc w:val="center"/>
            </w:pPr>
            <w:r w:rsidRPr="00B66A79">
              <w:t>175</w:t>
            </w:r>
          </w:p>
        </w:tc>
      </w:tr>
      <w:tr w:rsidR="00592EF8" w:rsidRPr="00787A01" w14:paraId="5C2A3B40" w14:textId="2F2ABBC3" w:rsidTr="00592EF8">
        <w:tc>
          <w:tcPr>
            <w:tcW w:w="1498" w:type="pct"/>
            <w:shd w:val="clear" w:color="auto" w:fill="auto"/>
            <w:vAlign w:val="center"/>
          </w:tcPr>
          <w:p w14:paraId="477F1B4D" w14:textId="4741F60C" w:rsidR="00592EF8" w:rsidRPr="00B66A79" w:rsidRDefault="00592EF8" w:rsidP="00592EF8">
            <w:pPr>
              <w:pStyle w:val="RepTable"/>
            </w:pPr>
            <w:r w:rsidRPr="00B66A79">
              <w:t>N</w:t>
            </w:r>
            <w:r>
              <w:t>o.</w:t>
            </w:r>
            <w:r w:rsidRPr="00B66A79">
              <w:t xml:space="preserve"> of applications/interval (d)</w:t>
            </w:r>
          </w:p>
        </w:tc>
        <w:tc>
          <w:tcPr>
            <w:tcW w:w="1002" w:type="pct"/>
            <w:shd w:val="clear" w:color="auto" w:fill="auto"/>
            <w:vAlign w:val="center"/>
          </w:tcPr>
          <w:p w14:paraId="72473BBA" w14:textId="5443A903" w:rsidR="00592EF8" w:rsidRPr="00B66A79" w:rsidRDefault="00592EF8" w:rsidP="00592EF8">
            <w:pPr>
              <w:pStyle w:val="RepTable"/>
              <w:jc w:val="center"/>
            </w:pPr>
            <w:r>
              <w:t>3</w:t>
            </w:r>
            <w:r w:rsidRPr="00B66A79">
              <w:t xml:space="preserve"> / 14</w:t>
            </w:r>
          </w:p>
        </w:tc>
        <w:tc>
          <w:tcPr>
            <w:tcW w:w="1062" w:type="pct"/>
            <w:shd w:val="clear" w:color="auto" w:fill="auto"/>
            <w:vAlign w:val="center"/>
          </w:tcPr>
          <w:p w14:paraId="31CB37D9" w14:textId="59AF0E00" w:rsidR="00592EF8" w:rsidRPr="00B66A79" w:rsidRDefault="00592EF8" w:rsidP="00592EF8">
            <w:pPr>
              <w:pStyle w:val="RepTable"/>
              <w:jc w:val="center"/>
            </w:pPr>
            <w:r>
              <w:t>2</w:t>
            </w:r>
            <w:r w:rsidRPr="00B66A79">
              <w:t xml:space="preserve"> / 14</w:t>
            </w:r>
          </w:p>
        </w:tc>
        <w:tc>
          <w:tcPr>
            <w:tcW w:w="1439" w:type="pct"/>
            <w:vAlign w:val="center"/>
          </w:tcPr>
          <w:p w14:paraId="1571E941" w14:textId="69219B22" w:rsidR="00592EF8" w:rsidRPr="00B66A79" w:rsidRDefault="00592EF8" w:rsidP="00592EF8">
            <w:pPr>
              <w:pStyle w:val="RepTable"/>
              <w:jc w:val="center"/>
            </w:pPr>
            <w:r w:rsidRPr="00B66A79">
              <w:t>2 / 14</w:t>
            </w:r>
          </w:p>
        </w:tc>
      </w:tr>
      <w:tr w:rsidR="00592EF8" w:rsidRPr="00787A01" w14:paraId="76CC29A2" w14:textId="4E0E2C0B" w:rsidTr="00592EF8">
        <w:trPr>
          <w:trHeight w:val="867"/>
        </w:trPr>
        <w:tc>
          <w:tcPr>
            <w:tcW w:w="1498" w:type="pct"/>
            <w:shd w:val="clear" w:color="auto" w:fill="auto"/>
            <w:vAlign w:val="center"/>
          </w:tcPr>
          <w:p w14:paraId="5B2FE1A9" w14:textId="39AE0DEB" w:rsidR="00592EF8" w:rsidRPr="00B66A79" w:rsidRDefault="00592EF8" w:rsidP="00592EF8">
            <w:pPr>
              <w:pStyle w:val="RepTable"/>
            </w:pPr>
            <w:r w:rsidRPr="00B66A79">
              <w:t>Application window: Step 1-2:</w:t>
            </w:r>
          </w:p>
        </w:tc>
        <w:tc>
          <w:tcPr>
            <w:tcW w:w="2064" w:type="pct"/>
            <w:gridSpan w:val="2"/>
            <w:shd w:val="clear" w:color="auto" w:fill="auto"/>
            <w:vAlign w:val="center"/>
          </w:tcPr>
          <w:p w14:paraId="441472EB" w14:textId="77777777" w:rsidR="00592EF8" w:rsidRPr="00B66A79" w:rsidRDefault="00592EF8" w:rsidP="00592EF8">
            <w:pPr>
              <w:pStyle w:val="RepTable"/>
              <w:jc w:val="center"/>
            </w:pPr>
            <w:bookmarkStart w:id="584" w:name="_Hlk12272170"/>
            <w:r w:rsidRPr="00B66A79">
              <w:t>Oct-Feb and Mar – May for Winter Cereals</w:t>
            </w:r>
          </w:p>
          <w:p w14:paraId="5F898181" w14:textId="77777777" w:rsidR="00592EF8" w:rsidRPr="00B66A79" w:rsidRDefault="00592EF8" w:rsidP="00592EF8">
            <w:pPr>
              <w:pStyle w:val="RepTable"/>
              <w:jc w:val="center"/>
            </w:pPr>
            <w:r w:rsidRPr="00B66A79">
              <w:t>Mar – May for Spring Cereals</w:t>
            </w:r>
          </w:p>
          <w:bookmarkEnd w:id="584"/>
          <w:p w14:paraId="56F1014F" w14:textId="73EFE8F2" w:rsidR="00592EF8" w:rsidRPr="00B66A79" w:rsidRDefault="00592EF8" w:rsidP="00592EF8">
            <w:pPr>
              <w:pStyle w:val="RepTable"/>
              <w:jc w:val="center"/>
            </w:pPr>
            <w:r>
              <w:rPr>
                <w:szCs w:val="20"/>
              </w:rPr>
              <w:t>Average</w:t>
            </w:r>
            <w:r w:rsidRPr="00B66A79">
              <w:rPr>
                <w:szCs w:val="20"/>
              </w:rPr>
              <w:t xml:space="preserve"> crop cover</w:t>
            </w:r>
            <w:r>
              <w:rPr>
                <w:szCs w:val="20"/>
              </w:rPr>
              <w:t xml:space="preserve"> (BBCH 25)</w:t>
            </w:r>
          </w:p>
        </w:tc>
        <w:tc>
          <w:tcPr>
            <w:tcW w:w="1439" w:type="pct"/>
            <w:vAlign w:val="center"/>
          </w:tcPr>
          <w:p w14:paraId="49496707" w14:textId="067428C2" w:rsidR="00592EF8" w:rsidRPr="00B66A79" w:rsidRDefault="00592EF8" w:rsidP="00592EF8">
            <w:pPr>
              <w:pStyle w:val="RepTable"/>
              <w:jc w:val="center"/>
            </w:pPr>
            <w:r w:rsidRPr="00B66A79">
              <w:t>Jun-Sept and Oct-Feb for Winter O</w:t>
            </w:r>
            <w:r>
              <w:t>SR</w:t>
            </w:r>
          </w:p>
          <w:p w14:paraId="2002652A" w14:textId="5FEB7449" w:rsidR="00592EF8" w:rsidRPr="00B66A79" w:rsidRDefault="00592EF8" w:rsidP="00592EF8">
            <w:pPr>
              <w:pStyle w:val="RepTable"/>
              <w:jc w:val="center"/>
            </w:pPr>
            <w:r w:rsidRPr="00B66A79">
              <w:t xml:space="preserve">Mar – May for Spring </w:t>
            </w:r>
            <w:r>
              <w:t>OSR</w:t>
            </w:r>
          </w:p>
          <w:p w14:paraId="10BC7C23" w14:textId="16EFCC22" w:rsidR="00592EF8" w:rsidRPr="00B66A79" w:rsidRDefault="00592EF8" w:rsidP="00592EF8">
            <w:pPr>
              <w:pStyle w:val="RepTable"/>
              <w:jc w:val="center"/>
            </w:pPr>
            <w:r>
              <w:rPr>
                <w:szCs w:val="20"/>
              </w:rPr>
              <w:t xml:space="preserve">Average </w:t>
            </w:r>
            <w:r w:rsidRPr="00B66A79">
              <w:rPr>
                <w:szCs w:val="20"/>
              </w:rPr>
              <w:t>crop cover</w:t>
            </w:r>
            <w:r>
              <w:rPr>
                <w:szCs w:val="20"/>
              </w:rPr>
              <w:t xml:space="preserve"> (BBCH 20)</w:t>
            </w:r>
          </w:p>
        </w:tc>
      </w:tr>
      <w:tr w:rsidR="00592EF8" w:rsidRPr="00787A01" w14:paraId="658D09F9" w14:textId="29F311E6" w:rsidTr="00592EF8">
        <w:tc>
          <w:tcPr>
            <w:tcW w:w="1498" w:type="pct"/>
            <w:shd w:val="clear" w:color="auto" w:fill="auto"/>
            <w:vAlign w:val="center"/>
          </w:tcPr>
          <w:p w14:paraId="63C866CF" w14:textId="29BF1DDD" w:rsidR="00592EF8" w:rsidRPr="00787A01" w:rsidRDefault="00592EF8" w:rsidP="00592EF8">
            <w:pPr>
              <w:pStyle w:val="RepTable"/>
              <w:rPr>
                <w:highlight w:val="green"/>
              </w:rPr>
            </w:pPr>
            <w:r w:rsidRPr="00B66A79">
              <w:t xml:space="preserve">Application window: Step </w:t>
            </w:r>
            <w:r>
              <w:t>3</w:t>
            </w:r>
            <w:r w:rsidRPr="00B66A79">
              <w:t>-</w:t>
            </w:r>
            <w:r>
              <w:t>4</w:t>
            </w:r>
            <w:r w:rsidRPr="00B66A79">
              <w:t>:</w:t>
            </w:r>
          </w:p>
        </w:tc>
        <w:tc>
          <w:tcPr>
            <w:tcW w:w="1002" w:type="pct"/>
            <w:shd w:val="clear" w:color="auto" w:fill="auto"/>
            <w:vAlign w:val="center"/>
          </w:tcPr>
          <w:p w14:paraId="4DDE67C8" w14:textId="77777777" w:rsidR="00592EF8" w:rsidRPr="00A12E83" w:rsidRDefault="00592EF8" w:rsidP="00592EF8">
            <w:pPr>
              <w:pStyle w:val="RepTable"/>
              <w:jc w:val="center"/>
            </w:pPr>
            <w:r w:rsidRPr="00A12E83">
              <w:t>BBCH 25-69</w:t>
            </w:r>
          </w:p>
          <w:p w14:paraId="606AC171" w14:textId="7DC21AA9" w:rsidR="00592EF8" w:rsidRPr="00A12E83" w:rsidRDefault="00592EF8" w:rsidP="00592EF8">
            <w:pPr>
              <w:pStyle w:val="RepTable"/>
              <w:jc w:val="center"/>
            </w:pPr>
            <w:r w:rsidRPr="00A12E83">
              <w:t>(see Table 8.9-2)</w:t>
            </w:r>
          </w:p>
        </w:tc>
        <w:tc>
          <w:tcPr>
            <w:tcW w:w="1062" w:type="pct"/>
            <w:shd w:val="clear" w:color="auto" w:fill="auto"/>
            <w:vAlign w:val="center"/>
          </w:tcPr>
          <w:p w14:paraId="10565197" w14:textId="77777777" w:rsidR="00592EF8" w:rsidRPr="00A12E83" w:rsidRDefault="00592EF8" w:rsidP="00592EF8">
            <w:pPr>
              <w:pStyle w:val="RepTable"/>
              <w:jc w:val="center"/>
            </w:pPr>
            <w:r w:rsidRPr="00A12E83">
              <w:t>BBCH 25-69</w:t>
            </w:r>
          </w:p>
          <w:p w14:paraId="1A1CFFC6" w14:textId="5A84C18E" w:rsidR="00592EF8" w:rsidRPr="00A12E83" w:rsidRDefault="00592EF8" w:rsidP="00592EF8">
            <w:pPr>
              <w:pStyle w:val="RepTable"/>
              <w:jc w:val="center"/>
            </w:pPr>
            <w:r w:rsidRPr="00A12E83">
              <w:t>(see Table 8.9-2)</w:t>
            </w:r>
          </w:p>
        </w:tc>
        <w:tc>
          <w:tcPr>
            <w:tcW w:w="1439" w:type="pct"/>
            <w:vAlign w:val="center"/>
          </w:tcPr>
          <w:p w14:paraId="0876FFF5" w14:textId="77777777" w:rsidR="00592EF8" w:rsidRPr="00A12E83" w:rsidRDefault="00592EF8" w:rsidP="00592EF8">
            <w:pPr>
              <w:pStyle w:val="RepTable"/>
              <w:jc w:val="center"/>
            </w:pPr>
            <w:r w:rsidRPr="00A12E83">
              <w:t>BBCH 2</w:t>
            </w:r>
            <w:r>
              <w:t>0</w:t>
            </w:r>
            <w:r w:rsidRPr="00A12E83">
              <w:t>-</w:t>
            </w:r>
            <w:r>
              <w:t>80</w:t>
            </w:r>
          </w:p>
          <w:p w14:paraId="6D026D75" w14:textId="40B36E4B" w:rsidR="00592EF8" w:rsidRPr="00A12E83" w:rsidRDefault="00592EF8" w:rsidP="00592EF8">
            <w:pPr>
              <w:pStyle w:val="RepTable"/>
              <w:jc w:val="center"/>
            </w:pPr>
            <w:r w:rsidRPr="00A12E83">
              <w:t>(see Table 8.9-</w:t>
            </w:r>
            <w:r>
              <w:t>3</w:t>
            </w:r>
            <w:r w:rsidRPr="00A12E83">
              <w:t>)</w:t>
            </w:r>
          </w:p>
        </w:tc>
      </w:tr>
      <w:tr w:rsidR="00592EF8" w:rsidRPr="00A12E83" w14:paraId="24A32C43" w14:textId="112E1798" w:rsidTr="00592EF8">
        <w:tc>
          <w:tcPr>
            <w:tcW w:w="1498" w:type="pct"/>
            <w:shd w:val="clear" w:color="auto" w:fill="auto"/>
          </w:tcPr>
          <w:p w14:paraId="6EC47463" w14:textId="77777777" w:rsidR="00592EF8" w:rsidRPr="00A12E83" w:rsidRDefault="00592EF8" w:rsidP="00592EF8">
            <w:pPr>
              <w:pStyle w:val="RepTable"/>
            </w:pPr>
            <w:r w:rsidRPr="00A12E83">
              <w:t>CAM (Chemical application method)</w:t>
            </w:r>
          </w:p>
        </w:tc>
        <w:tc>
          <w:tcPr>
            <w:tcW w:w="3502" w:type="pct"/>
            <w:gridSpan w:val="3"/>
            <w:shd w:val="clear" w:color="auto" w:fill="auto"/>
            <w:vAlign w:val="center"/>
          </w:tcPr>
          <w:p w14:paraId="304BDFE3" w14:textId="1C571F97" w:rsidR="00592EF8" w:rsidRPr="00A12E83" w:rsidRDefault="00592EF8" w:rsidP="00592EF8">
            <w:pPr>
              <w:pStyle w:val="RepTable"/>
              <w:jc w:val="center"/>
            </w:pPr>
            <w:r w:rsidRPr="00A12E83">
              <w:t>2</w:t>
            </w:r>
          </w:p>
        </w:tc>
      </w:tr>
      <w:tr w:rsidR="00592EF8" w:rsidRPr="00A12E83" w14:paraId="61CFACB4" w14:textId="69D8CDBF" w:rsidTr="00592EF8">
        <w:tc>
          <w:tcPr>
            <w:tcW w:w="1498" w:type="pct"/>
            <w:shd w:val="clear" w:color="auto" w:fill="auto"/>
          </w:tcPr>
          <w:p w14:paraId="22E5D59E" w14:textId="77777777" w:rsidR="00592EF8" w:rsidRPr="00A12E83" w:rsidRDefault="00592EF8" w:rsidP="00592EF8">
            <w:pPr>
              <w:pStyle w:val="RepTable"/>
            </w:pPr>
            <w:r w:rsidRPr="00A12E83">
              <w:t>Soil depth (cm)</w:t>
            </w:r>
          </w:p>
        </w:tc>
        <w:tc>
          <w:tcPr>
            <w:tcW w:w="3502" w:type="pct"/>
            <w:gridSpan w:val="3"/>
            <w:shd w:val="clear" w:color="auto" w:fill="auto"/>
            <w:vAlign w:val="center"/>
          </w:tcPr>
          <w:p w14:paraId="3D5A00C3" w14:textId="51F35B6F" w:rsidR="00592EF8" w:rsidRPr="00A12E83" w:rsidRDefault="00592EF8" w:rsidP="00592EF8">
            <w:pPr>
              <w:pStyle w:val="RepTable"/>
              <w:jc w:val="center"/>
            </w:pPr>
            <w:r w:rsidRPr="00A12E83">
              <w:t>4</w:t>
            </w:r>
          </w:p>
        </w:tc>
      </w:tr>
      <w:tr w:rsidR="00592EF8" w:rsidRPr="00A12E83" w14:paraId="1CA1B424" w14:textId="40DC13A7" w:rsidTr="00592EF8">
        <w:tc>
          <w:tcPr>
            <w:tcW w:w="1498" w:type="pct"/>
            <w:shd w:val="clear" w:color="auto" w:fill="auto"/>
            <w:vAlign w:val="center"/>
          </w:tcPr>
          <w:p w14:paraId="77215C57" w14:textId="77777777" w:rsidR="00592EF8" w:rsidRPr="00A12E83" w:rsidRDefault="00592EF8" w:rsidP="00592EF8">
            <w:pPr>
              <w:pStyle w:val="RepTable"/>
            </w:pPr>
            <w:r w:rsidRPr="00A12E83">
              <w:t>Models used for calculation</w:t>
            </w:r>
          </w:p>
        </w:tc>
        <w:tc>
          <w:tcPr>
            <w:tcW w:w="3502" w:type="pct"/>
            <w:gridSpan w:val="3"/>
            <w:shd w:val="clear" w:color="auto" w:fill="auto"/>
            <w:vAlign w:val="center"/>
          </w:tcPr>
          <w:p w14:paraId="55EACD33" w14:textId="52D1AE0D" w:rsidR="00592EF8" w:rsidRPr="00AD196E" w:rsidRDefault="00592EF8" w:rsidP="00592EF8">
            <w:pPr>
              <w:pStyle w:val="RepTable"/>
              <w:jc w:val="center"/>
            </w:pPr>
            <w:r w:rsidRPr="00AD196E">
              <w:t>STEP 1-2 v3.2</w:t>
            </w:r>
            <w:r w:rsidR="005E2337">
              <w:t>.</w:t>
            </w:r>
            <w:r w:rsidRPr="00AD196E">
              <w:t xml:space="preserve"> FOCUS SWASH v5.3</w:t>
            </w:r>
            <w:r w:rsidR="005E2337">
              <w:t>.</w:t>
            </w:r>
            <w:r w:rsidRPr="00AD196E">
              <w:t xml:space="preserve"> </w:t>
            </w:r>
            <w:r w:rsidRPr="00E3405E">
              <w:rPr>
                <w:lang w:val="pt-BR"/>
              </w:rPr>
              <w:t>FOCUS PRZM v4.3.1</w:t>
            </w:r>
            <w:r w:rsidR="005E2337" w:rsidRPr="00E3405E">
              <w:rPr>
                <w:lang w:val="pt-BR"/>
              </w:rPr>
              <w:t>.</w:t>
            </w:r>
            <w:r w:rsidRPr="00E3405E">
              <w:rPr>
                <w:lang w:val="pt-BR"/>
              </w:rPr>
              <w:t xml:space="preserve"> FOCUS MACRO v5.5.4</w:t>
            </w:r>
            <w:r w:rsidR="005E2337" w:rsidRPr="00E3405E">
              <w:rPr>
                <w:lang w:val="pt-BR"/>
              </w:rPr>
              <w:t>.</w:t>
            </w:r>
            <w:r w:rsidRPr="00E3405E">
              <w:rPr>
                <w:lang w:val="pt-BR"/>
              </w:rPr>
              <w:t xml:space="preserve"> </w:t>
            </w:r>
            <w:r w:rsidRPr="00AD196E">
              <w:rPr>
                <w:lang w:val="en-US"/>
              </w:rPr>
              <w:t>FOCUS TOXWA v</w:t>
            </w:r>
            <w:r>
              <w:rPr>
                <w:lang w:val="en-US"/>
              </w:rPr>
              <w:t>5</w:t>
            </w:r>
            <w:r w:rsidRPr="00AD196E">
              <w:rPr>
                <w:lang w:val="en-US"/>
              </w:rPr>
              <w:t>.</w:t>
            </w:r>
            <w:r>
              <w:rPr>
                <w:lang w:val="en-US"/>
              </w:rPr>
              <w:t>5</w:t>
            </w:r>
            <w:r w:rsidRPr="00AD196E">
              <w:rPr>
                <w:lang w:val="en-US"/>
              </w:rPr>
              <w:t>.3</w:t>
            </w:r>
            <w:r w:rsidR="005E2337">
              <w:rPr>
                <w:lang w:val="en-US"/>
              </w:rPr>
              <w:t>.</w:t>
            </w:r>
            <w:r w:rsidR="00CC3C21" w:rsidRPr="00CC3C21">
              <w:rPr>
                <w:noProof w:val="0"/>
                <w:sz w:val="18"/>
                <w:szCs w:val="18"/>
                <w:lang w:val="en-US"/>
              </w:rPr>
              <w:t xml:space="preserve"> </w:t>
            </w:r>
            <w:r w:rsidR="00CC3C21" w:rsidRPr="00CC3C21">
              <w:rPr>
                <w:noProof w:val="0"/>
                <w:sz w:val="18"/>
                <w:szCs w:val="18"/>
                <w:highlight w:val="yellow"/>
                <w:lang w:val="en-US"/>
              </w:rPr>
              <w:t>SWAN v5.0.0</w:t>
            </w:r>
          </w:p>
        </w:tc>
      </w:tr>
    </w:tbl>
    <w:p w14:paraId="0288931D" w14:textId="77777777" w:rsidR="00B57FA8" w:rsidRDefault="00B57FA8" w:rsidP="00A12E83">
      <w:pPr>
        <w:jc w:val="both"/>
      </w:pPr>
    </w:p>
    <w:p w14:paraId="5D198BAC" w14:textId="294D88F1" w:rsidR="00592EF8" w:rsidRDefault="005C5F23" w:rsidP="00A12E83">
      <w:pPr>
        <w:jc w:val="both"/>
        <w:rPr>
          <w:lang w:val="en-GB" w:eastAsia="en-GB"/>
        </w:rPr>
      </w:pPr>
      <w:r>
        <w:rPr>
          <w:lang w:val="en-GB" w:eastAsia="en-GB"/>
        </w:rPr>
        <w:t>To define the a</w:t>
      </w:r>
      <w:r w:rsidRPr="006908C1">
        <w:rPr>
          <w:lang w:val="en-GB" w:eastAsia="en-GB"/>
        </w:rPr>
        <w:t>pplication window</w:t>
      </w:r>
      <w:r>
        <w:rPr>
          <w:lang w:val="en-GB" w:eastAsia="en-GB"/>
        </w:rPr>
        <w:t>s</w:t>
      </w:r>
      <w:r w:rsidR="006B3B0E">
        <w:rPr>
          <w:lang w:val="en-GB" w:eastAsia="en-GB"/>
        </w:rPr>
        <w:t xml:space="preserve"> for </w:t>
      </w:r>
      <w:r w:rsidR="00A8507C">
        <w:rPr>
          <w:lang w:val="en-GB" w:eastAsia="en-GB"/>
        </w:rPr>
        <w:t xml:space="preserve">Step 3 </w:t>
      </w:r>
      <w:r w:rsidRPr="006908C1">
        <w:rPr>
          <w:lang w:val="en-GB" w:eastAsia="en-GB"/>
        </w:rPr>
        <w:t>modelling</w:t>
      </w:r>
      <w:r w:rsidR="005E2337">
        <w:rPr>
          <w:lang w:val="en-GB" w:eastAsia="en-GB"/>
        </w:rPr>
        <w:t>.</w:t>
      </w:r>
      <w:r>
        <w:rPr>
          <w:lang w:val="en-GB" w:eastAsia="en-GB"/>
        </w:rPr>
        <w:t xml:space="preserve"> the </w:t>
      </w:r>
      <w:proofErr w:type="spellStart"/>
      <w:r>
        <w:rPr>
          <w:lang w:val="en-GB" w:eastAsia="en-GB"/>
        </w:rPr>
        <w:t>AppDate</w:t>
      </w:r>
      <w:proofErr w:type="spellEnd"/>
      <w:r>
        <w:rPr>
          <w:lang w:val="en-GB" w:eastAsia="en-GB"/>
        </w:rPr>
        <w:t xml:space="preserve"> software (M. Klein</w:t>
      </w:r>
      <w:r w:rsidR="005E2337">
        <w:rPr>
          <w:lang w:val="en-GB" w:eastAsia="en-GB"/>
        </w:rPr>
        <w:t>.</w:t>
      </w:r>
      <w:r>
        <w:rPr>
          <w:lang w:val="en-GB" w:eastAsia="en-GB"/>
        </w:rPr>
        <w:t xml:space="preserve"> 2006. Fraunhofer IME</w:t>
      </w:r>
      <w:r w:rsidR="005E2337">
        <w:rPr>
          <w:lang w:val="en-GB" w:eastAsia="en-GB"/>
        </w:rPr>
        <w:t>.</w:t>
      </w:r>
      <w:r>
        <w:rPr>
          <w:lang w:val="en-GB" w:eastAsia="en-GB"/>
        </w:rPr>
        <w:t xml:space="preserve"> Germany) was used.</w:t>
      </w:r>
      <w:r w:rsidR="00A12E83">
        <w:rPr>
          <w:lang w:val="en-GB" w:eastAsia="en-GB"/>
        </w:rPr>
        <w:t xml:space="preserve">  </w:t>
      </w:r>
      <w:proofErr w:type="spellStart"/>
      <w:r w:rsidRPr="0045008D">
        <w:rPr>
          <w:lang w:val="en-GB" w:eastAsia="en-GB"/>
        </w:rPr>
        <w:t>AppDate</w:t>
      </w:r>
      <w:proofErr w:type="spellEnd"/>
      <w:r w:rsidRPr="0045008D">
        <w:rPr>
          <w:lang w:val="en-GB" w:eastAsia="en-GB"/>
        </w:rPr>
        <w:t xml:space="preserve"> is </w:t>
      </w:r>
      <w:r>
        <w:rPr>
          <w:lang w:val="en-GB" w:eastAsia="en-GB"/>
        </w:rPr>
        <w:t xml:space="preserve">a </w:t>
      </w:r>
      <w:r w:rsidRPr="0045008D">
        <w:rPr>
          <w:lang w:val="en-GB" w:eastAsia="en-GB"/>
        </w:rPr>
        <w:t xml:space="preserve">software </w:t>
      </w:r>
      <w:r w:rsidR="00A12E83">
        <w:rPr>
          <w:lang w:val="en-GB" w:eastAsia="en-GB"/>
        </w:rPr>
        <w:t xml:space="preserve">tool </w:t>
      </w:r>
      <w:r w:rsidRPr="0045008D">
        <w:rPr>
          <w:lang w:val="en-GB" w:eastAsia="en-GB"/>
        </w:rPr>
        <w:t xml:space="preserve">that </w:t>
      </w:r>
      <w:r w:rsidRPr="006908C1">
        <w:rPr>
          <w:lang w:val="en-GB" w:eastAsia="en-GB"/>
        </w:rPr>
        <w:t xml:space="preserve">calculates application dates </w:t>
      </w:r>
      <w:r w:rsidR="00A12E83">
        <w:rPr>
          <w:lang w:val="en-GB" w:eastAsia="en-GB"/>
        </w:rPr>
        <w:t>based growth</w:t>
      </w:r>
      <w:r w:rsidRPr="0007611E">
        <w:rPr>
          <w:lang w:val="en-GB" w:eastAsia="en-GB"/>
        </w:rPr>
        <w:t xml:space="preserve"> development stages (BBCH</w:t>
      </w:r>
      <w:r w:rsidR="00A12E83">
        <w:rPr>
          <w:lang w:val="en-GB" w:eastAsia="en-GB"/>
        </w:rPr>
        <w:t xml:space="preserve">) of each crop in the different </w:t>
      </w:r>
      <w:r w:rsidRPr="0007611E">
        <w:rPr>
          <w:lang w:val="en-GB" w:eastAsia="en-GB"/>
        </w:rPr>
        <w:t xml:space="preserve">groundwater </w:t>
      </w:r>
      <w:r w:rsidR="00A12E83">
        <w:rPr>
          <w:lang w:val="en-GB" w:eastAsia="en-GB"/>
        </w:rPr>
        <w:t>and</w:t>
      </w:r>
      <w:r w:rsidRPr="0007611E">
        <w:rPr>
          <w:lang w:val="en-GB" w:eastAsia="en-GB"/>
        </w:rPr>
        <w:t xml:space="preserve"> surface water scenarios.</w:t>
      </w:r>
      <w:r w:rsidR="00F63637">
        <w:rPr>
          <w:lang w:val="en-GB" w:eastAsia="en-GB"/>
        </w:rPr>
        <w:t xml:space="preserve">  </w:t>
      </w:r>
    </w:p>
    <w:p w14:paraId="7AC7039E" w14:textId="77777777" w:rsidR="00592EF8" w:rsidRDefault="00592EF8" w:rsidP="00A12E83">
      <w:pPr>
        <w:jc w:val="both"/>
        <w:rPr>
          <w:lang w:val="en-GB" w:eastAsia="en-GB"/>
        </w:rPr>
      </w:pPr>
    </w:p>
    <w:p w14:paraId="73AFAF75" w14:textId="03A31D87" w:rsidR="005C5F23" w:rsidRDefault="00D723DE" w:rsidP="00A12E83">
      <w:pPr>
        <w:jc w:val="both"/>
        <w:rPr>
          <w:lang w:val="en-GB" w:eastAsia="en-GB"/>
        </w:rPr>
      </w:pPr>
      <w:r>
        <w:rPr>
          <w:lang w:val="en-GB" w:eastAsia="en-GB"/>
        </w:rPr>
        <w:t>For cereals</w:t>
      </w:r>
      <w:r w:rsidR="005E2337">
        <w:rPr>
          <w:lang w:val="en-GB" w:eastAsia="en-GB"/>
        </w:rPr>
        <w:t>.</w:t>
      </w:r>
      <w:r>
        <w:rPr>
          <w:lang w:val="en-GB" w:eastAsia="en-GB"/>
        </w:rPr>
        <w:t xml:space="preserve"> a</w:t>
      </w:r>
      <w:r w:rsidR="005741EA">
        <w:rPr>
          <w:lang w:val="en-GB" w:eastAsia="en-GB"/>
        </w:rPr>
        <w:t xml:space="preserve">ll FOCUS scenarios were </w:t>
      </w:r>
      <w:r>
        <w:rPr>
          <w:lang w:val="en-GB" w:eastAsia="en-GB"/>
        </w:rPr>
        <w:t>run using</w:t>
      </w:r>
      <w:r w:rsidR="005741EA">
        <w:rPr>
          <w:lang w:val="en-GB" w:eastAsia="en-GB"/>
        </w:rPr>
        <w:t xml:space="preserve"> the maximum seasonal application rate of 3 x 200 </w:t>
      </w:r>
      <w:proofErr w:type="spellStart"/>
      <w:r w:rsidR="005741EA">
        <w:rPr>
          <w:lang w:val="en-GB" w:eastAsia="en-GB"/>
        </w:rPr>
        <w:t>g as</w:t>
      </w:r>
      <w:proofErr w:type="spellEnd"/>
      <w:r w:rsidR="005741EA">
        <w:rPr>
          <w:lang w:val="en-GB" w:eastAsia="en-GB"/>
        </w:rPr>
        <w:t xml:space="preserve">/ha.  Additional Step 3 calculations were conducted using a single application of 200 </w:t>
      </w:r>
      <w:proofErr w:type="spellStart"/>
      <w:r w:rsidR="005741EA">
        <w:rPr>
          <w:lang w:val="en-GB" w:eastAsia="en-GB"/>
        </w:rPr>
        <w:t>g as</w:t>
      </w:r>
      <w:proofErr w:type="spellEnd"/>
      <w:r w:rsidR="005741EA">
        <w:rPr>
          <w:lang w:val="en-GB" w:eastAsia="en-GB"/>
        </w:rPr>
        <w:t xml:space="preserve">/ha in order to </w:t>
      </w:r>
      <w:r>
        <w:rPr>
          <w:lang w:val="en-GB" w:eastAsia="en-GB"/>
        </w:rPr>
        <w:t xml:space="preserve">evaluate </w:t>
      </w:r>
      <w:r w:rsidR="005741EA">
        <w:rPr>
          <w:lang w:val="en-GB" w:eastAsia="en-GB"/>
        </w:rPr>
        <w:t>the most conservative drift input</w:t>
      </w:r>
      <w:r>
        <w:rPr>
          <w:lang w:val="en-GB" w:eastAsia="en-GB"/>
        </w:rPr>
        <w:t>s</w:t>
      </w:r>
      <w:r w:rsidR="005741EA">
        <w:rPr>
          <w:lang w:val="en-GB" w:eastAsia="en-GB"/>
        </w:rPr>
        <w:t xml:space="preserve">.  Since the aquatic risk for parent </w:t>
      </w:r>
      <w:proofErr w:type="spellStart"/>
      <w:r w:rsidR="005741EA">
        <w:rPr>
          <w:lang w:val="en-GB" w:eastAsia="en-GB"/>
        </w:rPr>
        <w:t>prothioconazole</w:t>
      </w:r>
      <w:proofErr w:type="spellEnd"/>
      <w:r w:rsidR="005741EA">
        <w:rPr>
          <w:lang w:val="en-GB" w:eastAsia="en-GB"/>
        </w:rPr>
        <w:t xml:space="preserve"> and the </w:t>
      </w:r>
      <w:proofErr w:type="spellStart"/>
      <w:r w:rsidR="005741EA">
        <w:rPr>
          <w:lang w:val="en-GB" w:eastAsia="en-GB"/>
        </w:rPr>
        <w:t>desthio</w:t>
      </w:r>
      <w:proofErr w:type="spellEnd"/>
      <w:r w:rsidR="005741EA">
        <w:rPr>
          <w:lang w:val="en-GB" w:eastAsia="en-GB"/>
        </w:rPr>
        <w:t xml:space="preserve"> metabolite was </w:t>
      </w:r>
      <w:r>
        <w:rPr>
          <w:lang w:val="en-GB" w:eastAsia="en-GB"/>
        </w:rPr>
        <w:t xml:space="preserve">acceptable </w:t>
      </w:r>
      <w:r w:rsidR="005741EA">
        <w:rPr>
          <w:lang w:val="en-GB" w:eastAsia="en-GB"/>
        </w:rPr>
        <w:t>at Step 3 for all drainage scenarios using the maximum seasonal use rate</w:t>
      </w:r>
      <w:r w:rsidR="005E2337">
        <w:rPr>
          <w:lang w:val="en-GB" w:eastAsia="en-GB"/>
        </w:rPr>
        <w:t>.</w:t>
      </w:r>
      <w:r w:rsidR="005741EA">
        <w:rPr>
          <w:lang w:val="en-GB" w:eastAsia="en-GB"/>
        </w:rPr>
        <w:t xml:space="preserve"> the lower </w:t>
      </w:r>
      <w:r w:rsidR="005741EA">
        <w:rPr>
          <w:lang w:val="en-GB" w:eastAsia="en-GB"/>
        </w:rPr>
        <w:lastRenderedPageBreak/>
        <w:t>seasonal rate of 2 x 200 </w:t>
      </w:r>
      <w:proofErr w:type="spellStart"/>
      <w:r w:rsidR="005741EA">
        <w:rPr>
          <w:lang w:val="en-GB" w:eastAsia="en-GB"/>
        </w:rPr>
        <w:t>g as</w:t>
      </w:r>
      <w:proofErr w:type="spellEnd"/>
      <w:r w:rsidR="005741EA">
        <w:rPr>
          <w:lang w:val="en-GB" w:eastAsia="en-GB"/>
        </w:rPr>
        <w:t>/ha was only assessed for the run</w:t>
      </w:r>
      <w:r>
        <w:rPr>
          <w:lang w:val="en-GB" w:eastAsia="en-GB"/>
        </w:rPr>
        <w:t>-</w:t>
      </w:r>
      <w:r w:rsidR="005741EA">
        <w:rPr>
          <w:lang w:val="en-GB" w:eastAsia="en-GB"/>
        </w:rPr>
        <w:t xml:space="preserve">off scenarios in order to refine the risk assessment for the </w:t>
      </w:r>
      <w:proofErr w:type="spellStart"/>
      <w:r w:rsidR="005741EA">
        <w:rPr>
          <w:lang w:val="en-GB" w:eastAsia="en-GB"/>
        </w:rPr>
        <w:t>desthio</w:t>
      </w:r>
      <w:proofErr w:type="spellEnd"/>
      <w:r w:rsidR="005741EA">
        <w:rPr>
          <w:lang w:val="en-GB" w:eastAsia="en-GB"/>
        </w:rPr>
        <w:t xml:space="preserve"> metabolite</w:t>
      </w:r>
      <w:r w:rsidR="005E2337">
        <w:rPr>
          <w:lang w:val="en-GB" w:eastAsia="en-GB"/>
        </w:rPr>
        <w:t>.</w:t>
      </w:r>
      <w:r w:rsidR="005741EA">
        <w:rPr>
          <w:lang w:val="en-GB" w:eastAsia="en-GB"/>
        </w:rPr>
        <w:t xml:space="preserve"> which </w:t>
      </w:r>
      <w:r>
        <w:rPr>
          <w:lang w:val="en-GB" w:eastAsia="en-GB"/>
        </w:rPr>
        <w:t>exceeded the RAC as a result of run-off.</w:t>
      </w:r>
      <w:r w:rsidRPr="00D723DE">
        <w:rPr>
          <w:lang w:val="en-GB" w:eastAsia="en-GB"/>
        </w:rPr>
        <w:t xml:space="preserve"> </w:t>
      </w:r>
      <w:r>
        <w:rPr>
          <w:lang w:val="en-GB" w:eastAsia="en-GB"/>
        </w:rPr>
        <w:t xml:space="preserve"> The application windows for cereals are shown in the following table.  </w:t>
      </w:r>
    </w:p>
    <w:p w14:paraId="35EAFE69" w14:textId="77777777" w:rsidR="00681F63" w:rsidRDefault="00681F63" w:rsidP="00A12E83">
      <w:pPr>
        <w:jc w:val="both"/>
        <w:rPr>
          <w:lang w:val="en-GB"/>
        </w:rPr>
      </w:pPr>
    </w:p>
    <w:p w14:paraId="132ED2FF" w14:textId="624C2CEC" w:rsidR="00A8507C" w:rsidRPr="004049B4" w:rsidRDefault="00A8507C" w:rsidP="001606BE">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sidR="00B50274">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B50274">
        <w:rPr>
          <w:noProof/>
        </w:rPr>
        <w:t>2</w:t>
      </w:r>
      <w:r w:rsidRPr="004049B4">
        <w:fldChar w:fldCharType="end"/>
      </w:r>
      <w:r w:rsidRPr="004049B4">
        <w:t>:</w:t>
      </w:r>
      <w:r w:rsidRPr="004049B4">
        <w:tab/>
      </w:r>
      <w:r w:rsidR="00F56A93" w:rsidRPr="00D8526B">
        <w:t>FOCUS Step 3 application window</w:t>
      </w:r>
      <w:r w:rsidR="004A0D90">
        <w:t>s</w:t>
      </w:r>
      <w:r w:rsidR="00F56A93" w:rsidRPr="00D8526B">
        <w:t xml:space="preserve"> for </w:t>
      </w:r>
      <w:r w:rsidR="008B0D4C" w:rsidRPr="004A0D90">
        <w:rPr>
          <w:u w:val="single"/>
        </w:rPr>
        <w:t>cereals</w:t>
      </w:r>
    </w:p>
    <w:tbl>
      <w:tblPr>
        <w:tblW w:w="44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58"/>
        <w:gridCol w:w="1800"/>
        <w:gridCol w:w="1801"/>
        <w:gridCol w:w="1801"/>
        <w:gridCol w:w="1799"/>
      </w:tblGrid>
      <w:tr w:rsidR="008B0D4C" w:rsidRPr="00D8526B" w14:paraId="5959D244" w14:textId="7F176C4D" w:rsidTr="00CC0DAF">
        <w:trPr>
          <w:trHeight w:val="329"/>
          <w:tblHeader/>
        </w:trPr>
        <w:tc>
          <w:tcPr>
            <w:tcW w:w="693" w:type="pct"/>
            <w:vMerge w:val="restart"/>
            <w:vAlign w:val="center"/>
          </w:tcPr>
          <w:p w14:paraId="6C8F526F" w14:textId="6FF9C726" w:rsidR="008B0D4C" w:rsidRPr="00D8526B" w:rsidRDefault="008B0D4C" w:rsidP="00AB2A21">
            <w:pPr>
              <w:keepNext/>
              <w:keepLines/>
              <w:widowControl w:val="0"/>
              <w:rPr>
                <w:b/>
                <w:sz w:val="20"/>
                <w:szCs w:val="20"/>
                <w:lang w:val="en-GB"/>
              </w:rPr>
            </w:pPr>
            <w:r w:rsidRPr="00D8526B">
              <w:rPr>
                <w:b/>
                <w:sz w:val="20"/>
                <w:szCs w:val="20"/>
                <w:lang w:val="en-GB"/>
              </w:rPr>
              <w:t>Scenario</w:t>
            </w:r>
          </w:p>
        </w:tc>
        <w:tc>
          <w:tcPr>
            <w:tcW w:w="2154" w:type="pct"/>
            <w:gridSpan w:val="2"/>
            <w:vAlign w:val="center"/>
          </w:tcPr>
          <w:p w14:paraId="61D25775" w14:textId="28AE72C0" w:rsidR="008B0D4C" w:rsidRDefault="008B0D4C" w:rsidP="00511B17">
            <w:pPr>
              <w:keepNext/>
              <w:keepLines/>
              <w:widowControl w:val="0"/>
              <w:jc w:val="center"/>
              <w:rPr>
                <w:b/>
                <w:sz w:val="20"/>
                <w:szCs w:val="20"/>
                <w:lang w:val="en-GB"/>
              </w:rPr>
            </w:pPr>
            <w:r w:rsidRPr="00D8526B">
              <w:rPr>
                <w:b/>
                <w:sz w:val="20"/>
                <w:szCs w:val="20"/>
                <w:lang w:val="en-GB"/>
              </w:rPr>
              <w:t>Winter</w:t>
            </w:r>
            <w:r>
              <w:rPr>
                <w:b/>
                <w:sz w:val="20"/>
                <w:szCs w:val="20"/>
                <w:lang w:val="en-GB"/>
              </w:rPr>
              <w:t xml:space="preserve"> cereals (BBCH 25)</w:t>
            </w:r>
          </w:p>
        </w:tc>
        <w:tc>
          <w:tcPr>
            <w:tcW w:w="2153" w:type="pct"/>
            <w:gridSpan w:val="2"/>
            <w:vAlign w:val="center"/>
          </w:tcPr>
          <w:p w14:paraId="40A2C234" w14:textId="27756C0B" w:rsidR="008B0D4C" w:rsidRDefault="008B0D4C" w:rsidP="00511B17">
            <w:pPr>
              <w:keepNext/>
              <w:keepLines/>
              <w:widowControl w:val="0"/>
              <w:jc w:val="center"/>
              <w:rPr>
                <w:b/>
                <w:sz w:val="20"/>
                <w:szCs w:val="20"/>
                <w:lang w:val="en-GB"/>
              </w:rPr>
            </w:pPr>
            <w:r w:rsidRPr="00D8526B">
              <w:rPr>
                <w:b/>
                <w:sz w:val="20"/>
                <w:szCs w:val="20"/>
                <w:lang w:val="en-GB"/>
              </w:rPr>
              <w:t>Spring</w:t>
            </w:r>
            <w:r>
              <w:rPr>
                <w:b/>
                <w:sz w:val="20"/>
                <w:szCs w:val="20"/>
                <w:lang w:val="en-GB"/>
              </w:rPr>
              <w:t xml:space="preserve"> cereals (BBCH 25)</w:t>
            </w:r>
          </w:p>
        </w:tc>
      </w:tr>
      <w:tr w:rsidR="00A32162" w:rsidRPr="00D8526B" w14:paraId="0D36019A" w14:textId="3F012506" w:rsidTr="008B0D4C">
        <w:trPr>
          <w:trHeight w:val="229"/>
          <w:tblHeader/>
        </w:trPr>
        <w:tc>
          <w:tcPr>
            <w:tcW w:w="693" w:type="pct"/>
            <w:vMerge/>
            <w:vAlign w:val="center"/>
            <w:hideMark/>
          </w:tcPr>
          <w:p w14:paraId="07AB1AB6" w14:textId="43BE20B6" w:rsidR="00A32162" w:rsidRPr="00D8526B" w:rsidRDefault="00A32162" w:rsidP="00A32162">
            <w:pPr>
              <w:keepNext/>
              <w:keepLines/>
              <w:widowControl w:val="0"/>
              <w:rPr>
                <w:b/>
                <w:sz w:val="20"/>
                <w:szCs w:val="20"/>
                <w:lang w:val="en-GB"/>
              </w:rPr>
            </w:pPr>
          </w:p>
        </w:tc>
        <w:tc>
          <w:tcPr>
            <w:tcW w:w="1077" w:type="pct"/>
            <w:vAlign w:val="center"/>
            <w:hideMark/>
          </w:tcPr>
          <w:p w14:paraId="4A2C5AE2" w14:textId="19A64B06" w:rsidR="00A32162" w:rsidRPr="00D8526B" w:rsidRDefault="00A32162" w:rsidP="00A32162">
            <w:pPr>
              <w:keepNext/>
              <w:keepLines/>
              <w:widowControl w:val="0"/>
              <w:jc w:val="center"/>
              <w:rPr>
                <w:b/>
                <w:sz w:val="20"/>
                <w:szCs w:val="20"/>
                <w:lang w:val="en-GB"/>
              </w:rPr>
            </w:pPr>
            <w:r>
              <w:rPr>
                <w:b/>
                <w:sz w:val="20"/>
                <w:szCs w:val="20"/>
                <w:lang w:val="en-GB"/>
              </w:rPr>
              <w:t>DD/MM</w:t>
            </w:r>
          </w:p>
        </w:tc>
        <w:tc>
          <w:tcPr>
            <w:tcW w:w="1077" w:type="pct"/>
            <w:vAlign w:val="center"/>
            <w:hideMark/>
          </w:tcPr>
          <w:p w14:paraId="22A774BB" w14:textId="54D2F323" w:rsidR="00A32162" w:rsidRPr="00D8526B" w:rsidRDefault="00A32162" w:rsidP="00A32162">
            <w:pPr>
              <w:keepNext/>
              <w:keepLines/>
              <w:widowControl w:val="0"/>
              <w:jc w:val="center"/>
              <w:rPr>
                <w:b/>
                <w:sz w:val="20"/>
                <w:szCs w:val="20"/>
                <w:lang w:val="en-GB"/>
              </w:rPr>
            </w:pPr>
            <w:r>
              <w:rPr>
                <w:b/>
                <w:sz w:val="20"/>
                <w:szCs w:val="20"/>
                <w:lang w:val="en-GB"/>
              </w:rPr>
              <w:t>Julian day</w:t>
            </w:r>
          </w:p>
        </w:tc>
        <w:tc>
          <w:tcPr>
            <w:tcW w:w="1077" w:type="pct"/>
            <w:vAlign w:val="center"/>
          </w:tcPr>
          <w:p w14:paraId="6C307FFF" w14:textId="46DEDEA4" w:rsidR="00A32162" w:rsidRPr="00D8526B" w:rsidRDefault="00A32162" w:rsidP="00A32162">
            <w:pPr>
              <w:keepNext/>
              <w:keepLines/>
              <w:widowControl w:val="0"/>
              <w:jc w:val="center"/>
              <w:rPr>
                <w:b/>
                <w:sz w:val="20"/>
                <w:szCs w:val="20"/>
                <w:lang w:val="en-GB"/>
              </w:rPr>
            </w:pPr>
            <w:r>
              <w:rPr>
                <w:b/>
                <w:sz w:val="20"/>
                <w:szCs w:val="20"/>
                <w:lang w:val="en-GB"/>
              </w:rPr>
              <w:t>DD/MM</w:t>
            </w:r>
          </w:p>
        </w:tc>
        <w:tc>
          <w:tcPr>
            <w:tcW w:w="1076" w:type="pct"/>
            <w:vAlign w:val="center"/>
          </w:tcPr>
          <w:p w14:paraId="29F632BE" w14:textId="5901C7CE" w:rsidR="00A32162" w:rsidRPr="00D8526B" w:rsidRDefault="00A32162" w:rsidP="00A32162">
            <w:pPr>
              <w:keepNext/>
              <w:keepLines/>
              <w:widowControl w:val="0"/>
              <w:jc w:val="center"/>
              <w:rPr>
                <w:b/>
                <w:sz w:val="20"/>
                <w:szCs w:val="20"/>
                <w:lang w:val="en-GB"/>
              </w:rPr>
            </w:pPr>
            <w:r>
              <w:rPr>
                <w:b/>
                <w:sz w:val="20"/>
                <w:szCs w:val="20"/>
                <w:lang w:val="en-GB"/>
              </w:rPr>
              <w:t>Julian day</w:t>
            </w:r>
          </w:p>
        </w:tc>
      </w:tr>
      <w:tr w:rsidR="008B0D4C" w:rsidRPr="00D8526B" w14:paraId="25AE821B" w14:textId="65057B83" w:rsidTr="008B0D4C">
        <w:tc>
          <w:tcPr>
            <w:tcW w:w="693" w:type="pct"/>
            <w:hideMark/>
          </w:tcPr>
          <w:p w14:paraId="4FBAE896" w14:textId="26B579BA" w:rsidR="008B0D4C" w:rsidRPr="00511B17" w:rsidRDefault="008B0D4C" w:rsidP="008B0D4C">
            <w:pPr>
              <w:widowControl w:val="0"/>
              <w:rPr>
                <w:noProof/>
                <w:sz w:val="20"/>
                <w:szCs w:val="20"/>
                <w:lang w:val="en-GB"/>
              </w:rPr>
            </w:pPr>
            <w:r w:rsidRPr="00511B17">
              <w:rPr>
                <w:noProof/>
                <w:sz w:val="20"/>
                <w:szCs w:val="20"/>
                <w:lang w:val="en-GB"/>
              </w:rPr>
              <w:t>D3</w:t>
            </w:r>
          </w:p>
        </w:tc>
        <w:tc>
          <w:tcPr>
            <w:tcW w:w="1077" w:type="pct"/>
            <w:vAlign w:val="center"/>
            <w:hideMark/>
          </w:tcPr>
          <w:p w14:paraId="5079A7A5" w14:textId="3AAA43DD" w:rsidR="008B0D4C" w:rsidRPr="00AB2A21" w:rsidRDefault="008B0D4C" w:rsidP="008B0D4C">
            <w:pPr>
              <w:widowControl w:val="0"/>
              <w:jc w:val="center"/>
              <w:rPr>
                <w:noProof/>
                <w:sz w:val="20"/>
                <w:szCs w:val="20"/>
                <w:lang w:val="en-GB"/>
              </w:rPr>
            </w:pPr>
            <w:r w:rsidRPr="00AB2A21">
              <w:rPr>
                <w:noProof/>
                <w:sz w:val="20"/>
                <w:szCs w:val="20"/>
                <w:lang w:val="en-GB"/>
              </w:rPr>
              <w:t>11/04 – 08/06</w:t>
            </w:r>
          </w:p>
        </w:tc>
        <w:tc>
          <w:tcPr>
            <w:tcW w:w="1077" w:type="pct"/>
            <w:vAlign w:val="center"/>
          </w:tcPr>
          <w:p w14:paraId="66214705" w14:textId="47255FAD" w:rsidR="008B0D4C" w:rsidRPr="001606BE" w:rsidRDefault="001606BE" w:rsidP="008B0D4C">
            <w:pPr>
              <w:widowControl w:val="0"/>
              <w:jc w:val="center"/>
              <w:rPr>
                <w:noProof/>
                <w:sz w:val="20"/>
                <w:szCs w:val="20"/>
                <w:lang w:val="en-GB"/>
              </w:rPr>
            </w:pPr>
            <w:r w:rsidRPr="001606BE">
              <w:rPr>
                <w:noProof/>
                <w:sz w:val="20"/>
                <w:szCs w:val="20"/>
                <w:lang w:val="en-GB"/>
              </w:rPr>
              <w:t>101 - 159</w:t>
            </w:r>
          </w:p>
        </w:tc>
        <w:tc>
          <w:tcPr>
            <w:tcW w:w="1077" w:type="pct"/>
            <w:tcBorders>
              <w:top w:val="single" w:sz="4" w:space="0" w:color="auto"/>
              <w:left w:val="single" w:sz="4" w:space="0" w:color="auto"/>
              <w:bottom w:val="single" w:sz="4" w:space="0" w:color="auto"/>
              <w:right w:val="single" w:sz="4" w:space="0" w:color="auto"/>
            </w:tcBorders>
            <w:vAlign w:val="center"/>
          </w:tcPr>
          <w:p w14:paraId="13FF08C2" w14:textId="61F3AF97" w:rsidR="008B0D4C" w:rsidRPr="001606BE" w:rsidRDefault="008B0D4C" w:rsidP="008B0D4C">
            <w:pPr>
              <w:widowControl w:val="0"/>
              <w:jc w:val="center"/>
              <w:rPr>
                <w:noProof/>
                <w:sz w:val="20"/>
                <w:szCs w:val="20"/>
                <w:lang w:val="en-GB"/>
              </w:rPr>
            </w:pPr>
            <w:r w:rsidRPr="001606BE">
              <w:rPr>
                <w:noProof/>
                <w:sz w:val="20"/>
                <w:szCs w:val="20"/>
                <w:lang w:val="en-GB"/>
              </w:rPr>
              <w:t>21/04 – 18/06</w:t>
            </w:r>
          </w:p>
        </w:tc>
        <w:tc>
          <w:tcPr>
            <w:tcW w:w="1076" w:type="pct"/>
            <w:tcBorders>
              <w:top w:val="single" w:sz="4" w:space="0" w:color="auto"/>
              <w:left w:val="single" w:sz="4" w:space="0" w:color="auto"/>
              <w:bottom w:val="single" w:sz="4" w:space="0" w:color="auto"/>
              <w:right w:val="single" w:sz="4" w:space="0" w:color="auto"/>
            </w:tcBorders>
            <w:vAlign w:val="center"/>
          </w:tcPr>
          <w:p w14:paraId="1E603E4A" w14:textId="70D55DAA" w:rsidR="008B0D4C" w:rsidRPr="001606BE" w:rsidRDefault="001606BE" w:rsidP="008B0D4C">
            <w:pPr>
              <w:widowControl w:val="0"/>
              <w:jc w:val="center"/>
              <w:rPr>
                <w:noProof/>
                <w:sz w:val="20"/>
                <w:szCs w:val="20"/>
                <w:lang w:val="en-GB"/>
              </w:rPr>
            </w:pPr>
            <w:r>
              <w:rPr>
                <w:noProof/>
                <w:sz w:val="20"/>
                <w:szCs w:val="20"/>
                <w:lang w:val="en-GB"/>
              </w:rPr>
              <w:t>111 - 169</w:t>
            </w:r>
          </w:p>
        </w:tc>
      </w:tr>
      <w:tr w:rsidR="008B0D4C" w:rsidRPr="00D8526B" w14:paraId="08E73AC5" w14:textId="6D424D5C" w:rsidTr="008B0D4C">
        <w:tc>
          <w:tcPr>
            <w:tcW w:w="693" w:type="pct"/>
            <w:hideMark/>
          </w:tcPr>
          <w:p w14:paraId="57822BCF" w14:textId="7DAE1708" w:rsidR="008B0D4C" w:rsidRPr="00511B17" w:rsidRDefault="008B0D4C" w:rsidP="008B0D4C">
            <w:pPr>
              <w:widowControl w:val="0"/>
              <w:rPr>
                <w:noProof/>
                <w:sz w:val="20"/>
                <w:szCs w:val="20"/>
                <w:lang w:val="en-GB"/>
              </w:rPr>
            </w:pPr>
            <w:r w:rsidRPr="00511B17">
              <w:rPr>
                <w:noProof/>
                <w:sz w:val="20"/>
                <w:szCs w:val="20"/>
                <w:lang w:val="en-GB"/>
              </w:rPr>
              <w:t>D4</w:t>
            </w:r>
          </w:p>
        </w:tc>
        <w:tc>
          <w:tcPr>
            <w:tcW w:w="1077" w:type="pct"/>
            <w:vAlign w:val="center"/>
            <w:hideMark/>
          </w:tcPr>
          <w:p w14:paraId="37D79292" w14:textId="7EB46D6A" w:rsidR="008B0D4C" w:rsidRPr="00AB2A21" w:rsidRDefault="008B0D4C" w:rsidP="008B0D4C">
            <w:pPr>
              <w:widowControl w:val="0"/>
              <w:jc w:val="center"/>
              <w:rPr>
                <w:noProof/>
                <w:sz w:val="20"/>
                <w:szCs w:val="20"/>
                <w:lang w:val="en-GB"/>
              </w:rPr>
            </w:pPr>
            <w:r w:rsidRPr="00AB2A21">
              <w:rPr>
                <w:noProof/>
                <w:sz w:val="20"/>
                <w:szCs w:val="20"/>
                <w:lang w:val="en-GB"/>
              </w:rPr>
              <w:t>13/03 – 10/05</w:t>
            </w:r>
          </w:p>
        </w:tc>
        <w:tc>
          <w:tcPr>
            <w:tcW w:w="1077" w:type="pct"/>
            <w:vAlign w:val="center"/>
          </w:tcPr>
          <w:p w14:paraId="641EB3DE" w14:textId="0B7CFEC2" w:rsidR="008B0D4C" w:rsidRPr="001606BE" w:rsidRDefault="001606BE" w:rsidP="008B0D4C">
            <w:pPr>
              <w:widowControl w:val="0"/>
              <w:jc w:val="center"/>
              <w:rPr>
                <w:noProof/>
                <w:sz w:val="20"/>
                <w:szCs w:val="20"/>
                <w:lang w:val="en-GB"/>
              </w:rPr>
            </w:pPr>
            <w:r>
              <w:rPr>
                <w:noProof/>
                <w:sz w:val="20"/>
                <w:szCs w:val="20"/>
                <w:lang w:val="en-GB"/>
              </w:rPr>
              <w:t>72 - 130</w:t>
            </w:r>
          </w:p>
        </w:tc>
        <w:tc>
          <w:tcPr>
            <w:tcW w:w="1077" w:type="pct"/>
            <w:tcBorders>
              <w:top w:val="single" w:sz="4" w:space="0" w:color="auto"/>
              <w:left w:val="single" w:sz="4" w:space="0" w:color="auto"/>
              <w:bottom w:val="single" w:sz="4" w:space="0" w:color="auto"/>
              <w:right w:val="single" w:sz="4" w:space="0" w:color="auto"/>
            </w:tcBorders>
            <w:vAlign w:val="center"/>
          </w:tcPr>
          <w:p w14:paraId="209BDCFF" w14:textId="5CA41B2E" w:rsidR="008B0D4C" w:rsidRPr="001606BE" w:rsidRDefault="008B0D4C" w:rsidP="008B0D4C">
            <w:pPr>
              <w:widowControl w:val="0"/>
              <w:jc w:val="center"/>
              <w:rPr>
                <w:noProof/>
                <w:sz w:val="20"/>
                <w:szCs w:val="20"/>
                <w:lang w:val="en-GB"/>
              </w:rPr>
            </w:pPr>
            <w:r w:rsidRPr="001606BE">
              <w:rPr>
                <w:noProof/>
                <w:sz w:val="20"/>
                <w:szCs w:val="20"/>
                <w:lang w:val="en-GB"/>
              </w:rPr>
              <w:t>13/05 – 10/07</w:t>
            </w:r>
          </w:p>
        </w:tc>
        <w:tc>
          <w:tcPr>
            <w:tcW w:w="1076" w:type="pct"/>
            <w:tcBorders>
              <w:top w:val="single" w:sz="4" w:space="0" w:color="auto"/>
              <w:left w:val="single" w:sz="4" w:space="0" w:color="auto"/>
              <w:bottom w:val="single" w:sz="4" w:space="0" w:color="auto"/>
              <w:right w:val="single" w:sz="4" w:space="0" w:color="auto"/>
            </w:tcBorders>
            <w:vAlign w:val="center"/>
          </w:tcPr>
          <w:p w14:paraId="239EB045" w14:textId="23FD0E68" w:rsidR="008B0D4C" w:rsidRPr="001606BE" w:rsidRDefault="001606BE" w:rsidP="008B0D4C">
            <w:pPr>
              <w:widowControl w:val="0"/>
              <w:jc w:val="center"/>
              <w:rPr>
                <w:noProof/>
                <w:sz w:val="20"/>
                <w:szCs w:val="20"/>
                <w:lang w:val="en-GB"/>
              </w:rPr>
            </w:pPr>
            <w:r>
              <w:rPr>
                <w:noProof/>
                <w:sz w:val="20"/>
                <w:szCs w:val="20"/>
                <w:lang w:val="en-GB"/>
              </w:rPr>
              <w:t>133 - 191</w:t>
            </w:r>
          </w:p>
        </w:tc>
      </w:tr>
      <w:tr w:rsidR="008B0D4C" w:rsidRPr="00D8526B" w14:paraId="6449AF28" w14:textId="19DD05A2" w:rsidTr="008B0D4C">
        <w:tc>
          <w:tcPr>
            <w:tcW w:w="693" w:type="pct"/>
            <w:hideMark/>
          </w:tcPr>
          <w:p w14:paraId="395EBDF8" w14:textId="0F57A937" w:rsidR="008B0D4C" w:rsidRPr="00511B17" w:rsidRDefault="008B0D4C" w:rsidP="008B0D4C">
            <w:pPr>
              <w:widowControl w:val="0"/>
              <w:rPr>
                <w:noProof/>
                <w:sz w:val="20"/>
                <w:szCs w:val="20"/>
                <w:lang w:val="en-GB"/>
              </w:rPr>
            </w:pPr>
            <w:r w:rsidRPr="00511B17">
              <w:rPr>
                <w:noProof/>
                <w:sz w:val="20"/>
                <w:szCs w:val="20"/>
                <w:lang w:val="en-GB"/>
              </w:rPr>
              <w:t>D5</w:t>
            </w:r>
          </w:p>
        </w:tc>
        <w:tc>
          <w:tcPr>
            <w:tcW w:w="1077" w:type="pct"/>
            <w:vAlign w:val="center"/>
            <w:hideMark/>
          </w:tcPr>
          <w:p w14:paraId="02AA98A2" w14:textId="1B5471EC" w:rsidR="008B0D4C" w:rsidRPr="00AB2A21" w:rsidRDefault="008B0D4C" w:rsidP="008B0D4C">
            <w:pPr>
              <w:widowControl w:val="0"/>
              <w:jc w:val="center"/>
              <w:rPr>
                <w:noProof/>
                <w:sz w:val="20"/>
                <w:szCs w:val="20"/>
                <w:lang w:val="en-GB"/>
              </w:rPr>
            </w:pPr>
            <w:r w:rsidRPr="00AB2A21">
              <w:rPr>
                <w:noProof/>
                <w:sz w:val="20"/>
                <w:szCs w:val="20"/>
                <w:lang w:val="en-GB"/>
              </w:rPr>
              <w:t>10/03 – 07/05</w:t>
            </w:r>
          </w:p>
        </w:tc>
        <w:tc>
          <w:tcPr>
            <w:tcW w:w="1077" w:type="pct"/>
            <w:vAlign w:val="center"/>
          </w:tcPr>
          <w:p w14:paraId="65AE218B" w14:textId="3D9DDF0D" w:rsidR="008B0D4C" w:rsidRPr="001606BE" w:rsidRDefault="001606BE" w:rsidP="008B0D4C">
            <w:pPr>
              <w:widowControl w:val="0"/>
              <w:jc w:val="center"/>
              <w:rPr>
                <w:noProof/>
                <w:sz w:val="20"/>
                <w:szCs w:val="20"/>
                <w:lang w:val="en-GB"/>
              </w:rPr>
            </w:pPr>
            <w:r>
              <w:rPr>
                <w:noProof/>
                <w:sz w:val="20"/>
                <w:szCs w:val="20"/>
                <w:lang w:val="en-GB"/>
              </w:rPr>
              <w:t>69 - 127</w:t>
            </w:r>
          </w:p>
        </w:tc>
        <w:tc>
          <w:tcPr>
            <w:tcW w:w="1077" w:type="pct"/>
            <w:tcBorders>
              <w:top w:val="single" w:sz="4" w:space="0" w:color="auto"/>
              <w:left w:val="single" w:sz="4" w:space="0" w:color="auto"/>
              <w:bottom w:val="single" w:sz="4" w:space="0" w:color="auto"/>
              <w:right w:val="single" w:sz="4" w:space="0" w:color="auto"/>
            </w:tcBorders>
            <w:vAlign w:val="center"/>
          </w:tcPr>
          <w:p w14:paraId="5D4E2EBA" w14:textId="1EB3A00F" w:rsidR="008B0D4C" w:rsidRPr="001606BE" w:rsidRDefault="008B0D4C" w:rsidP="008B0D4C">
            <w:pPr>
              <w:widowControl w:val="0"/>
              <w:jc w:val="center"/>
              <w:rPr>
                <w:noProof/>
                <w:sz w:val="20"/>
                <w:szCs w:val="20"/>
                <w:lang w:val="en-GB"/>
              </w:rPr>
            </w:pPr>
            <w:r w:rsidRPr="001606BE">
              <w:rPr>
                <w:noProof/>
                <w:sz w:val="20"/>
                <w:szCs w:val="20"/>
                <w:lang w:val="en-GB"/>
              </w:rPr>
              <w:t>03/04 – 31/05</w:t>
            </w:r>
          </w:p>
        </w:tc>
        <w:tc>
          <w:tcPr>
            <w:tcW w:w="1076" w:type="pct"/>
            <w:tcBorders>
              <w:top w:val="single" w:sz="4" w:space="0" w:color="auto"/>
              <w:left w:val="single" w:sz="4" w:space="0" w:color="auto"/>
              <w:bottom w:val="single" w:sz="4" w:space="0" w:color="auto"/>
              <w:right w:val="single" w:sz="4" w:space="0" w:color="auto"/>
            </w:tcBorders>
            <w:vAlign w:val="center"/>
          </w:tcPr>
          <w:p w14:paraId="4F2DE507" w14:textId="02C6417E" w:rsidR="008B0D4C" w:rsidRPr="001606BE" w:rsidRDefault="001606BE" w:rsidP="008B0D4C">
            <w:pPr>
              <w:widowControl w:val="0"/>
              <w:jc w:val="center"/>
              <w:rPr>
                <w:noProof/>
                <w:sz w:val="20"/>
                <w:szCs w:val="20"/>
                <w:lang w:val="en-GB"/>
              </w:rPr>
            </w:pPr>
            <w:r>
              <w:rPr>
                <w:noProof/>
                <w:sz w:val="20"/>
                <w:szCs w:val="20"/>
                <w:lang w:val="en-GB"/>
              </w:rPr>
              <w:t>93 - 151</w:t>
            </w:r>
          </w:p>
        </w:tc>
      </w:tr>
      <w:tr w:rsidR="008B0D4C" w:rsidRPr="00D8526B" w14:paraId="67619FF7" w14:textId="2EB81AD4" w:rsidTr="008B0D4C">
        <w:tc>
          <w:tcPr>
            <w:tcW w:w="693" w:type="pct"/>
            <w:hideMark/>
          </w:tcPr>
          <w:p w14:paraId="75CE221D" w14:textId="78B4B413" w:rsidR="008B0D4C" w:rsidRPr="00511B17" w:rsidRDefault="008B0D4C" w:rsidP="008B0D4C">
            <w:pPr>
              <w:widowControl w:val="0"/>
              <w:rPr>
                <w:noProof/>
                <w:sz w:val="20"/>
                <w:szCs w:val="20"/>
                <w:lang w:val="en-GB"/>
              </w:rPr>
            </w:pPr>
            <w:r w:rsidRPr="00511B17">
              <w:rPr>
                <w:noProof/>
                <w:sz w:val="20"/>
                <w:szCs w:val="20"/>
                <w:lang w:val="en-GB"/>
              </w:rPr>
              <w:t>R1</w:t>
            </w:r>
          </w:p>
        </w:tc>
        <w:tc>
          <w:tcPr>
            <w:tcW w:w="1077" w:type="pct"/>
            <w:vAlign w:val="center"/>
            <w:hideMark/>
          </w:tcPr>
          <w:p w14:paraId="7FFFBB20" w14:textId="336450E2" w:rsidR="008B0D4C" w:rsidRPr="00AB2A21" w:rsidRDefault="008B0D4C" w:rsidP="008B0D4C">
            <w:pPr>
              <w:widowControl w:val="0"/>
              <w:jc w:val="center"/>
              <w:rPr>
                <w:noProof/>
                <w:sz w:val="20"/>
                <w:szCs w:val="20"/>
                <w:lang w:val="en-GB"/>
              </w:rPr>
            </w:pPr>
            <w:r w:rsidRPr="00AB2A21">
              <w:rPr>
                <w:noProof/>
                <w:sz w:val="20"/>
                <w:szCs w:val="20"/>
                <w:lang w:val="en-GB"/>
              </w:rPr>
              <w:t>19/04 – 16/06</w:t>
            </w:r>
          </w:p>
        </w:tc>
        <w:tc>
          <w:tcPr>
            <w:tcW w:w="1077" w:type="pct"/>
            <w:vAlign w:val="center"/>
          </w:tcPr>
          <w:p w14:paraId="10BABFED" w14:textId="592C585E" w:rsidR="008B0D4C" w:rsidRPr="001606BE" w:rsidRDefault="001606BE" w:rsidP="008B0D4C">
            <w:pPr>
              <w:widowControl w:val="0"/>
              <w:jc w:val="center"/>
              <w:rPr>
                <w:noProof/>
                <w:sz w:val="20"/>
                <w:szCs w:val="20"/>
                <w:lang w:val="en-GB"/>
              </w:rPr>
            </w:pPr>
            <w:r>
              <w:rPr>
                <w:noProof/>
                <w:sz w:val="20"/>
                <w:szCs w:val="20"/>
                <w:lang w:val="en-GB"/>
              </w:rPr>
              <w:t>109 - 167</w:t>
            </w:r>
          </w:p>
        </w:tc>
        <w:tc>
          <w:tcPr>
            <w:tcW w:w="1077" w:type="pct"/>
            <w:tcBorders>
              <w:top w:val="single" w:sz="4" w:space="0" w:color="auto"/>
              <w:left w:val="single" w:sz="4" w:space="0" w:color="auto"/>
              <w:bottom w:val="single" w:sz="4" w:space="0" w:color="auto"/>
              <w:right w:val="single" w:sz="4" w:space="0" w:color="auto"/>
            </w:tcBorders>
            <w:vAlign w:val="center"/>
          </w:tcPr>
          <w:p w14:paraId="5575CA1C" w14:textId="6C102BF3" w:rsidR="008B0D4C" w:rsidRPr="001606BE" w:rsidRDefault="008B0D4C" w:rsidP="008B0D4C">
            <w:pPr>
              <w:widowControl w:val="0"/>
              <w:jc w:val="center"/>
              <w:rPr>
                <w:noProof/>
                <w:sz w:val="20"/>
                <w:szCs w:val="20"/>
                <w:lang w:val="en-GB"/>
              </w:rPr>
            </w:pPr>
            <w:r w:rsidRPr="001606BE">
              <w:rPr>
                <w:noProof/>
                <w:sz w:val="20"/>
                <w:szCs w:val="20"/>
                <w:lang w:val="en-GB"/>
              </w:rPr>
              <w:t>NR</w:t>
            </w:r>
          </w:p>
        </w:tc>
        <w:tc>
          <w:tcPr>
            <w:tcW w:w="1076" w:type="pct"/>
            <w:tcBorders>
              <w:top w:val="single" w:sz="4" w:space="0" w:color="auto"/>
              <w:left w:val="single" w:sz="4" w:space="0" w:color="auto"/>
              <w:bottom w:val="single" w:sz="4" w:space="0" w:color="auto"/>
              <w:right w:val="single" w:sz="4" w:space="0" w:color="auto"/>
            </w:tcBorders>
            <w:vAlign w:val="center"/>
          </w:tcPr>
          <w:p w14:paraId="67EA1653" w14:textId="280D946B" w:rsidR="008B0D4C" w:rsidRPr="001606BE" w:rsidRDefault="001606BE" w:rsidP="008B0D4C">
            <w:pPr>
              <w:widowControl w:val="0"/>
              <w:jc w:val="center"/>
              <w:rPr>
                <w:noProof/>
                <w:sz w:val="20"/>
                <w:szCs w:val="20"/>
                <w:lang w:val="en-GB"/>
              </w:rPr>
            </w:pPr>
            <w:r>
              <w:rPr>
                <w:noProof/>
                <w:sz w:val="20"/>
                <w:szCs w:val="20"/>
                <w:lang w:val="en-GB"/>
              </w:rPr>
              <w:t>NR</w:t>
            </w:r>
          </w:p>
        </w:tc>
      </w:tr>
      <w:tr w:rsidR="008B0D4C" w:rsidRPr="00D8526B" w14:paraId="7FE8D45B" w14:textId="1A6749CB" w:rsidTr="008B0D4C">
        <w:tc>
          <w:tcPr>
            <w:tcW w:w="693" w:type="pct"/>
            <w:hideMark/>
          </w:tcPr>
          <w:p w14:paraId="4710396B" w14:textId="6C702150" w:rsidR="008B0D4C" w:rsidRPr="00511B17" w:rsidRDefault="008B0D4C" w:rsidP="008B0D4C">
            <w:pPr>
              <w:widowControl w:val="0"/>
              <w:rPr>
                <w:noProof/>
                <w:sz w:val="20"/>
                <w:szCs w:val="20"/>
                <w:lang w:val="en-GB"/>
              </w:rPr>
            </w:pPr>
            <w:r w:rsidRPr="00511B17">
              <w:rPr>
                <w:noProof/>
                <w:sz w:val="20"/>
                <w:szCs w:val="20"/>
                <w:lang w:val="en-GB"/>
              </w:rPr>
              <w:t>R3</w:t>
            </w:r>
          </w:p>
        </w:tc>
        <w:tc>
          <w:tcPr>
            <w:tcW w:w="1077" w:type="pct"/>
            <w:vAlign w:val="center"/>
            <w:hideMark/>
          </w:tcPr>
          <w:p w14:paraId="5477A712" w14:textId="0B772DDC" w:rsidR="008B0D4C" w:rsidRPr="00AB2A21" w:rsidRDefault="008B0D4C" w:rsidP="008B0D4C">
            <w:pPr>
              <w:widowControl w:val="0"/>
              <w:jc w:val="center"/>
              <w:rPr>
                <w:noProof/>
                <w:sz w:val="20"/>
                <w:szCs w:val="20"/>
                <w:lang w:val="en-GB"/>
              </w:rPr>
            </w:pPr>
            <w:r w:rsidRPr="00AB2A21">
              <w:rPr>
                <w:noProof/>
                <w:sz w:val="20"/>
                <w:szCs w:val="20"/>
                <w:lang w:val="en-GB"/>
              </w:rPr>
              <w:t>1</w:t>
            </w:r>
            <w:r>
              <w:rPr>
                <w:noProof/>
                <w:sz w:val="20"/>
                <w:szCs w:val="20"/>
                <w:lang w:val="en-GB"/>
              </w:rPr>
              <w:t>4</w:t>
            </w:r>
            <w:r w:rsidRPr="00AB2A21">
              <w:rPr>
                <w:noProof/>
                <w:sz w:val="20"/>
                <w:szCs w:val="20"/>
                <w:lang w:val="en-GB"/>
              </w:rPr>
              <w:t xml:space="preserve">/03 – </w:t>
            </w:r>
            <w:r>
              <w:rPr>
                <w:noProof/>
                <w:sz w:val="20"/>
                <w:szCs w:val="20"/>
                <w:lang w:val="en-GB"/>
              </w:rPr>
              <w:t>11</w:t>
            </w:r>
            <w:r w:rsidRPr="00AB2A21">
              <w:rPr>
                <w:noProof/>
                <w:sz w:val="20"/>
                <w:szCs w:val="20"/>
                <w:lang w:val="en-GB"/>
              </w:rPr>
              <w:t>/0</w:t>
            </w:r>
            <w:r>
              <w:rPr>
                <w:noProof/>
                <w:sz w:val="20"/>
                <w:szCs w:val="20"/>
                <w:lang w:val="en-GB"/>
              </w:rPr>
              <w:t>5</w:t>
            </w:r>
          </w:p>
        </w:tc>
        <w:tc>
          <w:tcPr>
            <w:tcW w:w="1077" w:type="pct"/>
            <w:tcBorders>
              <w:right w:val="single" w:sz="4" w:space="0" w:color="auto"/>
            </w:tcBorders>
            <w:vAlign w:val="center"/>
          </w:tcPr>
          <w:p w14:paraId="0D513848" w14:textId="088DCF64" w:rsidR="008B0D4C" w:rsidRPr="001606BE" w:rsidRDefault="001606BE" w:rsidP="008B0D4C">
            <w:pPr>
              <w:widowControl w:val="0"/>
              <w:jc w:val="center"/>
              <w:rPr>
                <w:noProof/>
                <w:sz w:val="20"/>
                <w:szCs w:val="20"/>
                <w:lang w:val="en-GB"/>
              </w:rPr>
            </w:pPr>
            <w:r>
              <w:rPr>
                <w:noProof/>
                <w:sz w:val="20"/>
                <w:szCs w:val="20"/>
                <w:lang w:val="en-GB"/>
              </w:rPr>
              <w:t>73 - 131</w:t>
            </w:r>
          </w:p>
        </w:tc>
        <w:tc>
          <w:tcPr>
            <w:tcW w:w="1077" w:type="pct"/>
            <w:tcBorders>
              <w:top w:val="single" w:sz="4" w:space="0" w:color="auto"/>
              <w:left w:val="single" w:sz="4" w:space="0" w:color="auto"/>
              <w:bottom w:val="single" w:sz="4" w:space="0" w:color="auto"/>
              <w:right w:val="single" w:sz="4" w:space="0" w:color="auto"/>
            </w:tcBorders>
            <w:vAlign w:val="center"/>
          </w:tcPr>
          <w:p w14:paraId="40CBF66C" w14:textId="4372F493" w:rsidR="008B0D4C" w:rsidRPr="001606BE" w:rsidRDefault="008B0D4C" w:rsidP="008B0D4C">
            <w:pPr>
              <w:widowControl w:val="0"/>
              <w:jc w:val="center"/>
              <w:rPr>
                <w:noProof/>
                <w:sz w:val="20"/>
                <w:szCs w:val="20"/>
                <w:lang w:val="en-GB"/>
              </w:rPr>
            </w:pPr>
            <w:r w:rsidRPr="001606BE">
              <w:rPr>
                <w:noProof/>
                <w:sz w:val="20"/>
                <w:szCs w:val="20"/>
                <w:lang w:val="en-GB"/>
              </w:rPr>
              <w:t>NR</w:t>
            </w:r>
          </w:p>
        </w:tc>
        <w:tc>
          <w:tcPr>
            <w:tcW w:w="1076" w:type="pct"/>
            <w:vAlign w:val="center"/>
          </w:tcPr>
          <w:p w14:paraId="0786A9D8" w14:textId="4D46255A" w:rsidR="008B0D4C" w:rsidRPr="001606BE" w:rsidRDefault="001606BE" w:rsidP="008B0D4C">
            <w:pPr>
              <w:widowControl w:val="0"/>
              <w:jc w:val="center"/>
              <w:rPr>
                <w:noProof/>
                <w:sz w:val="20"/>
                <w:szCs w:val="20"/>
                <w:lang w:val="en-GB"/>
              </w:rPr>
            </w:pPr>
            <w:r>
              <w:rPr>
                <w:noProof/>
                <w:sz w:val="20"/>
                <w:szCs w:val="20"/>
                <w:lang w:val="en-GB"/>
              </w:rPr>
              <w:t>NR</w:t>
            </w:r>
          </w:p>
        </w:tc>
      </w:tr>
      <w:tr w:rsidR="008B0D4C" w:rsidRPr="00D8526B" w14:paraId="4F6A92C6" w14:textId="542E86AE" w:rsidTr="008B0D4C">
        <w:tc>
          <w:tcPr>
            <w:tcW w:w="693" w:type="pct"/>
            <w:hideMark/>
          </w:tcPr>
          <w:p w14:paraId="648DDB00" w14:textId="6C87DEE9" w:rsidR="008B0D4C" w:rsidRPr="00511B17" w:rsidRDefault="008B0D4C" w:rsidP="008B0D4C">
            <w:pPr>
              <w:widowControl w:val="0"/>
              <w:rPr>
                <w:noProof/>
                <w:sz w:val="20"/>
                <w:szCs w:val="20"/>
                <w:lang w:val="en-GB"/>
              </w:rPr>
            </w:pPr>
            <w:r w:rsidRPr="00511B17">
              <w:rPr>
                <w:noProof/>
                <w:sz w:val="20"/>
                <w:szCs w:val="20"/>
                <w:lang w:val="en-GB"/>
              </w:rPr>
              <w:t>R4</w:t>
            </w:r>
          </w:p>
        </w:tc>
        <w:tc>
          <w:tcPr>
            <w:tcW w:w="1077" w:type="pct"/>
            <w:vAlign w:val="center"/>
            <w:hideMark/>
          </w:tcPr>
          <w:p w14:paraId="31178430" w14:textId="52C7B37C" w:rsidR="008B0D4C" w:rsidRPr="00AB2A21" w:rsidRDefault="008B0D4C" w:rsidP="008B0D4C">
            <w:pPr>
              <w:widowControl w:val="0"/>
              <w:jc w:val="center"/>
              <w:rPr>
                <w:noProof/>
                <w:sz w:val="20"/>
                <w:szCs w:val="20"/>
                <w:lang w:val="en-GB"/>
              </w:rPr>
            </w:pPr>
            <w:r w:rsidRPr="00AB2A21">
              <w:rPr>
                <w:noProof/>
                <w:sz w:val="20"/>
                <w:szCs w:val="20"/>
                <w:lang w:val="en-GB"/>
              </w:rPr>
              <w:t>0</w:t>
            </w:r>
            <w:r>
              <w:rPr>
                <w:noProof/>
                <w:sz w:val="20"/>
                <w:szCs w:val="20"/>
                <w:lang w:val="en-GB"/>
              </w:rPr>
              <w:t>6</w:t>
            </w:r>
            <w:r w:rsidRPr="00AB2A21">
              <w:rPr>
                <w:noProof/>
                <w:sz w:val="20"/>
                <w:szCs w:val="20"/>
                <w:lang w:val="en-GB"/>
              </w:rPr>
              <w:t xml:space="preserve">/01 – </w:t>
            </w:r>
            <w:r>
              <w:rPr>
                <w:noProof/>
                <w:sz w:val="20"/>
                <w:szCs w:val="20"/>
                <w:lang w:val="en-GB"/>
              </w:rPr>
              <w:t>05</w:t>
            </w:r>
            <w:r w:rsidRPr="00AB2A21">
              <w:rPr>
                <w:noProof/>
                <w:sz w:val="20"/>
                <w:szCs w:val="20"/>
                <w:lang w:val="en-GB"/>
              </w:rPr>
              <w:t>/0</w:t>
            </w:r>
            <w:r>
              <w:rPr>
                <w:noProof/>
                <w:sz w:val="20"/>
                <w:szCs w:val="20"/>
                <w:lang w:val="en-GB"/>
              </w:rPr>
              <w:t>3</w:t>
            </w:r>
          </w:p>
        </w:tc>
        <w:tc>
          <w:tcPr>
            <w:tcW w:w="1077" w:type="pct"/>
            <w:tcBorders>
              <w:right w:val="single" w:sz="4" w:space="0" w:color="auto"/>
            </w:tcBorders>
            <w:vAlign w:val="center"/>
          </w:tcPr>
          <w:p w14:paraId="6E370292" w14:textId="12CEE3B0" w:rsidR="008B0D4C" w:rsidRPr="001606BE" w:rsidRDefault="001606BE" w:rsidP="008B0D4C">
            <w:pPr>
              <w:widowControl w:val="0"/>
              <w:jc w:val="center"/>
              <w:rPr>
                <w:noProof/>
                <w:sz w:val="20"/>
                <w:szCs w:val="20"/>
                <w:lang w:val="en-GB"/>
              </w:rPr>
            </w:pPr>
            <w:r>
              <w:rPr>
                <w:noProof/>
                <w:sz w:val="20"/>
                <w:szCs w:val="20"/>
                <w:lang w:val="en-GB"/>
              </w:rPr>
              <w:t>6 - 64</w:t>
            </w:r>
          </w:p>
        </w:tc>
        <w:tc>
          <w:tcPr>
            <w:tcW w:w="1077" w:type="pct"/>
            <w:tcBorders>
              <w:top w:val="single" w:sz="4" w:space="0" w:color="auto"/>
              <w:left w:val="single" w:sz="4" w:space="0" w:color="auto"/>
              <w:bottom w:val="single" w:sz="4" w:space="0" w:color="auto"/>
              <w:right w:val="single" w:sz="4" w:space="0" w:color="auto"/>
            </w:tcBorders>
            <w:vAlign w:val="center"/>
          </w:tcPr>
          <w:p w14:paraId="4191C2A3" w14:textId="2C1D8970" w:rsidR="008B0D4C" w:rsidRPr="001606BE" w:rsidRDefault="008B0D4C" w:rsidP="008B0D4C">
            <w:pPr>
              <w:widowControl w:val="0"/>
              <w:jc w:val="center"/>
              <w:rPr>
                <w:noProof/>
                <w:sz w:val="20"/>
                <w:szCs w:val="20"/>
                <w:lang w:val="en-GB"/>
              </w:rPr>
            </w:pPr>
            <w:r w:rsidRPr="001606BE">
              <w:rPr>
                <w:noProof/>
                <w:sz w:val="20"/>
                <w:szCs w:val="20"/>
                <w:lang w:val="en-GB"/>
              </w:rPr>
              <w:t>03/04 – 31/05</w:t>
            </w:r>
          </w:p>
        </w:tc>
        <w:tc>
          <w:tcPr>
            <w:tcW w:w="1076" w:type="pct"/>
            <w:tcBorders>
              <w:right w:val="single" w:sz="4" w:space="0" w:color="auto"/>
            </w:tcBorders>
            <w:vAlign w:val="center"/>
          </w:tcPr>
          <w:p w14:paraId="17F1986E" w14:textId="33DF9850" w:rsidR="008B0D4C" w:rsidRPr="001606BE" w:rsidRDefault="001606BE" w:rsidP="008B0D4C">
            <w:pPr>
              <w:widowControl w:val="0"/>
              <w:jc w:val="center"/>
              <w:rPr>
                <w:noProof/>
                <w:sz w:val="20"/>
                <w:szCs w:val="20"/>
                <w:lang w:val="en-GB"/>
              </w:rPr>
            </w:pPr>
            <w:r>
              <w:rPr>
                <w:noProof/>
                <w:sz w:val="20"/>
                <w:szCs w:val="20"/>
                <w:lang w:val="en-GB"/>
              </w:rPr>
              <w:t>93 - 151</w:t>
            </w:r>
          </w:p>
        </w:tc>
      </w:tr>
    </w:tbl>
    <w:p w14:paraId="51788D2E" w14:textId="6F424760" w:rsidR="00511B17" w:rsidRDefault="00AB2A21" w:rsidP="00511B17">
      <w:pPr>
        <w:rPr>
          <w:sz w:val="20"/>
          <w:szCs w:val="20"/>
        </w:rPr>
      </w:pPr>
      <w:r w:rsidRPr="00AB2A21">
        <w:rPr>
          <w:sz w:val="20"/>
          <w:szCs w:val="20"/>
        </w:rPr>
        <w:t>NR = scenario not relevant</w:t>
      </w:r>
    </w:p>
    <w:p w14:paraId="595C2058" w14:textId="77777777" w:rsidR="00592EF8" w:rsidRDefault="00592EF8" w:rsidP="00511B17">
      <w:pPr>
        <w:jc w:val="both"/>
        <w:rPr>
          <w:highlight w:val="cyan"/>
          <w:lang w:val="en-GB"/>
        </w:rPr>
      </w:pPr>
    </w:p>
    <w:p w14:paraId="4F3B5FF8" w14:textId="5559049C" w:rsidR="00F63637" w:rsidRPr="009A5378" w:rsidRDefault="00F63637" w:rsidP="00F63637">
      <w:pPr>
        <w:rPr>
          <w:lang w:val="en-GB"/>
        </w:rPr>
      </w:pPr>
      <w:r w:rsidRPr="009A5378">
        <w:rPr>
          <w:noProof/>
          <w:lang w:val="en-GB"/>
        </w:rPr>
        <w:t>For winter OSR</w:t>
      </w:r>
      <w:r w:rsidR="005E2337">
        <w:rPr>
          <w:noProof/>
          <w:lang w:val="en-GB"/>
        </w:rPr>
        <w:t>.</w:t>
      </w:r>
      <w:r w:rsidRPr="009A5378">
        <w:rPr>
          <w:noProof/>
          <w:lang w:val="en-GB"/>
        </w:rPr>
        <w:t xml:space="preserve"> in order to cover the wide application window</w:t>
      </w:r>
      <w:r w:rsidR="005E2337">
        <w:rPr>
          <w:noProof/>
          <w:lang w:val="en-GB"/>
        </w:rPr>
        <w:t>.</w:t>
      </w:r>
      <w:r>
        <w:rPr>
          <w:noProof/>
          <w:lang w:val="en-GB"/>
        </w:rPr>
        <w:t xml:space="preserve"> two sets of application dates were used</w:t>
      </w:r>
      <w:r w:rsidR="005E2337">
        <w:rPr>
          <w:noProof/>
          <w:lang w:val="en-GB"/>
        </w:rPr>
        <w:t>.</w:t>
      </w:r>
      <w:r>
        <w:rPr>
          <w:noProof/>
          <w:lang w:val="en-GB"/>
        </w:rPr>
        <w:t xml:space="preserve"> one in autumn and one in early spring.  The earliest autumn application date </w:t>
      </w:r>
      <w:r w:rsidR="00155CDF">
        <w:rPr>
          <w:noProof/>
          <w:lang w:val="en-GB"/>
        </w:rPr>
        <w:t xml:space="preserve">for winter oilseed rape at BBCH 20 </w:t>
      </w:r>
      <w:r w:rsidR="00912725">
        <w:rPr>
          <w:noProof/>
          <w:lang w:val="en-GB"/>
        </w:rPr>
        <w:t xml:space="preserve">in each scenario </w:t>
      </w:r>
      <w:r>
        <w:rPr>
          <w:noProof/>
          <w:lang w:val="en-GB"/>
        </w:rPr>
        <w:t xml:space="preserve">was </w:t>
      </w:r>
      <w:r w:rsidR="00155CDF">
        <w:rPr>
          <w:noProof/>
          <w:lang w:val="en-GB"/>
        </w:rPr>
        <w:t xml:space="preserve">selected using the </w:t>
      </w:r>
      <w:r>
        <w:rPr>
          <w:noProof/>
          <w:lang w:val="en-GB"/>
        </w:rPr>
        <w:t xml:space="preserve">AppDate </w:t>
      </w:r>
      <w:r w:rsidR="00155CDF">
        <w:rPr>
          <w:noProof/>
          <w:lang w:val="en-GB"/>
        </w:rPr>
        <w:t>calculator</w:t>
      </w:r>
      <w:r>
        <w:rPr>
          <w:noProof/>
          <w:lang w:val="en-GB"/>
        </w:rPr>
        <w:t xml:space="preserve">.  </w:t>
      </w:r>
      <w:r w:rsidR="00912725">
        <w:rPr>
          <w:noProof/>
          <w:lang w:val="en-GB"/>
        </w:rPr>
        <w:t>T</w:t>
      </w:r>
      <w:r>
        <w:rPr>
          <w:noProof/>
          <w:lang w:val="en-GB"/>
        </w:rPr>
        <w:t xml:space="preserve">he earliest spring applications to winter OSR are </w:t>
      </w:r>
      <w:r w:rsidR="00912725">
        <w:rPr>
          <w:noProof/>
          <w:lang w:val="en-GB"/>
        </w:rPr>
        <w:t>estimated to occur at BBCH 21 and this date was selected by AppDate for each scenario</w:t>
      </w:r>
      <w:r>
        <w:rPr>
          <w:noProof/>
          <w:lang w:val="en-GB"/>
        </w:rPr>
        <w:t>.</w:t>
      </w:r>
      <w:r w:rsidR="00D723DE">
        <w:rPr>
          <w:noProof/>
          <w:lang w:val="en-GB"/>
        </w:rPr>
        <w:t xml:space="preserve">  </w:t>
      </w:r>
      <w:r w:rsidR="00D723DE">
        <w:rPr>
          <w:lang w:val="en-GB" w:eastAsia="en-GB"/>
        </w:rPr>
        <w:t>The application windows for OSR are shown in the following table.</w:t>
      </w:r>
    </w:p>
    <w:p w14:paraId="5D6BC492" w14:textId="77777777" w:rsidR="00F63637" w:rsidRDefault="00F63637" w:rsidP="00511B17">
      <w:pPr>
        <w:jc w:val="both"/>
        <w:rPr>
          <w:highlight w:val="cyan"/>
          <w:lang w:val="en-GB"/>
        </w:rPr>
      </w:pPr>
    </w:p>
    <w:p w14:paraId="0A958E7A" w14:textId="780FCECC" w:rsidR="008B0D4C" w:rsidRPr="004049B4" w:rsidRDefault="008B0D4C" w:rsidP="001606BE">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B256F3">
        <w:rPr>
          <w:noProof/>
        </w:rPr>
        <w:t>3</w:t>
      </w:r>
      <w:r w:rsidRPr="004049B4">
        <w:fldChar w:fldCharType="end"/>
      </w:r>
      <w:r w:rsidRPr="004049B4">
        <w:t>:</w:t>
      </w:r>
      <w:r w:rsidRPr="004049B4">
        <w:tab/>
      </w:r>
      <w:r w:rsidRPr="00D8526B">
        <w:t>FOCUS Step 3 application window</w:t>
      </w:r>
      <w:r w:rsidR="004A0D90">
        <w:t>s</w:t>
      </w:r>
      <w:r w:rsidRPr="00D8526B">
        <w:t xml:space="preserve"> for </w:t>
      </w:r>
      <w:r w:rsidRPr="008B0D4C">
        <w:rPr>
          <w:u w:val="single"/>
        </w:rPr>
        <w:t>oilseed rape</w:t>
      </w:r>
    </w:p>
    <w:tbl>
      <w:tblPr>
        <w:tblW w:w="47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31"/>
        <w:gridCol w:w="1322"/>
        <w:gridCol w:w="1323"/>
        <w:gridCol w:w="1464"/>
        <w:gridCol w:w="1182"/>
        <w:gridCol w:w="1323"/>
        <w:gridCol w:w="1180"/>
      </w:tblGrid>
      <w:tr w:rsidR="00F63637" w:rsidRPr="00D8526B" w14:paraId="5E022C07" w14:textId="77777777" w:rsidTr="00F63637">
        <w:trPr>
          <w:trHeight w:val="262"/>
          <w:tblHeader/>
        </w:trPr>
        <w:tc>
          <w:tcPr>
            <w:tcW w:w="634" w:type="pct"/>
            <w:vMerge w:val="restart"/>
            <w:vAlign w:val="center"/>
          </w:tcPr>
          <w:p w14:paraId="0E51289B" w14:textId="20EABF0A" w:rsidR="00F63637" w:rsidRPr="00D8526B" w:rsidRDefault="00F63637" w:rsidP="00DF21AA">
            <w:pPr>
              <w:keepNext/>
              <w:keepLines/>
              <w:widowControl w:val="0"/>
              <w:rPr>
                <w:b/>
                <w:sz w:val="20"/>
                <w:szCs w:val="20"/>
                <w:lang w:val="en-GB"/>
              </w:rPr>
            </w:pPr>
            <w:r w:rsidRPr="00D8526B">
              <w:rPr>
                <w:b/>
                <w:sz w:val="20"/>
                <w:szCs w:val="20"/>
                <w:lang w:val="en-GB"/>
              </w:rPr>
              <w:t>Scenario</w:t>
            </w:r>
          </w:p>
        </w:tc>
        <w:tc>
          <w:tcPr>
            <w:tcW w:w="2964" w:type="pct"/>
            <w:gridSpan w:val="4"/>
            <w:vAlign w:val="center"/>
          </w:tcPr>
          <w:p w14:paraId="4AA108F8" w14:textId="0B65C275" w:rsidR="00F63637" w:rsidRDefault="00F63637" w:rsidP="00DC3C50">
            <w:pPr>
              <w:keepNext/>
              <w:keepLines/>
              <w:widowControl w:val="0"/>
              <w:jc w:val="center"/>
              <w:rPr>
                <w:b/>
                <w:sz w:val="20"/>
                <w:szCs w:val="20"/>
                <w:lang w:val="en-GB"/>
              </w:rPr>
            </w:pPr>
            <w:r>
              <w:rPr>
                <w:b/>
                <w:sz w:val="20"/>
                <w:szCs w:val="20"/>
                <w:lang w:val="en-GB"/>
              </w:rPr>
              <w:t>Winter Oilseed Rape</w:t>
            </w:r>
          </w:p>
        </w:tc>
        <w:tc>
          <w:tcPr>
            <w:tcW w:w="1402" w:type="pct"/>
            <w:gridSpan w:val="2"/>
            <w:vMerge w:val="restart"/>
            <w:vAlign w:val="center"/>
          </w:tcPr>
          <w:p w14:paraId="1EE1F860" w14:textId="4200616E" w:rsidR="00F63637" w:rsidRDefault="00F63637" w:rsidP="002F7888">
            <w:pPr>
              <w:keepNext/>
              <w:keepLines/>
              <w:widowControl w:val="0"/>
              <w:jc w:val="center"/>
              <w:rPr>
                <w:b/>
                <w:sz w:val="20"/>
                <w:szCs w:val="20"/>
                <w:lang w:val="en-GB"/>
              </w:rPr>
            </w:pPr>
            <w:r>
              <w:rPr>
                <w:b/>
                <w:sz w:val="20"/>
                <w:szCs w:val="20"/>
                <w:lang w:val="en-GB"/>
              </w:rPr>
              <w:t xml:space="preserve">Spring Oilseed Rape </w:t>
            </w:r>
            <w:r>
              <w:rPr>
                <w:b/>
                <w:sz w:val="20"/>
                <w:szCs w:val="20"/>
                <w:lang w:val="en-GB"/>
              </w:rPr>
              <w:br/>
              <w:t>(BBCH 20)</w:t>
            </w:r>
          </w:p>
        </w:tc>
      </w:tr>
      <w:tr w:rsidR="00F63637" w:rsidRPr="00D8526B" w14:paraId="33554F77" w14:textId="77777777" w:rsidTr="00F63637">
        <w:trPr>
          <w:trHeight w:val="262"/>
          <w:tblHeader/>
        </w:trPr>
        <w:tc>
          <w:tcPr>
            <w:tcW w:w="634" w:type="pct"/>
            <w:vMerge/>
            <w:vAlign w:val="center"/>
          </w:tcPr>
          <w:p w14:paraId="2687873C" w14:textId="7BA9172B" w:rsidR="00F63637" w:rsidRPr="00D8526B" w:rsidRDefault="00F63637" w:rsidP="00DF21AA">
            <w:pPr>
              <w:keepNext/>
              <w:keepLines/>
              <w:widowControl w:val="0"/>
              <w:rPr>
                <w:b/>
                <w:sz w:val="20"/>
                <w:szCs w:val="20"/>
                <w:lang w:val="en-GB"/>
              </w:rPr>
            </w:pPr>
          </w:p>
        </w:tc>
        <w:tc>
          <w:tcPr>
            <w:tcW w:w="1482" w:type="pct"/>
            <w:gridSpan w:val="2"/>
            <w:vAlign w:val="center"/>
          </w:tcPr>
          <w:p w14:paraId="6FAF702E" w14:textId="0FE5BBF2" w:rsidR="00F63637" w:rsidRDefault="00F63637" w:rsidP="00DC3C50">
            <w:pPr>
              <w:keepNext/>
              <w:keepLines/>
              <w:widowControl w:val="0"/>
              <w:jc w:val="center"/>
              <w:rPr>
                <w:b/>
                <w:sz w:val="20"/>
                <w:szCs w:val="20"/>
                <w:lang w:val="en-GB"/>
              </w:rPr>
            </w:pPr>
            <w:r w:rsidRPr="00DC3C50">
              <w:rPr>
                <w:b/>
                <w:sz w:val="20"/>
                <w:szCs w:val="20"/>
                <w:lang w:val="en-GB"/>
              </w:rPr>
              <w:t>(</w:t>
            </w:r>
            <w:r>
              <w:rPr>
                <w:b/>
                <w:sz w:val="20"/>
                <w:szCs w:val="20"/>
                <w:lang w:val="en-GB"/>
              </w:rPr>
              <w:t>Autumn</w:t>
            </w:r>
            <w:r w:rsidR="005E2337">
              <w:rPr>
                <w:b/>
                <w:sz w:val="20"/>
                <w:szCs w:val="20"/>
                <w:lang w:val="en-GB"/>
              </w:rPr>
              <w:t>.</w:t>
            </w:r>
            <w:r w:rsidRPr="00DC3C50">
              <w:rPr>
                <w:b/>
                <w:sz w:val="20"/>
                <w:szCs w:val="20"/>
                <w:lang w:val="en-GB"/>
              </w:rPr>
              <w:t xml:space="preserve"> BBCH 20)</w:t>
            </w:r>
          </w:p>
        </w:tc>
        <w:tc>
          <w:tcPr>
            <w:tcW w:w="1482" w:type="pct"/>
            <w:gridSpan w:val="2"/>
            <w:vAlign w:val="center"/>
          </w:tcPr>
          <w:p w14:paraId="6A63CE77" w14:textId="5B8E410B" w:rsidR="00F63637" w:rsidRDefault="00F63637" w:rsidP="00DC3C50">
            <w:pPr>
              <w:keepNext/>
              <w:keepLines/>
              <w:widowControl w:val="0"/>
              <w:jc w:val="center"/>
              <w:rPr>
                <w:b/>
                <w:sz w:val="20"/>
                <w:szCs w:val="20"/>
                <w:lang w:val="en-GB"/>
              </w:rPr>
            </w:pPr>
            <w:r w:rsidRPr="009A5378">
              <w:rPr>
                <w:b/>
                <w:sz w:val="20"/>
                <w:szCs w:val="20"/>
                <w:lang w:val="en-GB"/>
              </w:rPr>
              <w:t>(Spring</w:t>
            </w:r>
            <w:r w:rsidR="005E2337">
              <w:rPr>
                <w:b/>
                <w:sz w:val="20"/>
                <w:szCs w:val="20"/>
                <w:lang w:val="en-GB"/>
              </w:rPr>
              <w:t>.</w:t>
            </w:r>
            <w:r w:rsidRPr="009A5378">
              <w:rPr>
                <w:b/>
                <w:sz w:val="20"/>
                <w:szCs w:val="20"/>
                <w:lang w:val="en-GB"/>
              </w:rPr>
              <w:t xml:space="preserve"> BBCH 21)</w:t>
            </w:r>
          </w:p>
        </w:tc>
        <w:tc>
          <w:tcPr>
            <w:tcW w:w="1402" w:type="pct"/>
            <w:gridSpan w:val="2"/>
            <w:vMerge/>
            <w:vAlign w:val="center"/>
          </w:tcPr>
          <w:p w14:paraId="385BC304" w14:textId="2A9C1C8F" w:rsidR="00F63637" w:rsidRDefault="00F63637" w:rsidP="002F7888">
            <w:pPr>
              <w:keepNext/>
              <w:keepLines/>
              <w:widowControl w:val="0"/>
              <w:jc w:val="center"/>
              <w:rPr>
                <w:b/>
                <w:sz w:val="20"/>
                <w:szCs w:val="20"/>
                <w:lang w:val="en-GB"/>
              </w:rPr>
            </w:pPr>
          </w:p>
        </w:tc>
      </w:tr>
      <w:tr w:rsidR="00F63637" w:rsidRPr="00D8526B" w14:paraId="0BABA4A3" w14:textId="77777777" w:rsidTr="00F63637">
        <w:trPr>
          <w:trHeight w:val="262"/>
          <w:tblHeader/>
        </w:trPr>
        <w:tc>
          <w:tcPr>
            <w:tcW w:w="634" w:type="pct"/>
            <w:vMerge/>
            <w:vAlign w:val="center"/>
            <w:hideMark/>
          </w:tcPr>
          <w:p w14:paraId="6AD647FE" w14:textId="77777777" w:rsidR="00F63637" w:rsidRPr="00D8526B" w:rsidRDefault="00F63637" w:rsidP="00DC3C50">
            <w:pPr>
              <w:keepNext/>
              <w:keepLines/>
              <w:widowControl w:val="0"/>
              <w:rPr>
                <w:b/>
                <w:sz w:val="20"/>
                <w:szCs w:val="20"/>
                <w:lang w:val="en-GB"/>
              </w:rPr>
            </w:pPr>
          </w:p>
        </w:tc>
        <w:tc>
          <w:tcPr>
            <w:tcW w:w="741" w:type="pct"/>
            <w:vAlign w:val="center"/>
          </w:tcPr>
          <w:p w14:paraId="3994CB38" w14:textId="03624AD8" w:rsidR="00F63637" w:rsidRPr="00D8526B" w:rsidRDefault="00F63637" w:rsidP="00DC3C50">
            <w:pPr>
              <w:keepNext/>
              <w:keepLines/>
              <w:widowControl w:val="0"/>
              <w:jc w:val="center"/>
              <w:rPr>
                <w:b/>
                <w:sz w:val="20"/>
                <w:szCs w:val="20"/>
                <w:lang w:val="en-GB"/>
              </w:rPr>
            </w:pPr>
            <w:r>
              <w:rPr>
                <w:b/>
                <w:sz w:val="20"/>
                <w:szCs w:val="20"/>
                <w:lang w:val="en-GB"/>
              </w:rPr>
              <w:t>DD/MM</w:t>
            </w:r>
          </w:p>
        </w:tc>
        <w:tc>
          <w:tcPr>
            <w:tcW w:w="741" w:type="pct"/>
            <w:vAlign w:val="center"/>
          </w:tcPr>
          <w:p w14:paraId="1C44E535" w14:textId="7D65EEC7" w:rsidR="00F63637" w:rsidRPr="00D8526B" w:rsidRDefault="00F63637" w:rsidP="00DC3C50">
            <w:pPr>
              <w:keepNext/>
              <w:keepLines/>
              <w:widowControl w:val="0"/>
              <w:jc w:val="center"/>
              <w:rPr>
                <w:b/>
                <w:sz w:val="20"/>
                <w:szCs w:val="20"/>
                <w:lang w:val="en-GB"/>
              </w:rPr>
            </w:pPr>
            <w:r>
              <w:rPr>
                <w:b/>
                <w:sz w:val="20"/>
                <w:szCs w:val="20"/>
                <w:lang w:val="en-GB"/>
              </w:rPr>
              <w:t>Julian day</w:t>
            </w:r>
          </w:p>
        </w:tc>
        <w:tc>
          <w:tcPr>
            <w:tcW w:w="820" w:type="pct"/>
            <w:vAlign w:val="center"/>
          </w:tcPr>
          <w:p w14:paraId="5B7DE750" w14:textId="00A6B7CF" w:rsidR="00F63637" w:rsidRDefault="00F63637" w:rsidP="00DC3C50">
            <w:pPr>
              <w:keepNext/>
              <w:keepLines/>
              <w:widowControl w:val="0"/>
              <w:jc w:val="center"/>
              <w:rPr>
                <w:b/>
                <w:sz w:val="20"/>
                <w:szCs w:val="20"/>
                <w:lang w:val="en-GB"/>
              </w:rPr>
            </w:pPr>
            <w:r>
              <w:rPr>
                <w:b/>
                <w:sz w:val="20"/>
                <w:szCs w:val="20"/>
                <w:lang w:val="en-GB"/>
              </w:rPr>
              <w:t>DD/MM</w:t>
            </w:r>
          </w:p>
        </w:tc>
        <w:tc>
          <w:tcPr>
            <w:tcW w:w="662" w:type="pct"/>
            <w:vAlign w:val="center"/>
          </w:tcPr>
          <w:p w14:paraId="6D87CADD" w14:textId="1BB44CB9" w:rsidR="00F63637" w:rsidRDefault="00F63637" w:rsidP="00DC3C50">
            <w:pPr>
              <w:keepNext/>
              <w:keepLines/>
              <w:widowControl w:val="0"/>
              <w:jc w:val="center"/>
              <w:rPr>
                <w:b/>
                <w:sz w:val="20"/>
                <w:szCs w:val="20"/>
                <w:lang w:val="en-GB"/>
              </w:rPr>
            </w:pPr>
            <w:r>
              <w:rPr>
                <w:b/>
                <w:sz w:val="20"/>
                <w:szCs w:val="20"/>
                <w:lang w:val="en-GB"/>
              </w:rPr>
              <w:t>Julian day</w:t>
            </w:r>
          </w:p>
        </w:tc>
        <w:tc>
          <w:tcPr>
            <w:tcW w:w="741" w:type="pct"/>
            <w:vAlign w:val="center"/>
          </w:tcPr>
          <w:p w14:paraId="1A19EF22" w14:textId="48774ED7" w:rsidR="00F63637" w:rsidRPr="00D8526B" w:rsidRDefault="00F63637" w:rsidP="00DC3C50">
            <w:pPr>
              <w:keepNext/>
              <w:keepLines/>
              <w:widowControl w:val="0"/>
              <w:jc w:val="center"/>
              <w:rPr>
                <w:b/>
                <w:sz w:val="20"/>
                <w:szCs w:val="20"/>
                <w:lang w:val="en-GB"/>
              </w:rPr>
            </w:pPr>
            <w:r>
              <w:rPr>
                <w:b/>
                <w:sz w:val="20"/>
                <w:szCs w:val="20"/>
                <w:lang w:val="en-GB"/>
              </w:rPr>
              <w:t>DD/MM</w:t>
            </w:r>
          </w:p>
        </w:tc>
        <w:tc>
          <w:tcPr>
            <w:tcW w:w="661" w:type="pct"/>
            <w:vAlign w:val="center"/>
          </w:tcPr>
          <w:p w14:paraId="6FF7ACC3" w14:textId="2885169F" w:rsidR="00F63637" w:rsidRPr="00D8526B" w:rsidRDefault="00F63637" w:rsidP="00DC3C50">
            <w:pPr>
              <w:keepNext/>
              <w:keepLines/>
              <w:widowControl w:val="0"/>
              <w:jc w:val="center"/>
              <w:rPr>
                <w:b/>
                <w:sz w:val="20"/>
                <w:szCs w:val="20"/>
                <w:lang w:val="en-GB"/>
              </w:rPr>
            </w:pPr>
            <w:r>
              <w:rPr>
                <w:b/>
                <w:sz w:val="20"/>
                <w:szCs w:val="20"/>
                <w:lang w:val="en-GB"/>
              </w:rPr>
              <w:t>Julian day</w:t>
            </w:r>
          </w:p>
        </w:tc>
      </w:tr>
      <w:tr w:rsidR="00DC3C50" w:rsidRPr="00D8526B" w14:paraId="5AA7447E" w14:textId="77777777" w:rsidTr="009A5378">
        <w:tc>
          <w:tcPr>
            <w:tcW w:w="634" w:type="pct"/>
            <w:hideMark/>
          </w:tcPr>
          <w:p w14:paraId="52D7B4FD" w14:textId="77777777" w:rsidR="00DC3C50" w:rsidRPr="00511B17" w:rsidRDefault="00DC3C50" w:rsidP="00DC3C50">
            <w:pPr>
              <w:widowControl w:val="0"/>
              <w:rPr>
                <w:noProof/>
                <w:sz w:val="20"/>
                <w:szCs w:val="20"/>
                <w:lang w:val="en-GB"/>
              </w:rPr>
            </w:pPr>
            <w:r w:rsidRPr="00511B17">
              <w:rPr>
                <w:noProof/>
                <w:sz w:val="20"/>
                <w:szCs w:val="20"/>
                <w:lang w:val="en-GB"/>
              </w:rPr>
              <w:t>D3</w:t>
            </w:r>
          </w:p>
        </w:tc>
        <w:tc>
          <w:tcPr>
            <w:tcW w:w="741" w:type="pct"/>
            <w:vAlign w:val="center"/>
          </w:tcPr>
          <w:p w14:paraId="38473B75" w14:textId="1C16F697" w:rsidR="00DC3C50" w:rsidRPr="00AB2A21" w:rsidRDefault="00DC3C50" w:rsidP="00DC3C50">
            <w:pPr>
              <w:widowControl w:val="0"/>
              <w:jc w:val="center"/>
              <w:rPr>
                <w:noProof/>
                <w:sz w:val="20"/>
                <w:szCs w:val="20"/>
                <w:lang w:val="en-GB"/>
              </w:rPr>
            </w:pPr>
            <w:r w:rsidRPr="00370CAF">
              <w:rPr>
                <w:noProof/>
                <w:sz w:val="20"/>
                <w:szCs w:val="20"/>
                <w:lang w:val="en-GB"/>
              </w:rPr>
              <w:t>17/09 – 31/10</w:t>
            </w:r>
          </w:p>
        </w:tc>
        <w:tc>
          <w:tcPr>
            <w:tcW w:w="741" w:type="pct"/>
            <w:vAlign w:val="center"/>
          </w:tcPr>
          <w:p w14:paraId="1FC0C069" w14:textId="498FD541" w:rsidR="00DC3C50" w:rsidRPr="00DC3C50" w:rsidRDefault="00DC3C50" w:rsidP="00DC3C50">
            <w:pPr>
              <w:widowControl w:val="0"/>
              <w:jc w:val="center"/>
              <w:rPr>
                <w:noProof/>
                <w:sz w:val="20"/>
                <w:szCs w:val="20"/>
                <w:lang w:val="en-GB"/>
              </w:rPr>
            </w:pPr>
            <w:r w:rsidRPr="00DC3C50">
              <w:rPr>
                <w:noProof/>
                <w:sz w:val="20"/>
                <w:szCs w:val="20"/>
                <w:lang w:val="en-GB"/>
              </w:rPr>
              <w:t>260 - 304</w:t>
            </w:r>
          </w:p>
        </w:tc>
        <w:tc>
          <w:tcPr>
            <w:tcW w:w="820" w:type="pct"/>
            <w:vAlign w:val="center"/>
          </w:tcPr>
          <w:p w14:paraId="473037A4" w14:textId="5B8425EA" w:rsidR="00DC3C50" w:rsidRPr="00212F1F" w:rsidRDefault="009A5378" w:rsidP="00DC3C50">
            <w:pPr>
              <w:widowControl w:val="0"/>
              <w:jc w:val="center"/>
              <w:rPr>
                <w:noProof/>
                <w:sz w:val="20"/>
                <w:szCs w:val="20"/>
                <w:lang w:val="en-GB"/>
              </w:rPr>
            </w:pPr>
            <w:r w:rsidRPr="00212F1F">
              <w:rPr>
                <w:noProof/>
                <w:sz w:val="20"/>
                <w:szCs w:val="20"/>
                <w:lang w:val="en-GB"/>
              </w:rPr>
              <w:t>12/02 – 28/03</w:t>
            </w:r>
          </w:p>
        </w:tc>
        <w:tc>
          <w:tcPr>
            <w:tcW w:w="662" w:type="pct"/>
            <w:vAlign w:val="center"/>
          </w:tcPr>
          <w:p w14:paraId="4598F53F" w14:textId="20CAC795" w:rsidR="00DC3C50" w:rsidRPr="00212F1F" w:rsidRDefault="009A5378" w:rsidP="00DC3C50">
            <w:pPr>
              <w:widowControl w:val="0"/>
              <w:jc w:val="center"/>
              <w:rPr>
                <w:noProof/>
                <w:sz w:val="20"/>
                <w:szCs w:val="20"/>
                <w:lang w:val="en-GB"/>
              </w:rPr>
            </w:pPr>
            <w:r w:rsidRPr="00212F1F">
              <w:rPr>
                <w:noProof/>
                <w:sz w:val="20"/>
                <w:szCs w:val="20"/>
                <w:lang w:val="en-GB"/>
              </w:rPr>
              <w:t>43 - 87</w:t>
            </w:r>
          </w:p>
        </w:tc>
        <w:tc>
          <w:tcPr>
            <w:tcW w:w="741" w:type="pct"/>
            <w:tcBorders>
              <w:top w:val="single" w:sz="4" w:space="0" w:color="auto"/>
              <w:left w:val="single" w:sz="4" w:space="0" w:color="auto"/>
              <w:bottom w:val="single" w:sz="4" w:space="0" w:color="auto"/>
              <w:right w:val="single" w:sz="4" w:space="0" w:color="auto"/>
            </w:tcBorders>
            <w:vAlign w:val="center"/>
          </w:tcPr>
          <w:p w14:paraId="40A24BDE" w14:textId="0D7E6943" w:rsidR="00DC3C50" w:rsidRPr="00370CAF" w:rsidRDefault="00DC3C50" w:rsidP="00DC3C50">
            <w:pPr>
              <w:widowControl w:val="0"/>
              <w:jc w:val="center"/>
              <w:rPr>
                <w:noProof/>
                <w:sz w:val="20"/>
                <w:szCs w:val="20"/>
                <w:lang w:val="en-GB"/>
              </w:rPr>
            </w:pPr>
            <w:r w:rsidRPr="00370CAF">
              <w:rPr>
                <w:noProof/>
                <w:sz w:val="20"/>
                <w:szCs w:val="20"/>
                <w:lang w:val="en-GB"/>
              </w:rPr>
              <w:t>27/04 – 10/06</w:t>
            </w:r>
          </w:p>
        </w:tc>
        <w:tc>
          <w:tcPr>
            <w:tcW w:w="661" w:type="pct"/>
            <w:tcBorders>
              <w:top w:val="single" w:sz="4" w:space="0" w:color="auto"/>
              <w:left w:val="single" w:sz="4" w:space="0" w:color="auto"/>
              <w:bottom w:val="single" w:sz="4" w:space="0" w:color="auto"/>
              <w:right w:val="single" w:sz="4" w:space="0" w:color="auto"/>
            </w:tcBorders>
            <w:vAlign w:val="center"/>
          </w:tcPr>
          <w:p w14:paraId="2D4567AE" w14:textId="0977E4A2" w:rsidR="00DC3C50" w:rsidRPr="00DC3C50" w:rsidRDefault="00DC3C50" w:rsidP="00DC3C50">
            <w:pPr>
              <w:widowControl w:val="0"/>
              <w:jc w:val="center"/>
              <w:rPr>
                <w:noProof/>
                <w:sz w:val="20"/>
                <w:szCs w:val="20"/>
                <w:lang w:val="en-GB"/>
              </w:rPr>
            </w:pPr>
            <w:r>
              <w:rPr>
                <w:noProof/>
                <w:sz w:val="20"/>
                <w:szCs w:val="20"/>
                <w:lang w:val="en-GB"/>
              </w:rPr>
              <w:t>117 - 161</w:t>
            </w:r>
          </w:p>
        </w:tc>
      </w:tr>
      <w:tr w:rsidR="00DC3C50" w:rsidRPr="00D8526B" w14:paraId="1C4E4947" w14:textId="77777777" w:rsidTr="009A5378">
        <w:tc>
          <w:tcPr>
            <w:tcW w:w="634" w:type="pct"/>
            <w:hideMark/>
          </w:tcPr>
          <w:p w14:paraId="5DFB7E26" w14:textId="77777777" w:rsidR="00DC3C50" w:rsidRPr="00511B17" w:rsidRDefault="00DC3C50" w:rsidP="00DC3C50">
            <w:pPr>
              <w:widowControl w:val="0"/>
              <w:rPr>
                <w:noProof/>
                <w:sz w:val="20"/>
                <w:szCs w:val="20"/>
                <w:lang w:val="en-GB"/>
              </w:rPr>
            </w:pPr>
            <w:r w:rsidRPr="00511B17">
              <w:rPr>
                <w:noProof/>
                <w:sz w:val="20"/>
                <w:szCs w:val="20"/>
                <w:lang w:val="en-GB"/>
              </w:rPr>
              <w:t>D4</w:t>
            </w:r>
          </w:p>
        </w:tc>
        <w:tc>
          <w:tcPr>
            <w:tcW w:w="741" w:type="pct"/>
            <w:vAlign w:val="center"/>
          </w:tcPr>
          <w:p w14:paraId="1423529F" w14:textId="37FEAF7C" w:rsidR="00DC3C50" w:rsidRPr="00AB2A21" w:rsidRDefault="00DC3C50" w:rsidP="00DC3C50">
            <w:pPr>
              <w:widowControl w:val="0"/>
              <w:jc w:val="center"/>
              <w:rPr>
                <w:noProof/>
                <w:sz w:val="20"/>
                <w:szCs w:val="20"/>
                <w:lang w:val="en-GB"/>
              </w:rPr>
            </w:pPr>
            <w:r w:rsidRPr="00370CAF">
              <w:rPr>
                <w:noProof/>
                <w:sz w:val="20"/>
                <w:szCs w:val="20"/>
                <w:lang w:val="en-GB"/>
              </w:rPr>
              <w:t>18/09 – 01/11</w:t>
            </w:r>
          </w:p>
        </w:tc>
        <w:tc>
          <w:tcPr>
            <w:tcW w:w="741" w:type="pct"/>
            <w:vAlign w:val="center"/>
          </w:tcPr>
          <w:p w14:paraId="2A2556EF" w14:textId="0BCC5808" w:rsidR="00DC3C50" w:rsidRPr="00DC3C50" w:rsidRDefault="00DC3C50" w:rsidP="00DC3C50">
            <w:pPr>
              <w:widowControl w:val="0"/>
              <w:jc w:val="center"/>
              <w:rPr>
                <w:noProof/>
                <w:sz w:val="20"/>
                <w:szCs w:val="20"/>
                <w:lang w:val="en-GB"/>
              </w:rPr>
            </w:pPr>
            <w:r>
              <w:rPr>
                <w:noProof/>
                <w:sz w:val="20"/>
                <w:szCs w:val="20"/>
                <w:lang w:val="en-GB"/>
              </w:rPr>
              <w:t>261 - 305</w:t>
            </w:r>
          </w:p>
        </w:tc>
        <w:tc>
          <w:tcPr>
            <w:tcW w:w="820" w:type="pct"/>
            <w:vAlign w:val="center"/>
          </w:tcPr>
          <w:p w14:paraId="09F83DF7" w14:textId="73E93898" w:rsidR="00DC3C50" w:rsidRPr="00212F1F" w:rsidRDefault="009A5378" w:rsidP="00DC3C50">
            <w:pPr>
              <w:widowControl w:val="0"/>
              <w:jc w:val="center"/>
              <w:rPr>
                <w:noProof/>
                <w:sz w:val="20"/>
                <w:szCs w:val="20"/>
                <w:lang w:val="en-GB"/>
              </w:rPr>
            </w:pPr>
            <w:r w:rsidRPr="00212F1F">
              <w:rPr>
                <w:noProof/>
                <w:sz w:val="20"/>
                <w:szCs w:val="20"/>
                <w:lang w:val="en-GB"/>
              </w:rPr>
              <w:t>20/02 – 05/04</w:t>
            </w:r>
          </w:p>
        </w:tc>
        <w:tc>
          <w:tcPr>
            <w:tcW w:w="662" w:type="pct"/>
            <w:vAlign w:val="center"/>
          </w:tcPr>
          <w:p w14:paraId="20EBB114" w14:textId="311F5928" w:rsidR="00DC3C50" w:rsidRPr="00212F1F" w:rsidRDefault="009A5378" w:rsidP="00DC3C50">
            <w:pPr>
              <w:widowControl w:val="0"/>
              <w:jc w:val="center"/>
              <w:rPr>
                <w:noProof/>
                <w:sz w:val="20"/>
                <w:szCs w:val="20"/>
                <w:lang w:val="en-GB"/>
              </w:rPr>
            </w:pPr>
            <w:r w:rsidRPr="00212F1F">
              <w:rPr>
                <w:noProof/>
                <w:sz w:val="20"/>
                <w:szCs w:val="20"/>
                <w:lang w:val="en-GB"/>
              </w:rPr>
              <w:t>51 - 95</w:t>
            </w:r>
          </w:p>
        </w:tc>
        <w:tc>
          <w:tcPr>
            <w:tcW w:w="741" w:type="pct"/>
            <w:tcBorders>
              <w:top w:val="single" w:sz="4" w:space="0" w:color="auto"/>
              <w:left w:val="single" w:sz="4" w:space="0" w:color="auto"/>
              <w:bottom w:val="single" w:sz="4" w:space="0" w:color="auto"/>
              <w:right w:val="single" w:sz="4" w:space="0" w:color="auto"/>
            </w:tcBorders>
            <w:vAlign w:val="center"/>
          </w:tcPr>
          <w:p w14:paraId="7584D900" w14:textId="18055DC9" w:rsidR="00DC3C50" w:rsidRPr="00370CAF" w:rsidRDefault="00DC3C50" w:rsidP="00DC3C50">
            <w:pPr>
              <w:widowControl w:val="0"/>
              <w:jc w:val="center"/>
              <w:rPr>
                <w:noProof/>
                <w:sz w:val="20"/>
                <w:szCs w:val="20"/>
                <w:lang w:val="en-GB"/>
              </w:rPr>
            </w:pPr>
            <w:r w:rsidRPr="00370CAF">
              <w:rPr>
                <w:noProof/>
                <w:sz w:val="20"/>
                <w:szCs w:val="20"/>
                <w:lang w:val="en-GB"/>
              </w:rPr>
              <w:t>14/05 – 27/06</w:t>
            </w:r>
          </w:p>
        </w:tc>
        <w:tc>
          <w:tcPr>
            <w:tcW w:w="661" w:type="pct"/>
            <w:tcBorders>
              <w:top w:val="single" w:sz="4" w:space="0" w:color="auto"/>
              <w:left w:val="single" w:sz="4" w:space="0" w:color="auto"/>
              <w:bottom w:val="single" w:sz="4" w:space="0" w:color="auto"/>
              <w:right w:val="single" w:sz="4" w:space="0" w:color="auto"/>
            </w:tcBorders>
            <w:vAlign w:val="center"/>
          </w:tcPr>
          <w:p w14:paraId="0485CE76" w14:textId="0B822482" w:rsidR="00DC3C50" w:rsidRPr="00DC3C50" w:rsidRDefault="00DC3C50" w:rsidP="00DC3C50">
            <w:pPr>
              <w:widowControl w:val="0"/>
              <w:jc w:val="center"/>
              <w:rPr>
                <w:noProof/>
                <w:sz w:val="20"/>
                <w:szCs w:val="20"/>
                <w:lang w:val="en-GB"/>
              </w:rPr>
            </w:pPr>
            <w:r>
              <w:rPr>
                <w:noProof/>
                <w:sz w:val="20"/>
                <w:szCs w:val="20"/>
                <w:lang w:val="en-GB"/>
              </w:rPr>
              <w:t>134 - 178</w:t>
            </w:r>
          </w:p>
        </w:tc>
      </w:tr>
      <w:tr w:rsidR="009A5378" w:rsidRPr="00D8526B" w14:paraId="49B8A82E" w14:textId="77777777" w:rsidTr="009A5378">
        <w:tc>
          <w:tcPr>
            <w:tcW w:w="634" w:type="pct"/>
            <w:hideMark/>
          </w:tcPr>
          <w:p w14:paraId="025DFC6B" w14:textId="77777777" w:rsidR="009A5378" w:rsidRPr="00511B17" w:rsidRDefault="009A5378" w:rsidP="009A5378">
            <w:pPr>
              <w:widowControl w:val="0"/>
              <w:rPr>
                <w:noProof/>
                <w:sz w:val="20"/>
                <w:szCs w:val="20"/>
                <w:lang w:val="en-GB"/>
              </w:rPr>
            </w:pPr>
            <w:r w:rsidRPr="00511B17">
              <w:rPr>
                <w:noProof/>
                <w:sz w:val="20"/>
                <w:szCs w:val="20"/>
                <w:lang w:val="en-GB"/>
              </w:rPr>
              <w:t>D5</w:t>
            </w:r>
          </w:p>
        </w:tc>
        <w:tc>
          <w:tcPr>
            <w:tcW w:w="741" w:type="pct"/>
            <w:vAlign w:val="center"/>
          </w:tcPr>
          <w:p w14:paraId="6AA93D41" w14:textId="409EFD77" w:rsidR="009A5378" w:rsidRPr="00AB2A21" w:rsidRDefault="009A5378" w:rsidP="009A5378">
            <w:pPr>
              <w:widowControl w:val="0"/>
              <w:jc w:val="center"/>
              <w:rPr>
                <w:noProof/>
                <w:sz w:val="20"/>
                <w:szCs w:val="20"/>
                <w:lang w:val="en-GB"/>
              </w:rPr>
            </w:pPr>
            <w:r w:rsidRPr="00370CAF">
              <w:rPr>
                <w:noProof/>
                <w:sz w:val="20"/>
                <w:szCs w:val="20"/>
                <w:lang w:val="en-GB"/>
              </w:rPr>
              <w:t>05/10 – 18/11</w:t>
            </w:r>
          </w:p>
        </w:tc>
        <w:tc>
          <w:tcPr>
            <w:tcW w:w="741" w:type="pct"/>
            <w:vAlign w:val="center"/>
          </w:tcPr>
          <w:p w14:paraId="799FE325" w14:textId="69AE1DE9" w:rsidR="009A5378" w:rsidRPr="00DC3C50" w:rsidRDefault="009A5378" w:rsidP="009A5378">
            <w:pPr>
              <w:widowControl w:val="0"/>
              <w:jc w:val="center"/>
              <w:rPr>
                <w:noProof/>
                <w:sz w:val="20"/>
                <w:szCs w:val="20"/>
                <w:lang w:val="en-GB"/>
              </w:rPr>
            </w:pPr>
            <w:r>
              <w:rPr>
                <w:noProof/>
                <w:sz w:val="20"/>
                <w:szCs w:val="20"/>
                <w:lang w:val="en-GB"/>
              </w:rPr>
              <w:t>278 - 322</w:t>
            </w:r>
          </w:p>
        </w:tc>
        <w:tc>
          <w:tcPr>
            <w:tcW w:w="820" w:type="pct"/>
            <w:vAlign w:val="center"/>
          </w:tcPr>
          <w:p w14:paraId="77E072B3" w14:textId="574B39D4" w:rsidR="009A5378" w:rsidRPr="00212F1F" w:rsidRDefault="009A5378" w:rsidP="009A5378">
            <w:pPr>
              <w:widowControl w:val="0"/>
              <w:jc w:val="center"/>
              <w:rPr>
                <w:noProof/>
                <w:sz w:val="20"/>
                <w:szCs w:val="20"/>
                <w:lang w:val="en-GB"/>
              </w:rPr>
            </w:pPr>
            <w:r w:rsidRPr="00212F1F">
              <w:rPr>
                <w:noProof/>
                <w:sz w:val="20"/>
                <w:szCs w:val="20"/>
                <w:lang w:val="en-GB"/>
              </w:rPr>
              <w:t>20/02 – 05/04</w:t>
            </w:r>
          </w:p>
        </w:tc>
        <w:tc>
          <w:tcPr>
            <w:tcW w:w="662" w:type="pct"/>
            <w:vAlign w:val="center"/>
          </w:tcPr>
          <w:p w14:paraId="2E96871A" w14:textId="7BF66B9B" w:rsidR="009A5378" w:rsidRPr="00212F1F" w:rsidRDefault="009A5378" w:rsidP="009A5378">
            <w:pPr>
              <w:widowControl w:val="0"/>
              <w:jc w:val="center"/>
              <w:rPr>
                <w:noProof/>
                <w:sz w:val="20"/>
                <w:szCs w:val="20"/>
                <w:lang w:val="en-GB"/>
              </w:rPr>
            </w:pPr>
            <w:r w:rsidRPr="00212F1F">
              <w:rPr>
                <w:noProof/>
                <w:sz w:val="20"/>
                <w:szCs w:val="20"/>
                <w:lang w:val="en-GB"/>
              </w:rPr>
              <w:t>51 - 95</w:t>
            </w:r>
          </w:p>
        </w:tc>
        <w:tc>
          <w:tcPr>
            <w:tcW w:w="741" w:type="pct"/>
            <w:tcBorders>
              <w:top w:val="single" w:sz="4" w:space="0" w:color="auto"/>
              <w:left w:val="single" w:sz="4" w:space="0" w:color="auto"/>
              <w:bottom w:val="single" w:sz="4" w:space="0" w:color="auto"/>
              <w:right w:val="single" w:sz="4" w:space="0" w:color="auto"/>
            </w:tcBorders>
            <w:vAlign w:val="center"/>
          </w:tcPr>
          <w:p w14:paraId="05D9EEF1" w14:textId="0CF50391" w:rsidR="009A5378" w:rsidRPr="00370CAF" w:rsidRDefault="009A5378" w:rsidP="009A5378">
            <w:pPr>
              <w:widowControl w:val="0"/>
              <w:jc w:val="center"/>
              <w:rPr>
                <w:noProof/>
                <w:sz w:val="20"/>
                <w:szCs w:val="20"/>
                <w:lang w:val="en-GB"/>
              </w:rPr>
            </w:pPr>
            <w:r w:rsidRPr="00370CAF">
              <w:rPr>
                <w:noProof/>
                <w:sz w:val="20"/>
                <w:szCs w:val="20"/>
                <w:lang w:val="en-GB"/>
              </w:rPr>
              <w:t>03/04 – 17/05</w:t>
            </w:r>
          </w:p>
        </w:tc>
        <w:tc>
          <w:tcPr>
            <w:tcW w:w="661" w:type="pct"/>
            <w:tcBorders>
              <w:top w:val="single" w:sz="4" w:space="0" w:color="auto"/>
              <w:left w:val="single" w:sz="4" w:space="0" w:color="auto"/>
              <w:bottom w:val="single" w:sz="4" w:space="0" w:color="auto"/>
              <w:right w:val="single" w:sz="4" w:space="0" w:color="auto"/>
            </w:tcBorders>
            <w:vAlign w:val="center"/>
          </w:tcPr>
          <w:p w14:paraId="14B047A1" w14:textId="43ED9585" w:rsidR="009A5378" w:rsidRPr="00DC3C50" w:rsidRDefault="009A5378" w:rsidP="009A5378">
            <w:pPr>
              <w:widowControl w:val="0"/>
              <w:jc w:val="center"/>
              <w:rPr>
                <w:noProof/>
                <w:sz w:val="20"/>
                <w:szCs w:val="20"/>
                <w:lang w:val="en-GB"/>
              </w:rPr>
            </w:pPr>
            <w:r>
              <w:rPr>
                <w:noProof/>
                <w:sz w:val="20"/>
                <w:szCs w:val="20"/>
                <w:lang w:val="en-GB"/>
              </w:rPr>
              <w:t>93 - 137</w:t>
            </w:r>
          </w:p>
        </w:tc>
      </w:tr>
      <w:tr w:rsidR="00DC3C50" w:rsidRPr="00D8526B" w14:paraId="5B94FB41" w14:textId="77777777" w:rsidTr="009A5378">
        <w:tc>
          <w:tcPr>
            <w:tcW w:w="634" w:type="pct"/>
            <w:hideMark/>
          </w:tcPr>
          <w:p w14:paraId="4C18CB7F" w14:textId="77777777" w:rsidR="00DC3C50" w:rsidRPr="00511B17" w:rsidRDefault="00DC3C50" w:rsidP="00DC3C50">
            <w:pPr>
              <w:widowControl w:val="0"/>
              <w:rPr>
                <w:noProof/>
                <w:sz w:val="20"/>
                <w:szCs w:val="20"/>
                <w:lang w:val="en-GB"/>
              </w:rPr>
            </w:pPr>
            <w:r w:rsidRPr="00511B17">
              <w:rPr>
                <w:noProof/>
                <w:sz w:val="20"/>
                <w:szCs w:val="20"/>
                <w:lang w:val="en-GB"/>
              </w:rPr>
              <w:t>R1</w:t>
            </w:r>
          </w:p>
        </w:tc>
        <w:tc>
          <w:tcPr>
            <w:tcW w:w="741" w:type="pct"/>
            <w:vAlign w:val="center"/>
          </w:tcPr>
          <w:p w14:paraId="6E43985B" w14:textId="2E6E9AC5" w:rsidR="00DC3C50" w:rsidRPr="00AB2A21" w:rsidRDefault="00DC3C50" w:rsidP="00DC3C50">
            <w:pPr>
              <w:widowControl w:val="0"/>
              <w:jc w:val="center"/>
              <w:rPr>
                <w:noProof/>
                <w:sz w:val="20"/>
                <w:szCs w:val="20"/>
                <w:lang w:val="en-GB"/>
              </w:rPr>
            </w:pPr>
            <w:r w:rsidRPr="00370CAF">
              <w:rPr>
                <w:noProof/>
                <w:sz w:val="20"/>
                <w:szCs w:val="20"/>
                <w:lang w:val="en-GB"/>
              </w:rPr>
              <w:t>19/09 – 02/11</w:t>
            </w:r>
          </w:p>
        </w:tc>
        <w:tc>
          <w:tcPr>
            <w:tcW w:w="741" w:type="pct"/>
            <w:vAlign w:val="center"/>
          </w:tcPr>
          <w:p w14:paraId="3238D75E" w14:textId="654E7F37" w:rsidR="00DC3C50" w:rsidRPr="00DC3C50" w:rsidRDefault="00DC3C50" w:rsidP="00DC3C50">
            <w:pPr>
              <w:widowControl w:val="0"/>
              <w:jc w:val="center"/>
              <w:rPr>
                <w:noProof/>
                <w:sz w:val="20"/>
                <w:szCs w:val="20"/>
                <w:lang w:val="en-GB"/>
              </w:rPr>
            </w:pPr>
            <w:r>
              <w:rPr>
                <w:noProof/>
                <w:sz w:val="20"/>
                <w:szCs w:val="20"/>
                <w:lang w:val="en-GB"/>
              </w:rPr>
              <w:t>262 - 306</w:t>
            </w:r>
          </w:p>
        </w:tc>
        <w:tc>
          <w:tcPr>
            <w:tcW w:w="820" w:type="pct"/>
            <w:vAlign w:val="center"/>
          </w:tcPr>
          <w:p w14:paraId="43CCCBF9" w14:textId="463B20A8" w:rsidR="00DC3C50" w:rsidRPr="00212F1F" w:rsidRDefault="009A5378" w:rsidP="00DC3C50">
            <w:pPr>
              <w:widowControl w:val="0"/>
              <w:jc w:val="center"/>
              <w:rPr>
                <w:noProof/>
                <w:sz w:val="20"/>
                <w:szCs w:val="20"/>
                <w:lang w:val="en-GB"/>
              </w:rPr>
            </w:pPr>
            <w:r w:rsidRPr="00212F1F">
              <w:rPr>
                <w:noProof/>
                <w:sz w:val="20"/>
                <w:szCs w:val="20"/>
                <w:lang w:val="en-GB"/>
              </w:rPr>
              <w:t>06/04 – 20/05</w:t>
            </w:r>
          </w:p>
        </w:tc>
        <w:tc>
          <w:tcPr>
            <w:tcW w:w="662" w:type="pct"/>
            <w:vAlign w:val="center"/>
          </w:tcPr>
          <w:p w14:paraId="5890A4A7" w14:textId="3D2839AB" w:rsidR="00DC3C50" w:rsidRPr="00212F1F" w:rsidRDefault="009A5378" w:rsidP="00DC3C50">
            <w:pPr>
              <w:widowControl w:val="0"/>
              <w:jc w:val="center"/>
              <w:rPr>
                <w:noProof/>
                <w:sz w:val="20"/>
                <w:szCs w:val="20"/>
                <w:lang w:val="en-GB"/>
              </w:rPr>
            </w:pPr>
            <w:r w:rsidRPr="00212F1F">
              <w:rPr>
                <w:noProof/>
                <w:sz w:val="20"/>
                <w:szCs w:val="20"/>
                <w:lang w:val="en-GB"/>
              </w:rPr>
              <w:t>96 - 140</w:t>
            </w:r>
          </w:p>
        </w:tc>
        <w:tc>
          <w:tcPr>
            <w:tcW w:w="741" w:type="pct"/>
            <w:tcBorders>
              <w:top w:val="single" w:sz="4" w:space="0" w:color="auto"/>
              <w:left w:val="single" w:sz="4" w:space="0" w:color="auto"/>
              <w:bottom w:val="single" w:sz="4" w:space="0" w:color="auto"/>
              <w:right w:val="single" w:sz="4" w:space="0" w:color="auto"/>
            </w:tcBorders>
            <w:vAlign w:val="center"/>
          </w:tcPr>
          <w:p w14:paraId="49AAF1D0" w14:textId="5FC9B77A" w:rsidR="00DC3C50" w:rsidRPr="00370CAF" w:rsidRDefault="00DC3C50" w:rsidP="00DC3C50">
            <w:pPr>
              <w:widowControl w:val="0"/>
              <w:jc w:val="center"/>
              <w:rPr>
                <w:noProof/>
                <w:sz w:val="20"/>
                <w:szCs w:val="20"/>
                <w:lang w:val="en-GB"/>
              </w:rPr>
            </w:pPr>
            <w:r w:rsidRPr="00370CAF">
              <w:rPr>
                <w:noProof/>
                <w:sz w:val="20"/>
                <w:szCs w:val="20"/>
                <w:lang w:val="en-GB"/>
              </w:rPr>
              <w:t>25/04 – 08/06</w:t>
            </w:r>
          </w:p>
        </w:tc>
        <w:tc>
          <w:tcPr>
            <w:tcW w:w="661" w:type="pct"/>
            <w:tcBorders>
              <w:top w:val="single" w:sz="4" w:space="0" w:color="auto"/>
              <w:left w:val="single" w:sz="4" w:space="0" w:color="auto"/>
              <w:bottom w:val="single" w:sz="4" w:space="0" w:color="auto"/>
              <w:right w:val="single" w:sz="4" w:space="0" w:color="auto"/>
            </w:tcBorders>
            <w:vAlign w:val="center"/>
          </w:tcPr>
          <w:p w14:paraId="3E0B8909" w14:textId="169F0911" w:rsidR="00DC3C50" w:rsidRPr="00DC3C50" w:rsidRDefault="00A32162" w:rsidP="00DC3C50">
            <w:pPr>
              <w:widowControl w:val="0"/>
              <w:jc w:val="center"/>
              <w:rPr>
                <w:noProof/>
                <w:sz w:val="20"/>
                <w:szCs w:val="20"/>
                <w:lang w:val="en-GB"/>
              </w:rPr>
            </w:pPr>
            <w:r>
              <w:rPr>
                <w:noProof/>
                <w:sz w:val="20"/>
                <w:szCs w:val="20"/>
                <w:lang w:val="en-GB"/>
              </w:rPr>
              <w:t>115 - 159</w:t>
            </w:r>
          </w:p>
        </w:tc>
      </w:tr>
      <w:tr w:rsidR="009A5378" w:rsidRPr="00D8526B" w14:paraId="007C4391" w14:textId="77777777" w:rsidTr="00AD196E">
        <w:tc>
          <w:tcPr>
            <w:tcW w:w="634" w:type="pct"/>
            <w:hideMark/>
          </w:tcPr>
          <w:p w14:paraId="7D77D669" w14:textId="77777777" w:rsidR="009A5378" w:rsidRPr="00511B17" w:rsidRDefault="009A5378" w:rsidP="009A5378">
            <w:pPr>
              <w:widowControl w:val="0"/>
              <w:rPr>
                <w:noProof/>
                <w:sz w:val="20"/>
                <w:szCs w:val="20"/>
                <w:lang w:val="en-GB"/>
              </w:rPr>
            </w:pPr>
            <w:r w:rsidRPr="00511B17">
              <w:rPr>
                <w:noProof/>
                <w:sz w:val="20"/>
                <w:szCs w:val="20"/>
                <w:lang w:val="en-GB"/>
              </w:rPr>
              <w:t>R3</w:t>
            </w:r>
          </w:p>
        </w:tc>
        <w:tc>
          <w:tcPr>
            <w:tcW w:w="741" w:type="pct"/>
            <w:vAlign w:val="center"/>
          </w:tcPr>
          <w:p w14:paraId="79696643" w14:textId="6434378E" w:rsidR="009A5378" w:rsidRPr="00AB2A21" w:rsidRDefault="009A5378" w:rsidP="009A5378">
            <w:pPr>
              <w:widowControl w:val="0"/>
              <w:jc w:val="center"/>
              <w:rPr>
                <w:noProof/>
                <w:sz w:val="20"/>
                <w:szCs w:val="20"/>
                <w:lang w:val="en-GB"/>
              </w:rPr>
            </w:pPr>
            <w:r w:rsidRPr="00370CAF">
              <w:rPr>
                <w:noProof/>
                <w:sz w:val="20"/>
                <w:szCs w:val="20"/>
                <w:lang w:val="en-GB"/>
              </w:rPr>
              <w:t>20/10 – 03/12</w:t>
            </w:r>
          </w:p>
        </w:tc>
        <w:tc>
          <w:tcPr>
            <w:tcW w:w="741" w:type="pct"/>
            <w:tcBorders>
              <w:right w:val="single" w:sz="4" w:space="0" w:color="auto"/>
            </w:tcBorders>
            <w:vAlign w:val="center"/>
          </w:tcPr>
          <w:p w14:paraId="5B851CBD" w14:textId="5AAA03CF" w:rsidR="009A5378" w:rsidRPr="00DC3C50" w:rsidRDefault="009A5378" w:rsidP="009A5378">
            <w:pPr>
              <w:widowControl w:val="0"/>
              <w:jc w:val="center"/>
              <w:rPr>
                <w:noProof/>
                <w:sz w:val="20"/>
                <w:szCs w:val="20"/>
                <w:lang w:val="en-GB"/>
              </w:rPr>
            </w:pPr>
            <w:r>
              <w:rPr>
                <w:noProof/>
                <w:sz w:val="20"/>
                <w:szCs w:val="20"/>
                <w:lang w:val="en-GB"/>
              </w:rPr>
              <w:t>293 - 337</w:t>
            </w:r>
          </w:p>
        </w:tc>
        <w:tc>
          <w:tcPr>
            <w:tcW w:w="820" w:type="pct"/>
            <w:vAlign w:val="center"/>
          </w:tcPr>
          <w:p w14:paraId="514ED93F" w14:textId="1FE7A86D" w:rsidR="009A5378" w:rsidRPr="00212F1F" w:rsidRDefault="009A5378" w:rsidP="009A5378">
            <w:pPr>
              <w:widowControl w:val="0"/>
              <w:jc w:val="center"/>
              <w:rPr>
                <w:noProof/>
                <w:sz w:val="20"/>
                <w:szCs w:val="20"/>
                <w:lang w:val="en-GB"/>
              </w:rPr>
            </w:pPr>
            <w:r w:rsidRPr="00212F1F">
              <w:rPr>
                <w:noProof/>
                <w:sz w:val="20"/>
                <w:szCs w:val="20"/>
                <w:lang w:val="en-GB"/>
              </w:rPr>
              <w:t>26/02 – 11/04</w:t>
            </w:r>
          </w:p>
        </w:tc>
        <w:tc>
          <w:tcPr>
            <w:tcW w:w="662" w:type="pct"/>
            <w:vAlign w:val="center"/>
          </w:tcPr>
          <w:p w14:paraId="457F9422" w14:textId="776255F5" w:rsidR="009A5378" w:rsidRPr="00212F1F" w:rsidRDefault="009A5378" w:rsidP="009A5378">
            <w:pPr>
              <w:widowControl w:val="0"/>
              <w:jc w:val="center"/>
              <w:rPr>
                <w:noProof/>
                <w:sz w:val="20"/>
                <w:szCs w:val="20"/>
                <w:lang w:val="en-GB"/>
              </w:rPr>
            </w:pPr>
            <w:r w:rsidRPr="00212F1F">
              <w:rPr>
                <w:noProof/>
                <w:sz w:val="20"/>
                <w:szCs w:val="20"/>
                <w:lang w:val="en-GB"/>
              </w:rPr>
              <w:t>57 - 101</w:t>
            </w:r>
          </w:p>
        </w:tc>
        <w:tc>
          <w:tcPr>
            <w:tcW w:w="741" w:type="pct"/>
            <w:tcBorders>
              <w:top w:val="single" w:sz="4" w:space="0" w:color="auto"/>
              <w:left w:val="single" w:sz="4" w:space="0" w:color="auto"/>
              <w:bottom w:val="single" w:sz="4" w:space="0" w:color="auto"/>
              <w:right w:val="single" w:sz="4" w:space="0" w:color="auto"/>
            </w:tcBorders>
            <w:vAlign w:val="center"/>
          </w:tcPr>
          <w:p w14:paraId="1CAC5701" w14:textId="400972A2" w:rsidR="009A5378" w:rsidRPr="00370CAF" w:rsidRDefault="009A5378" w:rsidP="009A5378">
            <w:pPr>
              <w:widowControl w:val="0"/>
              <w:jc w:val="center"/>
              <w:rPr>
                <w:noProof/>
                <w:sz w:val="20"/>
                <w:szCs w:val="20"/>
                <w:lang w:val="en-GB"/>
              </w:rPr>
            </w:pPr>
            <w:r w:rsidRPr="00AB2A21">
              <w:rPr>
                <w:noProof/>
                <w:sz w:val="20"/>
                <w:szCs w:val="20"/>
                <w:lang w:val="en-GB"/>
              </w:rPr>
              <w:t>NR</w:t>
            </w:r>
          </w:p>
        </w:tc>
        <w:tc>
          <w:tcPr>
            <w:tcW w:w="661" w:type="pct"/>
            <w:tcBorders>
              <w:top w:val="single" w:sz="4" w:space="0" w:color="auto"/>
              <w:left w:val="single" w:sz="4" w:space="0" w:color="auto"/>
              <w:bottom w:val="single" w:sz="4" w:space="0" w:color="auto"/>
              <w:right w:val="single" w:sz="4" w:space="0" w:color="auto"/>
            </w:tcBorders>
            <w:vAlign w:val="center"/>
          </w:tcPr>
          <w:p w14:paraId="1A927AC3" w14:textId="0BB09A2A" w:rsidR="009A5378" w:rsidRPr="00DC3C50" w:rsidRDefault="009A5378" w:rsidP="009A5378">
            <w:pPr>
              <w:widowControl w:val="0"/>
              <w:jc w:val="center"/>
              <w:rPr>
                <w:noProof/>
                <w:sz w:val="20"/>
                <w:szCs w:val="20"/>
                <w:lang w:val="en-GB"/>
              </w:rPr>
            </w:pPr>
            <w:r w:rsidRPr="00AB2A21">
              <w:rPr>
                <w:noProof/>
                <w:sz w:val="20"/>
                <w:szCs w:val="20"/>
                <w:lang w:val="en-GB"/>
              </w:rPr>
              <w:t>NR</w:t>
            </w:r>
          </w:p>
        </w:tc>
      </w:tr>
      <w:tr w:rsidR="00A32162" w:rsidRPr="00D8526B" w14:paraId="36FA27BC" w14:textId="77777777" w:rsidTr="009A5378">
        <w:tc>
          <w:tcPr>
            <w:tcW w:w="634" w:type="pct"/>
            <w:hideMark/>
          </w:tcPr>
          <w:p w14:paraId="3A38B20C" w14:textId="77777777" w:rsidR="00A32162" w:rsidRPr="00511B17" w:rsidRDefault="00A32162" w:rsidP="00A32162">
            <w:pPr>
              <w:widowControl w:val="0"/>
              <w:rPr>
                <w:noProof/>
                <w:sz w:val="20"/>
                <w:szCs w:val="20"/>
                <w:lang w:val="en-GB"/>
              </w:rPr>
            </w:pPr>
            <w:r w:rsidRPr="00511B17">
              <w:rPr>
                <w:noProof/>
                <w:sz w:val="20"/>
                <w:szCs w:val="20"/>
                <w:lang w:val="en-GB"/>
              </w:rPr>
              <w:t>R4</w:t>
            </w:r>
          </w:p>
        </w:tc>
        <w:tc>
          <w:tcPr>
            <w:tcW w:w="741" w:type="pct"/>
            <w:vAlign w:val="center"/>
          </w:tcPr>
          <w:p w14:paraId="2C133BD2" w14:textId="42442112" w:rsidR="00A32162" w:rsidRPr="00AB2A21" w:rsidRDefault="00A32162" w:rsidP="00A32162">
            <w:pPr>
              <w:widowControl w:val="0"/>
              <w:jc w:val="center"/>
              <w:rPr>
                <w:noProof/>
                <w:sz w:val="20"/>
                <w:szCs w:val="20"/>
                <w:lang w:val="en-GB"/>
              </w:rPr>
            </w:pPr>
            <w:r w:rsidRPr="00370CAF">
              <w:rPr>
                <w:noProof/>
                <w:sz w:val="20"/>
                <w:szCs w:val="20"/>
                <w:lang w:val="en-GB"/>
              </w:rPr>
              <w:t>NR</w:t>
            </w:r>
          </w:p>
        </w:tc>
        <w:tc>
          <w:tcPr>
            <w:tcW w:w="741" w:type="pct"/>
            <w:tcBorders>
              <w:right w:val="single" w:sz="4" w:space="0" w:color="auto"/>
            </w:tcBorders>
            <w:vAlign w:val="center"/>
          </w:tcPr>
          <w:p w14:paraId="78EAB4D6" w14:textId="18BEFCB6" w:rsidR="00A32162" w:rsidRPr="00DC3C50" w:rsidRDefault="00A32162" w:rsidP="00A32162">
            <w:pPr>
              <w:widowControl w:val="0"/>
              <w:jc w:val="center"/>
              <w:rPr>
                <w:noProof/>
                <w:sz w:val="20"/>
                <w:szCs w:val="20"/>
                <w:lang w:val="en-GB"/>
              </w:rPr>
            </w:pPr>
            <w:r>
              <w:rPr>
                <w:noProof/>
                <w:sz w:val="20"/>
                <w:szCs w:val="20"/>
                <w:lang w:val="en-GB"/>
              </w:rPr>
              <w:t>NR</w:t>
            </w:r>
          </w:p>
        </w:tc>
        <w:tc>
          <w:tcPr>
            <w:tcW w:w="820" w:type="pct"/>
            <w:vAlign w:val="center"/>
          </w:tcPr>
          <w:p w14:paraId="3618ABB5" w14:textId="70BAC57C" w:rsidR="00A32162" w:rsidRPr="00212F1F" w:rsidRDefault="00A32162" w:rsidP="00A32162">
            <w:pPr>
              <w:widowControl w:val="0"/>
              <w:jc w:val="center"/>
              <w:rPr>
                <w:noProof/>
                <w:sz w:val="20"/>
                <w:szCs w:val="20"/>
                <w:lang w:val="en-GB"/>
              </w:rPr>
            </w:pPr>
            <w:r w:rsidRPr="00212F1F">
              <w:rPr>
                <w:noProof/>
                <w:sz w:val="20"/>
                <w:szCs w:val="20"/>
                <w:lang w:val="en-GB"/>
              </w:rPr>
              <w:t>NR</w:t>
            </w:r>
          </w:p>
        </w:tc>
        <w:tc>
          <w:tcPr>
            <w:tcW w:w="662" w:type="pct"/>
            <w:tcBorders>
              <w:right w:val="single" w:sz="4" w:space="0" w:color="auto"/>
            </w:tcBorders>
            <w:vAlign w:val="center"/>
          </w:tcPr>
          <w:p w14:paraId="46143D12" w14:textId="48370EF2" w:rsidR="00A32162" w:rsidRPr="00212F1F" w:rsidRDefault="00A32162" w:rsidP="00A32162">
            <w:pPr>
              <w:widowControl w:val="0"/>
              <w:jc w:val="center"/>
              <w:rPr>
                <w:noProof/>
                <w:sz w:val="20"/>
                <w:szCs w:val="20"/>
                <w:lang w:val="en-GB"/>
              </w:rPr>
            </w:pPr>
            <w:r w:rsidRPr="00212F1F">
              <w:rPr>
                <w:noProof/>
                <w:sz w:val="20"/>
                <w:szCs w:val="20"/>
                <w:lang w:val="en-GB"/>
              </w:rPr>
              <w:t>NR</w:t>
            </w:r>
          </w:p>
        </w:tc>
        <w:tc>
          <w:tcPr>
            <w:tcW w:w="741" w:type="pct"/>
            <w:tcBorders>
              <w:top w:val="single" w:sz="4" w:space="0" w:color="auto"/>
              <w:left w:val="single" w:sz="4" w:space="0" w:color="auto"/>
              <w:bottom w:val="single" w:sz="4" w:space="0" w:color="auto"/>
              <w:right w:val="single" w:sz="4" w:space="0" w:color="auto"/>
            </w:tcBorders>
            <w:vAlign w:val="center"/>
          </w:tcPr>
          <w:p w14:paraId="5F2875DE" w14:textId="4A62A9AD" w:rsidR="00A32162" w:rsidRPr="00370CAF" w:rsidRDefault="00A32162" w:rsidP="00A32162">
            <w:pPr>
              <w:widowControl w:val="0"/>
              <w:jc w:val="center"/>
              <w:rPr>
                <w:noProof/>
                <w:sz w:val="20"/>
                <w:szCs w:val="20"/>
                <w:lang w:val="en-GB"/>
              </w:rPr>
            </w:pPr>
            <w:r w:rsidRPr="00AB2A21">
              <w:rPr>
                <w:noProof/>
                <w:sz w:val="20"/>
                <w:szCs w:val="20"/>
                <w:lang w:val="en-GB"/>
              </w:rPr>
              <w:t>NR</w:t>
            </w:r>
          </w:p>
        </w:tc>
        <w:tc>
          <w:tcPr>
            <w:tcW w:w="661" w:type="pct"/>
            <w:tcBorders>
              <w:top w:val="single" w:sz="4" w:space="0" w:color="auto"/>
              <w:left w:val="single" w:sz="4" w:space="0" w:color="auto"/>
              <w:bottom w:val="single" w:sz="4" w:space="0" w:color="auto"/>
              <w:right w:val="single" w:sz="4" w:space="0" w:color="auto"/>
            </w:tcBorders>
            <w:vAlign w:val="center"/>
          </w:tcPr>
          <w:p w14:paraId="2E3EB6DE" w14:textId="111704D1" w:rsidR="00A32162" w:rsidRPr="00DC3C50" w:rsidRDefault="00A32162" w:rsidP="00A32162">
            <w:pPr>
              <w:widowControl w:val="0"/>
              <w:jc w:val="center"/>
              <w:rPr>
                <w:noProof/>
                <w:sz w:val="20"/>
                <w:szCs w:val="20"/>
                <w:lang w:val="en-GB"/>
              </w:rPr>
            </w:pPr>
            <w:r w:rsidRPr="00AB2A21">
              <w:rPr>
                <w:noProof/>
                <w:sz w:val="20"/>
                <w:szCs w:val="20"/>
                <w:lang w:val="en-GB"/>
              </w:rPr>
              <w:t>NR</w:t>
            </w:r>
          </w:p>
        </w:tc>
      </w:tr>
    </w:tbl>
    <w:p w14:paraId="35D31CE8" w14:textId="3B7DD883" w:rsidR="008B0D4C" w:rsidRDefault="008B0D4C" w:rsidP="008B0D4C">
      <w:pPr>
        <w:rPr>
          <w:sz w:val="20"/>
          <w:szCs w:val="20"/>
        </w:rPr>
      </w:pPr>
      <w:r w:rsidRPr="00AB2A21">
        <w:rPr>
          <w:sz w:val="20"/>
          <w:szCs w:val="20"/>
        </w:rPr>
        <w:t>NR = scenario not relevant</w:t>
      </w:r>
      <w:r w:rsidR="005212CA">
        <w:rPr>
          <w:sz w:val="20"/>
          <w:szCs w:val="20"/>
        </w:rPr>
        <w:t xml:space="preserve"> for crop</w:t>
      </w:r>
    </w:p>
    <w:p w14:paraId="66494CDF" w14:textId="131EC7CF" w:rsidR="008B0D4C" w:rsidRDefault="008B0D4C" w:rsidP="00511B17">
      <w:pPr>
        <w:jc w:val="both"/>
        <w:rPr>
          <w:lang w:val="en-GB"/>
        </w:rPr>
      </w:pPr>
    </w:p>
    <w:p w14:paraId="62F0AF77" w14:textId="61738E40" w:rsidR="00F56A93" w:rsidRDefault="00912725" w:rsidP="00F56A93">
      <w:pPr>
        <w:jc w:val="both"/>
        <w:rPr>
          <w:lang w:val="en-GB"/>
        </w:rPr>
      </w:pPr>
      <w:r w:rsidRPr="00912725">
        <w:rPr>
          <w:lang w:val="en-GB"/>
        </w:rPr>
        <w:t xml:space="preserve">The substance input parameters for the parent active substance and its metabolites are shown in the following table.  </w:t>
      </w:r>
      <w:r>
        <w:rPr>
          <w:lang w:val="en-GB"/>
        </w:rPr>
        <w:t>Note that for many inputs</w:t>
      </w:r>
      <w:r w:rsidR="005E2337">
        <w:rPr>
          <w:lang w:val="en-GB"/>
        </w:rPr>
        <w:t>.</w:t>
      </w:r>
      <w:r>
        <w:rPr>
          <w:lang w:val="en-GB"/>
        </w:rPr>
        <w:t xml:space="preserve"> there are no agreed EFSA end points since FOCUS surface water models were not available for the active substance approval process.  Therefore</w:t>
      </w:r>
      <w:r w:rsidR="005E2337">
        <w:rPr>
          <w:lang w:val="en-GB"/>
        </w:rPr>
        <w:t>.</w:t>
      </w:r>
      <w:r>
        <w:rPr>
          <w:lang w:val="en-GB"/>
        </w:rPr>
        <w:t xml:space="preserve"> inputs were selected according to current guidance if possible (</w:t>
      </w:r>
      <w:r w:rsidRPr="00912725">
        <w:rPr>
          <w:i/>
          <w:lang w:val="en-GB"/>
        </w:rPr>
        <w:t>e.g.</w:t>
      </w:r>
      <w:r>
        <w:rPr>
          <w:lang w:val="en-GB"/>
        </w:rPr>
        <w:t xml:space="preserve"> geomean DT</w:t>
      </w:r>
      <w:r>
        <w:rPr>
          <w:vertAlign w:val="subscript"/>
          <w:lang w:val="en-GB"/>
        </w:rPr>
        <w:t>50</w:t>
      </w:r>
      <w:r>
        <w:rPr>
          <w:lang w:val="en-GB"/>
        </w:rPr>
        <w:t xml:space="preserve"> and </w:t>
      </w:r>
      <w:proofErr w:type="spellStart"/>
      <w:r>
        <w:rPr>
          <w:lang w:val="en-GB"/>
        </w:rPr>
        <w:t>Koc</w:t>
      </w:r>
      <w:proofErr w:type="spellEnd"/>
      <w:r>
        <w:rPr>
          <w:lang w:val="en-GB"/>
        </w:rPr>
        <w:t xml:space="preserve"> values). </w:t>
      </w:r>
    </w:p>
    <w:p w14:paraId="38E86600" w14:textId="7A669A2C" w:rsidR="00912725" w:rsidRDefault="00912725" w:rsidP="00F56A93">
      <w:pPr>
        <w:jc w:val="both"/>
        <w:rPr>
          <w:lang w:val="en-GB"/>
        </w:rPr>
      </w:pPr>
    </w:p>
    <w:p w14:paraId="38AE8D0A" w14:textId="053E6746" w:rsidR="00912725" w:rsidRDefault="00912725" w:rsidP="00912725">
      <w:pPr>
        <w:jc w:val="both"/>
        <w:rPr>
          <w:lang w:val="en-GB"/>
        </w:rPr>
      </w:pPr>
      <w:r w:rsidRPr="007071CE">
        <w:rPr>
          <w:lang w:val="en-GB"/>
        </w:rPr>
        <w:t>Because the K</w:t>
      </w:r>
      <w:r w:rsidRPr="007071CE">
        <w:rPr>
          <w:vertAlign w:val="subscript"/>
          <w:lang w:val="en-GB"/>
        </w:rPr>
        <w:t>OC</w:t>
      </w:r>
      <w:r w:rsidRPr="007071CE">
        <w:rPr>
          <w:lang w:val="en-GB"/>
        </w:rPr>
        <w:t xml:space="preserve"> values for both </w:t>
      </w:r>
      <w:proofErr w:type="spellStart"/>
      <w:r w:rsidR="00D92C48">
        <w:rPr>
          <w:lang w:val="en-GB"/>
        </w:rPr>
        <w:t>P</w:t>
      </w:r>
      <w:r w:rsidRPr="007071CE">
        <w:rPr>
          <w:lang w:val="en-GB"/>
        </w:rPr>
        <w:t>rothioconazole</w:t>
      </w:r>
      <w:proofErr w:type="spellEnd"/>
      <w:r w:rsidRPr="007071CE">
        <w:rPr>
          <w:lang w:val="en-GB"/>
        </w:rPr>
        <w:t xml:space="preserve"> and </w:t>
      </w:r>
      <w:r w:rsidR="00D92C48">
        <w:rPr>
          <w:lang w:val="en-GB"/>
        </w:rPr>
        <w:t xml:space="preserve">the </w:t>
      </w:r>
      <w:proofErr w:type="spellStart"/>
      <w:r w:rsidRPr="007071CE">
        <w:rPr>
          <w:lang w:val="en-GB"/>
        </w:rPr>
        <w:t>desthio</w:t>
      </w:r>
      <w:proofErr w:type="spellEnd"/>
      <w:r w:rsidRPr="007071CE">
        <w:rPr>
          <w:lang w:val="en-GB"/>
        </w:rPr>
        <w:t xml:space="preserve"> </w:t>
      </w:r>
      <w:r w:rsidR="00D92C48">
        <w:rPr>
          <w:lang w:val="en-GB"/>
        </w:rPr>
        <w:t xml:space="preserve">metabolite </w:t>
      </w:r>
      <w:r w:rsidRPr="007071CE">
        <w:rPr>
          <w:lang w:val="en-GB"/>
        </w:rPr>
        <w:t>are between 100 and 2000</w:t>
      </w:r>
      <w:r w:rsidR="00D92C48">
        <w:rPr>
          <w:lang w:val="en-GB"/>
        </w:rPr>
        <w:t> </w:t>
      </w:r>
      <w:r w:rsidRPr="007071CE">
        <w:rPr>
          <w:lang w:val="en-GB"/>
        </w:rPr>
        <w:t>mL/g</w:t>
      </w:r>
      <w:r w:rsidR="005E2337">
        <w:rPr>
          <w:lang w:val="en-GB"/>
        </w:rPr>
        <w:t>.</w:t>
      </w:r>
      <w:r w:rsidRPr="007071CE">
        <w:rPr>
          <w:lang w:val="en-GB"/>
        </w:rPr>
        <w:t xml:space="preserve"> </w:t>
      </w:r>
      <w:r w:rsidR="004320E8">
        <w:rPr>
          <w:lang w:val="en-GB"/>
        </w:rPr>
        <w:t xml:space="preserve">two sets of simulations should be conducted according to EFSA guidance.  The first uses </w:t>
      </w:r>
      <w:r w:rsidRPr="007071CE">
        <w:rPr>
          <w:lang w:val="en-GB"/>
        </w:rPr>
        <w:t xml:space="preserve">the whole system </w:t>
      </w:r>
      <w:r w:rsidR="004320E8">
        <w:rPr>
          <w:lang w:val="en-GB"/>
        </w:rPr>
        <w:t>DT</w:t>
      </w:r>
      <w:r w:rsidR="004320E8" w:rsidRPr="004320E8">
        <w:rPr>
          <w:vertAlign w:val="subscript"/>
          <w:lang w:val="en-GB"/>
        </w:rPr>
        <w:t>50</w:t>
      </w:r>
      <w:r w:rsidR="004320E8">
        <w:rPr>
          <w:lang w:val="en-GB"/>
        </w:rPr>
        <w:t xml:space="preserve"> of 2.1 days in the water</w:t>
      </w:r>
      <w:r w:rsidRPr="007071CE">
        <w:rPr>
          <w:lang w:val="en-GB"/>
        </w:rPr>
        <w:t xml:space="preserve"> compartment and a default of 1000 days </w:t>
      </w:r>
      <w:r w:rsidR="004320E8">
        <w:rPr>
          <w:lang w:val="en-GB"/>
        </w:rPr>
        <w:t>in sediment</w:t>
      </w:r>
      <w:r w:rsidRPr="007071CE">
        <w:rPr>
          <w:lang w:val="en-GB"/>
        </w:rPr>
        <w:t xml:space="preserve">.  </w:t>
      </w:r>
      <w:r w:rsidR="004320E8">
        <w:rPr>
          <w:lang w:val="en-GB"/>
        </w:rPr>
        <w:t>The second uses the opposite combination (</w:t>
      </w:r>
      <w:r w:rsidR="004320E8" w:rsidRPr="004320E8">
        <w:rPr>
          <w:i/>
          <w:lang w:val="en-GB"/>
        </w:rPr>
        <w:t>i.e.</w:t>
      </w:r>
      <w:r w:rsidR="004320E8">
        <w:rPr>
          <w:lang w:val="en-GB"/>
        </w:rPr>
        <w:t xml:space="preserve"> 1000 days in water and </w:t>
      </w:r>
      <w:r w:rsidR="00D92C48">
        <w:rPr>
          <w:lang w:val="en-GB"/>
        </w:rPr>
        <w:t>2.1 days</w:t>
      </w:r>
      <w:r w:rsidR="004320E8">
        <w:rPr>
          <w:lang w:val="en-GB"/>
        </w:rPr>
        <w:t xml:space="preserve"> in sediment). </w:t>
      </w:r>
      <w:r w:rsidR="004320E8" w:rsidRPr="007071CE">
        <w:rPr>
          <w:lang w:val="en-GB"/>
        </w:rPr>
        <w:t xml:space="preserve"> </w:t>
      </w:r>
      <w:r w:rsidR="004320E8">
        <w:rPr>
          <w:lang w:val="en-GB"/>
        </w:rPr>
        <w:t xml:space="preserve">Note that this approach was only required for </w:t>
      </w:r>
      <w:r w:rsidRPr="007071CE">
        <w:rPr>
          <w:lang w:val="en-GB"/>
        </w:rPr>
        <w:t xml:space="preserve">parent </w:t>
      </w:r>
      <w:proofErr w:type="spellStart"/>
      <w:r w:rsidR="00D92C48">
        <w:rPr>
          <w:lang w:val="en-GB"/>
        </w:rPr>
        <w:t>P</w:t>
      </w:r>
      <w:r w:rsidRPr="007071CE">
        <w:rPr>
          <w:lang w:val="en-GB"/>
        </w:rPr>
        <w:t>rothioconazole</w:t>
      </w:r>
      <w:proofErr w:type="spellEnd"/>
      <w:r w:rsidR="004320E8">
        <w:rPr>
          <w:lang w:val="en-GB"/>
        </w:rPr>
        <w:t xml:space="preserve"> since a</w:t>
      </w:r>
      <w:r w:rsidR="004320E8" w:rsidRPr="007071CE">
        <w:rPr>
          <w:lang w:val="en-GB"/>
        </w:rPr>
        <w:t xml:space="preserve"> worst-case </w:t>
      </w:r>
      <w:r w:rsidR="004320E8">
        <w:rPr>
          <w:lang w:val="en-GB"/>
        </w:rPr>
        <w:t>DT</w:t>
      </w:r>
      <w:r w:rsidR="004320E8">
        <w:rPr>
          <w:vertAlign w:val="subscript"/>
          <w:lang w:val="en-GB"/>
        </w:rPr>
        <w:t>50</w:t>
      </w:r>
      <w:r w:rsidR="004320E8">
        <w:rPr>
          <w:lang w:val="en-GB"/>
        </w:rPr>
        <w:t xml:space="preserve"> </w:t>
      </w:r>
      <w:r w:rsidR="004320E8" w:rsidRPr="007071CE">
        <w:rPr>
          <w:lang w:val="en-GB"/>
        </w:rPr>
        <w:t xml:space="preserve">value </w:t>
      </w:r>
      <w:r w:rsidR="004320E8">
        <w:rPr>
          <w:lang w:val="en-GB"/>
        </w:rPr>
        <w:t xml:space="preserve">of </w:t>
      </w:r>
      <w:r w:rsidR="004320E8" w:rsidRPr="007071CE">
        <w:rPr>
          <w:lang w:val="en-GB"/>
        </w:rPr>
        <w:t>1000 days</w:t>
      </w:r>
      <w:r w:rsidR="004320E8">
        <w:rPr>
          <w:lang w:val="en-GB"/>
        </w:rPr>
        <w:t xml:space="preserve"> was </w:t>
      </w:r>
      <w:r w:rsidR="00D92C48">
        <w:rPr>
          <w:lang w:val="en-GB"/>
        </w:rPr>
        <w:lastRenderedPageBreak/>
        <w:t xml:space="preserve">already </w:t>
      </w:r>
      <w:r w:rsidR="004320E8">
        <w:rPr>
          <w:lang w:val="en-GB"/>
        </w:rPr>
        <w:t>used for th</w:t>
      </w:r>
      <w:r w:rsidRPr="007071CE">
        <w:rPr>
          <w:lang w:val="en-GB"/>
        </w:rPr>
        <w:t xml:space="preserve">e </w:t>
      </w:r>
      <w:proofErr w:type="spellStart"/>
      <w:r w:rsidRPr="007071CE">
        <w:rPr>
          <w:lang w:val="en-GB"/>
        </w:rPr>
        <w:t>desthio</w:t>
      </w:r>
      <w:proofErr w:type="spellEnd"/>
      <w:r w:rsidRPr="007071CE">
        <w:rPr>
          <w:lang w:val="en-GB"/>
        </w:rPr>
        <w:t xml:space="preserve"> metabolite</w:t>
      </w:r>
      <w:r w:rsidR="004320E8">
        <w:rPr>
          <w:lang w:val="en-GB"/>
        </w:rPr>
        <w:t xml:space="preserve"> in both compartments.  Therefore</w:t>
      </w:r>
      <w:r w:rsidR="005E2337">
        <w:rPr>
          <w:lang w:val="en-GB"/>
        </w:rPr>
        <w:t>.</w:t>
      </w:r>
      <w:r w:rsidR="004320E8">
        <w:rPr>
          <w:lang w:val="en-GB"/>
        </w:rPr>
        <w:t xml:space="preserve"> two sets of simulations </w:t>
      </w:r>
      <w:r w:rsidRPr="007071CE">
        <w:rPr>
          <w:lang w:val="en-GB"/>
        </w:rPr>
        <w:t xml:space="preserve">were </w:t>
      </w:r>
      <w:r w:rsidR="004320E8">
        <w:rPr>
          <w:lang w:val="en-GB"/>
        </w:rPr>
        <w:t>required for the parent + metabolite combination</w:t>
      </w:r>
      <w:r w:rsidRPr="007071CE">
        <w:rPr>
          <w:lang w:val="en-GB"/>
        </w:rPr>
        <w:t>.</w:t>
      </w:r>
    </w:p>
    <w:p w14:paraId="214C15FE" w14:textId="15E1C993" w:rsidR="00F56A93" w:rsidRPr="00912725" w:rsidRDefault="00F56A93" w:rsidP="00F56A93">
      <w:pPr>
        <w:jc w:val="both"/>
        <w:rPr>
          <w:lang w:val="en-GB"/>
        </w:rPr>
      </w:pPr>
    </w:p>
    <w:p w14:paraId="3BA5FC5E" w14:textId="1C89C48A" w:rsidR="00B256F3" w:rsidRPr="004049B4" w:rsidRDefault="00B256F3" w:rsidP="00B256F3">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sidR="00912725">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912725">
        <w:rPr>
          <w:noProof/>
        </w:rPr>
        <w:t>4</w:t>
      </w:r>
      <w:r w:rsidRPr="004049B4">
        <w:fldChar w:fldCharType="end"/>
      </w:r>
      <w:r w:rsidRPr="004049B4">
        <w:t>:</w:t>
      </w:r>
      <w:r w:rsidRPr="004049B4">
        <w:tab/>
      </w:r>
      <w:r w:rsidRPr="00252D98">
        <w:t xml:space="preserve">Input parameters </w:t>
      </w:r>
      <w:r>
        <w:t>for</w:t>
      </w:r>
      <w:r w:rsidRPr="00252D98">
        <w:t xml:space="preserve"> </w:t>
      </w:r>
      <w:proofErr w:type="spellStart"/>
      <w:r w:rsidRPr="00252D98">
        <w:t>Prothioconazole</w:t>
      </w:r>
      <w:proofErr w:type="spellEnd"/>
      <w:r w:rsidRPr="00252D98">
        <w:t xml:space="preserve"> and its metabolites for </w:t>
      </w:r>
      <w:proofErr w:type="spellStart"/>
      <w:r w:rsidRPr="00252D98">
        <w:t>PEC</w:t>
      </w:r>
      <w:r w:rsidRPr="00252D98">
        <w:rPr>
          <w:sz w:val="24"/>
          <w:szCs w:val="24"/>
          <w:vertAlign w:val="subscript"/>
        </w:rPr>
        <w:t>sw</w:t>
      </w:r>
      <w:proofErr w:type="spellEnd"/>
      <w:r w:rsidRPr="00252D98">
        <w:rPr>
          <w:sz w:val="24"/>
          <w:szCs w:val="24"/>
          <w:vertAlign w:val="subscript"/>
        </w:rPr>
        <w:t>/</w:t>
      </w:r>
      <w:proofErr w:type="spellStart"/>
      <w:r w:rsidRPr="00252D98">
        <w:rPr>
          <w:sz w:val="24"/>
          <w:szCs w:val="24"/>
          <w:vertAlign w:val="subscript"/>
        </w:rPr>
        <w:t>sed</w:t>
      </w:r>
      <w:proofErr w:type="spellEnd"/>
      <w:r w:rsidRPr="00252D98">
        <w:rPr>
          <w:sz w:val="24"/>
          <w:szCs w:val="24"/>
          <w:vertAlign w:val="subscript"/>
        </w:rPr>
        <w:t xml:space="preserve"> </w:t>
      </w:r>
      <w:r w:rsidRPr="00252D98">
        <w:t xml:space="preserve">calculations </w:t>
      </w:r>
      <w:r w:rsidRPr="00252D98">
        <w:rPr>
          <w:color w:val="000000"/>
        </w:rPr>
        <w:t>STEP 1/2</w:t>
      </w:r>
      <w:r w:rsidRPr="00252D98">
        <w:t xml:space="preserve"> and 3(/4) (if necessary)</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48"/>
        <w:gridCol w:w="1593"/>
        <w:gridCol w:w="1417"/>
        <w:gridCol w:w="1597"/>
        <w:gridCol w:w="1537"/>
        <w:gridCol w:w="1456"/>
      </w:tblGrid>
      <w:tr w:rsidR="007071CE" w:rsidRPr="004E6D20" w14:paraId="5BBA8194" w14:textId="77777777" w:rsidTr="005A43A2">
        <w:trPr>
          <w:tblHeader/>
        </w:trPr>
        <w:tc>
          <w:tcPr>
            <w:tcW w:w="935" w:type="pct"/>
            <w:tcBorders>
              <w:top w:val="single" w:sz="4" w:space="0" w:color="auto"/>
              <w:left w:val="single" w:sz="4" w:space="0" w:color="auto"/>
              <w:bottom w:val="single" w:sz="4" w:space="0" w:color="auto"/>
              <w:right w:val="single" w:sz="4" w:space="0" w:color="auto"/>
            </w:tcBorders>
            <w:vAlign w:val="center"/>
            <w:hideMark/>
          </w:tcPr>
          <w:p w14:paraId="726D202D" w14:textId="702A156D" w:rsidR="007071CE" w:rsidRPr="004E6D20" w:rsidRDefault="005A43A2" w:rsidP="005A43A2">
            <w:pPr>
              <w:keepNext/>
              <w:keepLines/>
              <w:widowControl w:val="0"/>
              <w:spacing w:before="60" w:after="60"/>
              <w:rPr>
                <w:b/>
                <w:sz w:val="20"/>
                <w:szCs w:val="20"/>
                <w:lang w:val="en-GB"/>
              </w:rPr>
            </w:pPr>
            <w:r>
              <w:rPr>
                <w:b/>
                <w:sz w:val="20"/>
                <w:szCs w:val="20"/>
                <w:lang w:val="en-GB"/>
              </w:rPr>
              <w:t>Input Parameter</w:t>
            </w:r>
          </w:p>
        </w:tc>
        <w:tc>
          <w:tcPr>
            <w:tcW w:w="852" w:type="pct"/>
            <w:tcBorders>
              <w:top w:val="single" w:sz="4" w:space="0" w:color="auto"/>
              <w:left w:val="single" w:sz="4" w:space="0" w:color="auto"/>
              <w:bottom w:val="single" w:sz="4" w:space="0" w:color="auto"/>
              <w:right w:val="single" w:sz="4" w:space="0" w:color="auto"/>
            </w:tcBorders>
            <w:vAlign w:val="center"/>
            <w:hideMark/>
          </w:tcPr>
          <w:p w14:paraId="5F7852C9" w14:textId="1EC5D37F" w:rsidR="007071CE" w:rsidRPr="004E6D20" w:rsidRDefault="007071CE" w:rsidP="00001300">
            <w:pPr>
              <w:keepNext/>
              <w:keepLines/>
              <w:widowControl w:val="0"/>
              <w:spacing w:before="60" w:after="60"/>
              <w:jc w:val="center"/>
              <w:rPr>
                <w:b/>
                <w:sz w:val="20"/>
                <w:szCs w:val="20"/>
                <w:lang w:val="en-GB"/>
              </w:rPr>
            </w:pPr>
            <w:proofErr w:type="spellStart"/>
            <w:r w:rsidRPr="004E6D20">
              <w:rPr>
                <w:b/>
                <w:sz w:val="20"/>
                <w:szCs w:val="20"/>
                <w:lang w:val="en-GB"/>
              </w:rPr>
              <w:t>Prothio</w:t>
            </w:r>
            <w:proofErr w:type="spellEnd"/>
            <w:r w:rsidR="00F84269">
              <w:rPr>
                <w:b/>
                <w:sz w:val="20"/>
                <w:szCs w:val="20"/>
                <w:lang w:val="en-GB"/>
              </w:rPr>
              <w:t>-</w:t>
            </w:r>
            <w:r w:rsidR="00F84269">
              <w:rPr>
                <w:b/>
                <w:sz w:val="20"/>
                <w:szCs w:val="20"/>
                <w:lang w:val="en-GB"/>
              </w:rPr>
              <w:br/>
            </w:r>
            <w:proofErr w:type="spellStart"/>
            <w:r w:rsidR="00F84269">
              <w:rPr>
                <w:b/>
                <w:sz w:val="20"/>
                <w:szCs w:val="20"/>
                <w:lang w:val="en-GB"/>
              </w:rPr>
              <w:t>cona</w:t>
            </w:r>
            <w:r w:rsidRPr="004E6D20">
              <w:rPr>
                <w:b/>
                <w:sz w:val="20"/>
                <w:szCs w:val="20"/>
                <w:lang w:val="en-GB"/>
              </w:rPr>
              <w:t>zole</w:t>
            </w:r>
            <w:proofErr w:type="spellEnd"/>
          </w:p>
        </w:tc>
        <w:tc>
          <w:tcPr>
            <w:tcW w:w="758" w:type="pct"/>
            <w:tcBorders>
              <w:top w:val="single" w:sz="4" w:space="0" w:color="auto"/>
              <w:left w:val="single" w:sz="4" w:space="0" w:color="auto"/>
              <w:bottom w:val="single" w:sz="4" w:space="0" w:color="auto"/>
              <w:right w:val="single" w:sz="4" w:space="0" w:color="auto"/>
            </w:tcBorders>
            <w:vAlign w:val="center"/>
            <w:hideMark/>
          </w:tcPr>
          <w:p w14:paraId="260CCD5A" w14:textId="77777777" w:rsidR="007071CE" w:rsidRPr="004E6D20" w:rsidRDefault="007071CE" w:rsidP="00001300">
            <w:pPr>
              <w:keepNext/>
              <w:keepLines/>
              <w:widowControl w:val="0"/>
              <w:spacing w:before="60" w:after="60"/>
              <w:jc w:val="center"/>
              <w:rPr>
                <w:b/>
                <w:sz w:val="20"/>
                <w:szCs w:val="20"/>
                <w:lang w:val="en-GB"/>
              </w:rPr>
            </w:pPr>
            <w:proofErr w:type="spellStart"/>
            <w:r w:rsidRPr="004E6D20">
              <w:rPr>
                <w:b/>
                <w:sz w:val="20"/>
                <w:szCs w:val="20"/>
                <w:lang w:val="en-GB"/>
              </w:rPr>
              <w:t>Prothioconazole</w:t>
            </w:r>
            <w:proofErr w:type="spellEnd"/>
            <w:r w:rsidRPr="004E6D20">
              <w:rPr>
                <w:b/>
                <w:sz w:val="20"/>
                <w:szCs w:val="20"/>
                <w:lang w:val="en-GB"/>
              </w:rPr>
              <w:t>-S-methyl (M01)</w:t>
            </w:r>
          </w:p>
        </w:tc>
        <w:tc>
          <w:tcPr>
            <w:tcW w:w="854" w:type="pct"/>
            <w:tcBorders>
              <w:top w:val="single" w:sz="4" w:space="0" w:color="auto"/>
              <w:left w:val="single" w:sz="4" w:space="0" w:color="auto"/>
              <w:bottom w:val="single" w:sz="4" w:space="0" w:color="auto"/>
              <w:right w:val="single" w:sz="4" w:space="0" w:color="auto"/>
            </w:tcBorders>
            <w:vAlign w:val="center"/>
            <w:hideMark/>
          </w:tcPr>
          <w:p w14:paraId="542EB17D" w14:textId="77777777" w:rsidR="007071CE" w:rsidRPr="004E6D20" w:rsidRDefault="007071CE" w:rsidP="00001300">
            <w:pPr>
              <w:keepNext/>
              <w:keepLines/>
              <w:widowControl w:val="0"/>
              <w:spacing w:before="60" w:after="60"/>
              <w:jc w:val="center"/>
              <w:rPr>
                <w:b/>
                <w:sz w:val="20"/>
                <w:szCs w:val="20"/>
                <w:lang w:val="en-GB"/>
              </w:rPr>
            </w:pPr>
            <w:proofErr w:type="spellStart"/>
            <w:r w:rsidRPr="004E6D20">
              <w:rPr>
                <w:b/>
                <w:sz w:val="20"/>
                <w:szCs w:val="20"/>
                <w:lang w:val="en-GB"/>
              </w:rPr>
              <w:t>Prothioconazole-desthio</w:t>
            </w:r>
            <w:proofErr w:type="spellEnd"/>
            <w:r w:rsidRPr="004E6D20">
              <w:rPr>
                <w:b/>
                <w:sz w:val="20"/>
                <w:szCs w:val="20"/>
                <w:lang w:val="en-GB"/>
              </w:rPr>
              <w:t xml:space="preserve"> (M04)</w:t>
            </w:r>
          </w:p>
        </w:tc>
        <w:tc>
          <w:tcPr>
            <w:tcW w:w="822" w:type="pct"/>
            <w:tcBorders>
              <w:top w:val="single" w:sz="4" w:space="0" w:color="auto"/>
              <w:left w:val="single" w:sz="4" w:space="0" w:color="auto"/>
              <w:bottom w:val="single" w:sz="4" w:space="0" w:color="auto"/>
              <w:right w:val="single" w:sz="4" w:space="0" w:color="auto"/>
            </w:tcBorders>
            <w:vAlign w:val="center"/>
            <w:hideMark/>
          </w:tcPr>
          <w:p w14:paraId="1E5BE04E" w14:textId="568FE537" w:rsidR="007071CE" w:rsidRPr="004E6D20" w:rsidRDefault="007071CE" w:rsidP="00001300">
            <w:pPr>
              <w:keepNext/>
              <w:keepLines/>
              <w:widowControl w:val="0"/>
              <w:spacing w:before="60" w:after="60"/>
              <w:jc w:val="center"/>
              <w:rPr>
                <w:b/>
                <w:sz w:val="20"/>
                <w:szCs w:val="20"/>
                <w:lang w:val="en-GB"/>
              </w:rPr>
            </w:pPr>
            <w:r w:rsidRPr="004E6D20">
              <w:rPr>
                <w:b/>
                <w:sz w:val="20"/>
                <w:szCs w:val="20"/>
                <w:lang w:val="en-GB"/>
              </w:rPr>
              <w:t>1</w:t>
            </w:r>
            <w:r w:rsidR="005E2337">
              <w:rPr>
                <w:b/>
                <w:sz w:val="20"/>
                <w:szCs w:val="20"/>
                <w:lang w:val="en-GB"/>
              </w:rPr>
              <w:t>.</w:t>
            </w:r>
            <w:r w:rsidRPr="004E6D20">
              <w:rPr>
                <w:b/>
                <w:sz w:val="20"/>
                <w:szCs w:val="20"/>
                <w:lang w:val="en-GB"/>
              </w:rPr>
              <w:t>2</w:t>
            </w:r>
            <w:r w:rsidR="005E2337">
              <w:rPr>
                <w:b/>
                <w:sz w:val="20"/>
                <w:szCs w:val="20"/>
                <w:lang w:val="en-GB"/>
              </w:rPr>
              <w:t>.</w:t>
            </w:r>
            <w:r w:rsidRPr="004E6D20">
              <w:rPr>
                <w:b/>
                <w:sz w:val="20"/>
                <w:szCs w:val="20"/>
                <w:lang w:val="en-GB"/>
              </w:rPr>
              <w:t>4-triazole (M13)</w:t>
            </w:r>
          </w:p>
        </w:tc>
        <w:tc>
          <w:tcPr>
            <w:tcW w:w="779" w:type="pct"/>
            <w:tcBorders>
              <w:top w:val="single" w:sz="4" w:space="0" w:color="auto"/>
              <w:left w:val="single" w:sz="4" w:space="0" w:color="auto"/>
              <w:bottom w:val="single" w:sz="4" w:space="0" w:color="auto"/>
              <w:right w:val="single" w:sz="4" w:space="0" w:color="auto"/>
            </w:tcBorders>
            <w:vAlign w:val="center"/>
            <w:hideMark/>
          </w:tcPr>
          <w:p w14:paraId="5C9BAFF7" w14:textId="2E996A9F" w:rsidR="007071CE" w:rsidRPr="004E6D20" w:rsidRDefault="007071CE" w:rsidP="005A43A2">
            <w:pPr>
              <w:keepNext/>
              <w:keepLines/>
              <w:widowControl w:val="0"/>
              <w:spacing w:before="60" w:after="60"/>
              <w:jc w:val="center"/>
              <w:rPr>
                <w:b/>
                <w:sz w:val="20"/>
                <w:szCs w:val="20"/>
                <w:lang w:val="en-GB"/>
              </w:rPr>
            </w:pPr>
            <w:r w:rsidRPr="004E6D20">
              <w:rPr>
                <w:b/>
                <w:sz w:val="20"/>
                <w:szCs w:val="20"/>
                <w:lang w:val="en-GB"/>
              </w:rPr>
              <w:t>Value i</w:t>
            </w:r>
            <w:r w:rsidR="005A43A2">
              <w:rPr>
                <w:b/>
                <w:sz w:val="20"/>
                <w:szCs w:val="20"/>
                <w:lang w:val="en-GB"/>
              </w:rPr>
              <w:t>n accordance to EU endpoint y/n</w:t>
            </w:r>
            <w:r w:rsidR="005A43A2">
              <w:rPr>
                <w:b/>
                <w:sz w:val="20"/>
                <w:szCs w:val="20"/>
                <w:lang w:val="en-GB"/>
              </w:rPr>
              <w:br/>
            </w:r>
            <w:r w:rsidRPr="004E6D20">
              <w:rPr>
                <w:b/>
                <w:sz w:val="20"/>
                <w:szCs w:val="20"/>
                <w:lang w:val="en-GB"/>
              </w:rPr>
              <w:t>Reference</w:t>
            </w:r>
          </w:p>
        </w:tc>
      </w:tr>
      <w:tr w:rsidR="007071CE" w:rsidRPr="004E6D20" w14:paraId="22E1ACE0"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1D09E55B" w14:textId="7A442526" w:rsidR="007071CE" w:rsidRPr="004E6D20" w:rsidRDefault="007071CE" w:rsidP="00001300">
            <w:pPr>
              <w:widowControl w:val="0"/>
              <w:rPr>
                <w:noProof/>
                <w:sz w:val="20"/>
                <w:szCs w:val="20"/>
                <w:lang w:val="en-GB"/>
              </w:rPr>
            </w:pPr>
            <w:r w:rsidRPr="004E6D20">
              <w:rPr>
                <w:noProof/>
                <w:sz w:val="20"/>
                <w:szCs w:val="20"/>
                <w:lang w:val="en-GB"/>
              </w:rPr>
              <w:t>Mol</w:t>
            </w:r>
            <w:r w:rsidR="00811689">
              <w:rPr>
                <w:noProof/>
                <w:sz w:val="20"/>
                <w:szCs w:val="20"/>
                <w:lang w:val="en-GB"/>
              </w:rPr>
              <w:t>.</w:t>
            </w:r>
            <w:r w:rsidRPr="004E6D20">
              <w:rPr>
                <w:noProof/>
                <w:sz w:val="20"/>
                <w:szCs w:val="20"/>
                <w:lang w:val="en-GB"/>
              </w:rPr>
              <w:t xml:space="preserve"> weight (g/mol)</w:t>
            </w:r>
          </w:p>
        </w:tc>
        <w:tc>
          <w:tcPr>
            <w:tcW w:w="852" w:type="pct"/>
            <w:tcBorders>
              <w:top w:val="single" w:sz="4" w:space="0" w:color="auto"/>
              <w:left w:val="single" w:sz="4" w:space="0" w:color="auto"/>
              <w:bottom w:val="single" w:sz="4" w:space="0" w:color="auto"/>
              <w:right w:val="single" w:sz="4" w:space="0" w:color="auto"/>
            </w:tcBorders>
            <w:hideMark/>
          </w:tcPr>
          <w:p w14:paraId="1FB09EB1" w14:textId="77777777" w:rsidR="007071CE" w:rsidRPr="004E6D20" w:rsidRDefault="007071CE" w:rsidP="00001300">
            <w:pPr>
              <w:widowControl w:val="0"/>
              <w:rPr>
                <w:noProof/>
                <w:sz w:val="20"/>
                <w:szCs w:val="20"/>
                <w:lang w:val="en-GB"/>
              </w:rPr>
            </w:pPr>
            <w:r w:rsidRPr="004E6D20">
              <w:rPr>
                <w:noProof/>
                <w:sz w:val="20"/>
                <w:szCs w:val="20"/>
                <w:lang w:val="en-GB"/>
              </w:rPr>
              <w:t>344.26</w:t>
            </w:r>
          </w:p>
        </w:tc>
        <w:tc>
          <w:tcPr>
            <w:tcW w:w="758" w:type="pct"/>
            <w:tcBorders>
              <w:top w:val="single" w:sz="4" w:space="0" w:color="auto"/>
              <w:left w:val="single" w:sz="4" w:space="0" w:color="auto"/>
              <w:bottom w:val="single" w:sz="4" w:space="0" w:color="auto"/>
              <w:right w:val="single" w:sz="4" w:space="0" w:color="auto"/>
            </w:tcBorders>
            <w:hideMark/>
          </w:tcPr>
          <w:p w14:paraId="55C49C7B" w14:textId="77777777" w:rsidR="007071CE" w:rsidRPr="004E6D20" w:rsidRDefault="007071CE" w:rsidP="00001300">
            <w:pPr>
              <w:widowControl w:val="0"/>
              <w:rPr>
                <w:noProof/>
                <w:sz w:val="20"/>
                <w:szCs w:val="20"/>
                <w:lang w:val="en-GB"/>
              </w:rPr>
            </w:pPr>
            <w:r w:rsidRPr="004E6D20">
              <w:rPr>
                <w:noProof/>
                <w:sz w:val="20"/>
                <w:szCs w:val="20"/>
                <w:lang w:val="en-GB"/>
              </w:rPr>
              <w:t>358.3</w:t>
            </w:r>
          </w:p>
        </w:tc>
        <w:tc>
          <w:tcPr>
            <w:tcW w:w="854" w:type="pct"/>
            <w:tcBorders>
              <w:top w:val="single" w:sz="4" w:space="0" w:color="auto"/>
              <w:left w:val="single" w:sz="4" w:space="0" w:color="auto"/>
              <w:bottom w:val="single" w:sz="4" w:space="0" w:color="auto"/>
              <w:right w:val="single" w:sz="4" w:space="0" w:color="auto"/>
            </w:tcBorders>
            <w:hideMark/>
          </w:tcPr>
          <w:p w14:paraId="72B3ECA7" w14:textId="77777777" w:rsidR="007071CE" w:rsidRPr="004E6D20" w:rsidRDefault="007071CE" w:rsidP="00001300">
            <w:pPr>
              <w:widowControl w:val="0"/>
              <w:rPr>
                <w:noProof/>
                <w:sz w:val="20"/>
                <w:szCs w:val="20"/>
                <w:lang w:val="en-GB"/>
              </w:rPr>
            </w:pPr>
            <w:r w:rsidRPr="004E6D20">
              <w:rPr>
                <w:noProof/>
                <w:sz w:val="20"/>
                <w:szCs w:val="20"/>
                <w:lang w:val="en-GB"/>
              </w:rPr>
              <w:t>312.2</w:t>
            </w:r>
          </w:p>
        </w:tc>
        <w:tc>
          <w:tcPr>
            <w:tcW w:w="822" w:type="pct"/>
            <w:tcBorders>
              <w:top w:val="single" w:sz="4" w:space="0" w:color="auto"/>
              <w:left w:val="single" w:sz="4" w:space="0" w:color="auto"/>
              <w:bottom w:val="single" w:sz="4" w:space="0" w:color="auto"/>
              <w:right w:val="single" w:sz="4" w:space="0" w:color="auto"/>
            </w:tcBorders>
            <w:hideMark/>
          </w:tcPr>
          <w:p w14:paraId="7B8AB7ED" w14:textId="77777777" w:rsidR="007071CE" w:rsidRPr="004E6D20" w:rsidRDefault="007071CE" w:rsidP="00001300">
            <w:pPr>
              <w:widowControl w:val="0"/>
              <w:rPr>
                <w:noProof/>
                <w:sz w:val="20"/>
                <w:szCs w:val="20"/>
                <w:highlight w:val="green"/>
                <w:lang w:val="en-GB"/>
              </w:rPr>
            </w:pPr>
            <w:r w:rsidRPr="004E6D20">
              <w:rPr>
                <w:noProof/>
                <w:sz w:val="20"/>
                <w:szCs w:val="20"/>
                <w:lang w:val="en-GB"/>
              </w:rPr>
              <w:t>69.065</w:t>
            </w:r>
          </w:p>
        </w:tc>
        <w:tc>
          <w:tcPr>
            <w:tcW w:w="779" w:type="pct"/>
            <w:vMerge w:val="restart"/>
            <w:tcBorders>
              <w:top w:val="single" w:sz="4" w:space="0" w:color="auto"/>
              <w:left w:val="single" w:sz="4" w:space="0" w:color="auto"/>
              <w:bottom w:val="single" w:sz="4" w:space="0" w:color="auto"/>
              <w:right w:val="single" w:sz="4" w:space="0" w:color="auto"/>
            </w:tcBorders>
            <w:hideMark/>
          </w:tcPr>
          <w:p w14:paraId="13BF09A5" w14:textId="74E71963" w:rsidR="007071CE" w:rsidRPr="004E6D20" w:rsidRDefault="00F84269" w:rsidP="00001300">
            <w:pPr>
              <w:widowControl w:val="0"/>
              <w:rPr>
                <w:noProof/>
                <w:sz w:val="20"/>
                <w:szCs w:val="20"/>
                <w:lang w:val="en-GB"/>
              </w:rPr>
            </w:pPr>
            <w:r>
              <w:rPr>
                <w:noProof/>
                <w:sz w:val="20"/>
                <w:szCs w:val="20"/>
                <w:lang w:val="en-GB"/>
              </w:rPr>
              <w:t>Yes</w:t>
            </w:r>
            <w:r>
              <w:rPr>
                <w:noProof/>
                <w:sz w:val="20"/>
                <w:szCs w:val="20"/>
                <w:lang w:val="en-GB"/>
              </w:rPr>
              <w:br/>
            </w:r>
            <w:r w:rsidR="007071CE" w:rsidRPr="004E6D20">
              <w:rPr>
                <w:noProof/>
                <w:sz w:val="20"/>
                <w:szCs w:val="20"/>
                <w:lang w:val="en-GB"/>
              </w:rPr>
              <w:t>EFSA Scientific Report (2007) 106</w:t>
            </w:r>
          </w:p>
        </w:tc>
      </w:tr>
      <w:tr w:rsidR="007071CE" w:rsidRPr="004E6D20" w14:paraId="70C142C3"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46B1CE1D" w14:textId="77777777" w:rsidR="007071CE" w:rsidRPr="004E6D20" w:rsidRDefault="007071CE" w:rsidP="00001300">
            <w:pPr>
              <w:widowControl w:val="0"/>
              <w:rPr>
                <w:noProof/>
                <w:sz w:val="20"/>
                <w:szCs w:val="20"/>
                <w:lang w:val="en-GB"/>
              </w:rPr>
            </w:pPr>
            <w:r w:rsidRPr="004E6D20">
              <w:rPr>
                <w:noProof/>
                <w:sz w:val="20"/>
                <w:szCs w:val="20"/>
                <w:lang w:val="en-GB"/>
              </w:rPr>
              <w:t>Water solubility (mg/L)</w:t>
            </w:r>
          </w:p>
        </w:tc>
        <w:tc>
          <w:tcPr>
            <w:tcW w:w="852" w:type="pct"/>
            <w:tcBorders>
              <w:top w:val="single" w:sz="4" w:space="0" w:color="auto"/>
              <w:left w:val="single" w:sz="4" w:space="0" w:color="auto"/>
              <w:bottom w:val="single" w:sz="4" w:space="0" w:color="auto"/>
              <w:right w:val="single" w:sz="4" w:space="0" w:color="auto"/>
            </w:tcBorders>
            <w:hideMark/>
          </w:tcPr>
          <w:p w14:paraId="2E3D05FA" w14:textId="229BC2D5" w:rsidR="007071CE" w:rsidRPr="004E6D20" w:rsidRDefault="007071CE" w:rsidP="00001300">
            <w:pPr>
              <w:widowControl w:val="0"/>
              <w:rPr>
                <w:noProof/>
                <w:sz w:val="20"/>
                <w:szCs w:val="20"/>
                <w:lang w:val="en-GB"/>
              </w:rPr>
            </w:pPr>
            <w:r w:rsidRPr="004E6D20">
              <w:rPr>
                <w:noProof/>
                <w:sz w:val="20"/>
                <w:szCs w:val="20"/>
                <w:lang w:val="en-GB"/>
              </w:rPr>
              <w:t>22.5 (20ºC</w:t>
            </w:r>
            <w:r w:rsidR="005E2337">
              <w:rPr>
                <w:noProof/>
                <w:sz w:val="20"/>
                <w:szCs w:val="20"/>
                <w:lang w:val="en-GB"/>
              </w:rPr>
              <w:t>.</w:t>
            </w:r>
            <w:r w:rsidRPr="004E6D20">
              <w:rPr>
                <w:noProof/>
                <w:sz w:val="20"/>
                <w:szCs w:val="20"/>
                <w:lang w:val="en-GB"/>
              </w:rPr>
              <w:t xml:space="preserve"> pH 7)</w:t>
            </w:r>
          </w:p>
        </w:tc>
        <w:tc>
          <w:tcPr>
            <w:tcW w:w="758" w:type="pct"/>
            <w:tcBorders>
              <w:top w:val="single" w:sz="4" w:space="0" w:color="auto"/>
              <w:left w:val="single" w:sz="4" w:space="0" w:color="auto"/>
              <w:bottom w:val="single" w:sz="4" w:space="0" w:color="auto"/>
              <w:right w:val="single" w:sz="4" w:space="0" w:color="auto"/>
            </w:tcBorders>
            <w:hideMark/>
          </w:tcPr>
          <w:p w14:paraId="761B20AF" w14:textId="04C65F6E" w:rsidR="007071CE" w:rsidRPr="004E6D20" w:rsidRDefault="007071CE" w:rsidP="00001300">
            <w:pPr>
              <w:widowControl w:val="0"/>
              <w:rPr>
                <w:noProof/>
                <w:sz w:val="20"/>
                <w:szCs w:val="20"/>
                <w:lang w:val="en-GB"/>
              </w:rPr>
            </w:pPr>
            <w:r w:rsidRPr="004E6D20">
              <w:rPr>
                <w:noProof/>
                <w:sz w:val="20"/>
                <w:szCs w:val="20"/>
                <w:lang w:val="en-GB"/>
              </w:rPr>
              <w:t>4.6 (20ºC</w:t>
            </w:r>
            <w:r w:rsidR="005E2337">
              <w:rPr>
                <w:noProof/>
                <w:sz w:val="20"/>
                <w:szCs w:val="20"/>
                <w:lang w:val="en-GB"/>
              </w:rPr>
              <w:t>.</w:t>
            </w:r>
            <w:r w:rsidRPr="004E6D20">
              <w:rPr>
                <w:noProof/>
                <w:sz w:val="20"/>
                <w:szCs w:val="20"/>
                <w:lang w:val="en-GB"/>
              </w:rPr>
              <w:t xml:space="preserve"> pH 7)</w:t>
            </w:r>
          </w:p>
        </w:tc>
        <w:tc>
          <w:tcPr>
            <w:tcW w:w="854" w:type="pct"/>
            <w:tcBorders>
              <w:top w:val="single" w:sz="4" w:space="0" w:color="auto"/>
              <w:left w:val="single" w:sz="4" w:space="0" w:color="auto"/>
              <w:bottom w:val="single" w:sz="4" w:space="0" w:color="auto"/>
              <w:right w:val="single" w:sz="4" w:space="0" w:color="auto"/>
            </w:tcBorders>
            <w:hideMark/>
          </w:tcPr>
          <w:p w14:paraId="09C1C3C0" w14:textId="5DF72B79" w:rsidR="007071CE" w:rsidRPr="004E6D20" w:rsidRDefault="007071CE" w:rsidP="00001300">
            <w:pPr>
              <w:widowControl w:val="0"/>
              <w:rPr>
                <w:noProof/>
                <w:sz w:val="20"/>
                <w:szCs w:val="20"/>
                <w:highlight w:val="green"/>
                <w:lang w:val="en-GB"/>
              </w:rPr>
            </w:pPr>
            <w:r w:rsidRPr="004E6D20">
              <w:rPr>
                <w:noProof/>
                <w:sz w:val="20"/>
                <w:szCs w:val="20"/>
                <w:lang w:val="en-GB"/>
              </w:rPr>
              <w:t>50.6 (20ºC</w:t>
            </w:r>
            <w:r w:rsidR="005E2337">
              <w:rPr>
                <w:noProof/>
                <w:sz w:val="20"/>
                <w:szCs w:val="20"/>
                <w:lang w:val="en-GB"/>
              </w:rPr>
              <w:t>.</w:t>
            </w:r>
            <w:r w:rsidRPr="004E6D20">
              <w:rPr>
                <w:noProof/>
                <w:sz w:val="20"/>
                <w:szCs w:val="20"/>
                <w:lang w:val="en-GB"/>
              </w:rPr>
              <w:t xml:space="preserve"> pH 7)</w:t>
            </w:r>
          </w:p>
        </w:tc>
        <w:tc>
          <w:tcPr>
            <w:tcW w:w="822" w:type="pct"/>
            <w:tcBorders>
              <w:top w:val="single" w:sz="4" w:space="0" w:color="auto"/>
              <w:left w:val="single" w:sz="4" w:space="0" w:color="auto"/>
              <w:bottom w:val="single" w:sz="4" w:space="0" w:color="auto"/>
              <w:right w:val="single" w:sz="4" w:space="0" w:color="auto"/>
            </w:tcBorders>
            <w:hideMark/>
          </w:tcPr>
          <w:p w14:paraId="697F5F0F" w14:textId="64E5FCA2" w:rsidR="007071CE" w:rsidRPr="004E6D20" w:rsidRDefault="007071CE" w:rsidP="00001300">
            <w:pPr>
              <w:widowControl w:val="0"/>
              <w:rPr>
                <w:noProof/>
                <w:sz w:val="20"/>
                <w:szCs w:val="20"/>
                <w:lang w:val="en-GB"/>
              </w:rPr>
            </w:pPr>
            <w:r w:rsidRPr="004E6D20">
              <w:rPr>
                <w:noProof/>
                <w:sz w:val="20"/>
                <w:szCs w:val="20"/>
                <w:lang w:val="en-GB"/>
              </w:rPr>
              <w:t>700000 (20ºC</w:t>
            </w:r>
            <w:r w:rsidR="005E2337">
              <w:rPr>
                <w:noProof/>
                <w:sz w:val="20"/>
                <w:szCs w:val="20"/>
                <w:lang w:val="en-GB"/>
              </w:rPr>
              <w:t>.</w:t>
            </w:r>
            <w:r w:rsidRPr="004E6D20">
              <w:rPr>
                <w:noProof/>
                <w:sz w:val="20"/>
                <w:szCs w:val="20"/>
                <w:lang w:val="en-GB"/>
              </w:rPr>
              <w:t xml:space="preserve"> pH 7)</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566EB922" w14:textId="77777777" w:rsidR="007071CE" w:rsidRPr="004E6D20" w:rsidRDefault="007071CE" w:rsidP="00001300">
            <w:pPr>
              <w:rPr>
                <w:noProof/>
                <w:sz w:val="20"/>
                <w:szCs w:val="20"/>
                <w:lang w:val="en-GB" w:eastAsia="pt-PT"/>
              </w:rPr>
            </w:pPr>
          </w:p>
        </w:tc>
      </w:tr>
      <w:tr w:rsidR="007071CE" w:rsidRPr="004E6D20" w14:paraId="1DB59CF1"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412B24E2" w14:textId="54C3EFF8" w:rsidR="007071CE" w:rsidRPr="004E6D20" w:rsidRDefault="007071CE" w:rsidP="00001300">
            <w:pPr>
              <w:widowControl w:val="0"/>
              <w:rPr>
                <w:noProof/>
                <w:sz w:val="20"/>
                <w:szCs w:val="20"/>
                <w:lang w:val="en-GB"/>
              </w:rPr>
            </w:pPr>
            <w:r w:rsidRPr="004E6D20">
              <w:rPr>
                <w:noProof/>
                <w:sz w:val="20"/>
                <w:szCs w:val="20"/>
                <w:lang w:val="en-GB"/>
              </w:rPr>
              <w:t>Vapour Press (Pa)</w:t>
            </w:r>
          </w:p>
        </w:tc>
        <w:tc>
          <w:tcPr>
            <w:tcW w:w="852" w:type="pct"/>
            <w:tcBorders>
              <w:top w:val="single" w:sz="4" w:space="0" w:color="auto"/>
              <w:left w:val="single" w:sz="4" w:space="0" w:color="auto"/>
              <w:bottom w:val="single" w:sz="4" w:space="0" w:color="auto"/>
              <w:right w:val="single" w:sz="4" w:space="0" w:color="auto"/>
            </w:tcBorders>
            <w:hideMark/>
          </w:tcPr>
          <w:p w14:paraId="2F32B743" w14:textId="035E45ED" w:rsidR="007071CE" w:rsidRPr="00F84269" w:rsidRDefault="007071CE" w:rsidP="00001300">
            <w:pPr>
              <w:widowControl w:val="0"/>
              <w:rPr>
                <w:noProof/>
                <w:sz w:val="20"/>
                <w:szCs w:val="20"/>
                <w:lang w:val="en-GB"/>
              </w:rPr>
            </w:pPr>
            <w:r w:rsidRPr="004E6D20">
              <w:rPr>
                <w:noProof/>
                <w:sz w:val="20"/>
                <w:szCs w:val="20"/>
                <w:lang w:val="en-GB"/>
              </w:rPr>
              <w:t>4x10</w:t>
            </w:r>
            <w:r w:rsidRPr="004E6D20">
              <w:rPr>
                <w:noProof/>
                <w:sz w:val="20"/>
                <w:szCs w:val="20"/>
                <w:vertAlign w:val="superscript"/>
                <w:lang w:val="en-GB"/>
              </w:rPr>
              <w:t>-7</w:t>
            </w:r>
            <w:r w:rsidR="00F84269">
              <w:rPr>
                <w:noProof/>
                <w:sz w:val="20"/>
                <w:szCs w:val="20"/>
                <w:lang w:val="en-GB"/>
              </w:rPr>
              <w:t xml:space="preserve"> (</w:t>
            </w:r>
            <w:r w:rsidR="00F84269" w:rsidRPr="004E6D20">
              <w:rPr>
                <w:noProof/>
                <w:sz w:val="20"/>
                <w:szCs w:val="20"/>
                <w:lang w:val="en-GB"/>
              </w:rPr>
              <w:t>20ºC</w:t>
            </w:r>
            <w:r w:rsidR="00F84269">
              <w:rPr>
                <w:noProof/>
                <w:sz w:val="20"/>
                <w:szCs w:val="20"/>
                <w:lang w:val="en-GB"/>
              </w:rPr>
              <w:t>)</w:t>
            </w:r>
          </w:p>
        </w:tc>
        <w:tc>
          <w:tcPr>
            <w:tcW w:w="758" w:type="pct"/>
            <w:vMerge w:val="restart"/>
            <w:tcBorders>
              <w:top w:val="single" w:sz="4" w:space="0" w:color="auto"/>
              <w:left w:val="single" w:sz="4" w:space="0" w:color="auto"/>
              <w:bottom w:val="single" w:sz="4" w:space="0" w:color="auto"/>
              <w:right w:val="single" w:sz="4" w:space="0" w:color="auto"/>
            </w:tcBorders>
            <w:hideMark/>
          </w:tcPr>
          <w:p w14:paraId="47AD51EB" w14:textId="77777777" w:rsidR="007071CE" w:rsidRPr="004E6D20" w:rsidRDefault="007071CE" w:rsidP="00001300">
            <w:pPr>
              <w:widowControl w:val="0"/>
              <w:rPr>
                <w:noProof/>
                <w:sz w:val="20"/>
                <w:szCs w:val="20"/>
                <w:lang w:val="en-GB"/>
              </w:rPr>
            </w:pPr>
            <w:r w:rsidRPr="004E6D20">
              <w:rPr>
                <w:noProof/>
                <w:sz w:val="20"/>
                <w:szCs w:val="20"/>
                <w:lang w:val="en-GB"/>
              </w:rPr>
              <w:t>Not necessary for Step 1-2</w:t>
            </w:r>
          </w:p>
        </w:tc>
        <w:tc>
          <w:tcPr>
            <w:tcW w:w="854" w:type="pct"/>
            <w:tcBorders>
              <w:top w:val="single" w:sz="4" w:space="0" w:color="auto"/>
              <w:left w:val="single" w:sz="4" w:space="0" w:color="auto"/>
              <w:bottom w:val="single" w:sz="4" w:space="0" w:color="auto"/>
              <w:right w:val="single" w:sz="4" w:space="0" w:color="auto"/>
            </w:tcBorders>
            <w:hideMark/>
          </w:tcPr>
          <w:p w14:paraId="5F2C7046" w14:textId="77777777" w:rsidR="007071CE" w:rsidRPr="004E6D20" w:rsidRDefault="007071CE" w:rsidP="00001300">
            <w:pPr>
              <w:widowControl w:val="0"/>
              <w:rPr>
                <w:noProof/>
                <w:sz w:val="20"/>
                <w:szCs w:val="20"/>
                <w:lang w:val="en-GB"/>
              </w:rPr>
            </w:pPr>
            <w:r w:rsidRPr="004E6D20">
              <w:rPr>
                <w:noProof/>
                <w:sz w:val="20"/>
                <w:szCs w:val="20"/>
                <w:lang w:val="en-GB"/>
              </w:rPr>
              <w:t>1x10</w:t>
            </w:r>
            <w:r w:rsidRPr="004E6D20">
              <w:rPr>
                <w:noProof/>
                <w:sz w:val="20"/>
                <w:szCs w:val="20"/>
                <w:vertAlign w:val="superscript"/>
                <w:lang w:val="en-GB"/>
              </w:rPr>
              <w:t>-10</w:t>
            </w:r>
          </w:p>
        </w:tc>
        <w:tc>
          <w:tcPr>
            <w:tcW w:w="822" w:type="pct"/>
            <w:vMerge w:val="restart"/>
            <w:tcBorders>
              <w:top w:val="single" w:sz="4" w:space="0" w:color="auto"/>
              <w:left w:val="single" w:sz="4" w:space="0" w:color="auto"/>
              <w:bottom w:val="single" w:sz="4" w:space="0" w:color="auto"/>
              <w:right w:val="single" w:sz="4" w:space="0" w:color="auto"/>
            </w:tcBorders>
            <w:hideMark/>
          </w:tcPr>
          <w:p w14:paraId="46DC0758" w14:textId="77777777" w:rsidR="007071CE" w:rsidRPr="004E6D20" w:rsidRDefault="007071CE" w:rsidP="00001300">
            <w:pPr>
              <w:widowControl w:val="0"/>
              <w:rPr>
                <w:noProof/>
                <w:sz w:val="20"/>
                <w:szCs w:val="20"/>
                <w:lang w:val="en-GB"/>
              </w:rPr>
            </w:pPr>
            <w:r w:rsidRPr="004E6D20">
              <w:rPr>
                <w:noProof/>
                <w:sz w:val="20"/>
                <w:szCs w:val="20"/>
                <w:lang w:val="en-GB"/>
              </w:rPr>
              <w:t>Not necessary for Step 1-2</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0212939D" w14:textId="77777777" w:rsidR="007071CE" w:rsidRPr="004E6D20" w:rsidRDefault="007071CE" w:rsidP="00001300">
            <w:pPr>
              <w:rPr>
                <w:noProof/>
                <w:sz w:val="20"/>
                <w:szCs w:val="20"/>
                <w:lang w:val="en-GB" w:eastAsia="pt-PT"/>
              </w:rPr>
            </w:pPr>
          </w:p>
        </w:tc>
      </w:tr>
      <w:tr w:rsidR="007071CE" w:rsidRPr="004E6D20" w14:paraId="0313E233"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5B529827" w14:textId="31A77157" w:rsidR="007071CE" w:rsidRPr="004E6D20" w:rsidRDefault="007071CE" w:rsidP="00001300">
            <w:pPr>
              <w:widowControl w:val="0"/>
              <w:rPr>
                <w:noProof/>
                <w:sz w:val="20"/>
                <w:szCs w:val="20"/>
                <w:lang w:val="en-GB"/>
              </w:rPr>
            </w:pPr>
            <w:r w:rsidRPr="004E6D20">
              <w:rPr>
                <w:noProof/>
                <w:sz w:val="20"/>
                <w:szCs w:val="20"/>
                <w:lang w:val="en-GB"/>
              </w:rPr>
              <w:t>Diffusion coeff</w:t>
            </w:r>
            <w:r w:rsidR="00D723DE">
              <w:rPr>
                <w:noProof/>
                <w:sz w:val="20"/>
                <w:szCs w:val="20"/>
                <w:lang w:val="en-GB"/>
              </w:rPr>
              <w:t>.</w:t>
            </w:r>
            <w:r w:rsidRPr="004E6D20">
              <w:rPr>
                <w:noProof/>
                <w:sz w:val="20"/>
                <w:szCs w:val="20"/>
                <w:lang w:val="en-GB"/>
              </w:rPr>
              <w:t xml:space="preserve"> in water (m²/d)</w:t>
            </w:r>
          </w:p>
        </w:tc>
        <w:tc>
          <w:tcPr>
            <w:tcW w:w="852" w:type="pct"/>
            <w:tcBorders>
              <w:top w:val="single" w:sz="4" w:space="0" w:color="auto"/>
              <w:left w:val="single" w:sz="4" w:space="0" w:color="auto"/>
              <w:bottom w:val="single" w:sz="4" w:space="0" w:color="auto"/>
              <w:right w:val="single" w:sz="4" w:space="0" w:color="auto"/>
            </w:tcBorders>
            <w:vAlign w:val="center"/>
            <w:hideMark/>
          </w:tcPr>
          <w:p w14:paraId="0AA3EF68" w14:textId="77777777" w:rsidR="007071CE" w:rsidRPr="004E6D20" w:rsidRDefault="007071CE" w:rsidP="00001300">
            <w:pPr>
              <w:widowControl w:val="0"/>
              <w:rPr>
                <w:noProof/>
                <w:sz w:val="20"/>
                <w:szCs w:val="20"/>
                <w:lang w:val="en-GB" w:eastAsia="ko-KR"/>
              </w:rPr>
            </w:pPr>
            <w:r w:rsidRPr="004E6D20">
              <w:rPr>
                <w:noProof/>
                <w:sz w:val="20"/>
                <w:szCs w:val="20"/>
                <w:lang w:val="en-GB" w:eastAsia="ko-KR"/>
              </w:rPr>
              <w:t>4.3 x 10</w:t>
            </w:r>
            <w:r w:rsidRPr="004E6D20">
              <w:rPr>
                <w:noProof/>
                <w:sz w:val="20"/>
                <w:szCs w:val="20"/>
                <w:vertAlign w:val="superscript"/>
                <w:lang w:val="en-GB" w:eastAsia="ko-KR"/>
              </w:rPr>
              <w:t>-5</w:t>
            </w: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4E241716" w14:textId="77777777" w:rsidR="007071CE" w:rsidRPr="004E6D20" w:rsidRDefault="007071CE" w:rsidP="00001300">
            <w:pPr>
              <w:rPr>
                <w:noProof/>
                <w:sz w:val="20"/>
                <w:szCs w:val="20"/>
                <w:lang w:val="en-GB" w:eastAsia="pt-PT"/>
              </w:rPr>
            </w:pPr>
          </w:p>
        </w:tc>
        <w:tc>
          <w:tcPr>
            <w:tcW w:w="854" w:type="pct"/>
            <w:tcBorders>
              <w:top w:val="single" w:sz="4" w:space="0" w:color="auto"/>
              <w:left w:val="single" w:sz="4" w:space="0" w:color="auto"/>
              <w:bottom w:val="single" w:sz="4" w:space="0" w:color="auto"/>
              <w:right w:val="single" w:sz="4" w:space="0" w:color="auto"/>
            </w:tcBorders>
            <w:vAlign w:val="center"/>
            <w:hideMark/>
          </w:tcPr>
          <w:p w14:paraId="59968A92" w14:textId="77777777" w:rsidR="007071CE" w:rsidRPr="004E6D20" w:rsidRDefault="007071CE" w:rsidP="00001300">
            <w:pPr>
              <w:widowControl w:val="0"/>
              <w:rPr>
                <w:noProof/>
                <w:sz w:val="20"/>
                <w:szCs w:val="20"/>
                <w:lang w:val="en-GB" w:eastAsia="ko-KR"/>
              </w:rPr>
            </w:pPr>
            <w:r w:rsidRPr="004E6D20">
              <w:rPr>
                <w:noProof/>
                <w:sz w:val="20"/>
                <w:szCs w:val="20"/>
                <w:lang w:val="en-GB" w:eastAsia="ko-KR"/>
              </w:rPr>
              <w:t>4.3 x 10</w:t>
            </w:r>
            <w:r w:rsidRPr="004E6D20">
              <w:rPr>
                <w:noProof/>
                <w:sz w:val="20"/>
                <w:szCs w:val="20"/>
                <w:vertAlign w:val="superscript"/>
                <w:lang w:val="en-GB" w:eastAsia="ko-KR"/>
              </w:rPr>
              <w:t>-5</w:t>
            </w:r>
          </w:p>
        </w:tc>
        <w:tc>
          <w:tcPr>
            <w:tcW w:w="822" w:type="pct"/>
            <w:vMerge/>
            <w:tcBorders>
              <w:top w:val="single" w:sz="4" w:space="0" w:color="auto"/>
              <w:left w:val="single" w:sz="4" w:space="0" w:color="auto"/>
              <w:bottom w:val="single" w:sz="4" w:space="0" w:color="auto"/>
              <w:right w:val="single" w:sz="4" w:space="0" w:color="auto"/>
            </w:tcBorders>
            <w:vAlign w:val="center"/>
            <w:hideMark/>
          </w:tcPr>
          <w:p w14:paraId="7F4EEC3C" w14:textId="77777777" w:rsidR="007071CE" w:rsidRPr="004E6D20" w:rsidRDefault="007071CE" w:rsidP="00001300">
            <w:pPr>
              <w:rPr>
                <w:noProof/>
                <w:sz w:val="20"/>
                <w:szCs w:val="20"/>
                <w:lang w:val="en-GB" w:eastAsia="pt-PT"/>
              </w:rPr>
            </w:pPr>
          </w:p>
        </w:tc>
        <w:tc>
          <w:tcPr>
            <w:tcW w:w="779" w:type="pct"/>
            <w:vMerge w:val="restart"/>
            <w:tcBorders>
              <w:top w:val="single" w:sz="4" w:space="0" w:color="auto"/>
              <w:left w:val="single" w:sz="4" w:space="0" w:color="auto"/>
              <w:bottom w:val="single" w:sz="4" w:space="0" w:color="auto"/>
              <w:right w:val="single" w:sz="4" w:space="0" w:color="auto"/>
            </w:tcBorders>
            <w:hideMark/>
          </w:tcPr>
          <w:p w14:paraId="11C9BAE7" w14:textId="38305D41" w:rsidR="007071CE" w:rsidRPr="004E6D20" w:rsidRDefault="00F84269" w:rsidP="00001300">
            <w:pPr>
              <w:widowControl w:val="0"/>
              <w:rPr>
                <w:noProof/>
                <w:sz w:val="20"/>
                <w:szCs w:val="20"/>
                <w:lang w:val="en-GB" w:eastAsia="pt-PT"/>
              </w:rPr>
            </w:pPr>
            <w:r>
              <w:rPr>
                <w:noProof/>
                <w:sz w:val="20"/>
                <w:szCs w:val="20"/>
                <w:lang w:val="en-GB"/>
              </w:rPr>
              <w:t>D</w:t>
            </w:r>
            <w:r w:rsidR="007071CE" w:rsidRPr="004E6D20">
              <w:rPr>
                <w:noProof/>
                <w:sz w:val="20"/>
                <w:szCs w:val="20"/>
                <w:lang w:val="en-GB"/>
              </w:rPr>
              <w:t>efault</w:t>
            </w:r>
          </w:p>
        </w:tc>
      </w:tr>
      <w:tr w:rsidR="007071CE" w:rsidRPr="004E6D20" w14:paraId="5F257734"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2CD96D6F" w14:textId="01218919" w:rsidR="007071CE" w:rsidRPr="004E6D20" w:rsidRDefault="007071CE" w:rsidP="00001300">
            <w:pPr>
              <w:widowControl w:val="0"/>
              <w:rPr>
                <w:noProof/>
                <w:sz w:val="20"/>
                <w:szCs w:val="20"/>
                <w:lang w:val="fr-FR"/>
              </w:rPr>
            </w:pPr>
            <w:r w:rsidRPr="004E6D20">
              <w:rPr>
                <w:noProof/>
                <w:sz w:val="20"/>
                <w:szCs w:val="20"/>
                <w:lang w:val="fr-FR"/>
              </w:rPr>
              <w:t>Diffusion coeff</w:t>
            </w:r>
            <w:r w:rsidR="005A43A2">
              <w:rPr>
                <w:noProof/>
                <w:sz w:val="20"/>
                <w:szCs w:val="20"/>
                <w:lang w:val="fr-FR"/>
              </w:rPr>
              <w:t>.</w:t>
            </w:r>
            <w:r w:rsidRPr="004E6D20">
              <w:rPr>
                <w:noProof/>
                <w:sz w:val="20"/>
                <w:szCs w:val="20"/>
                <w:lang w:val="fr-FR"/>
              </w:rPr>
              <w:t xml:space="preserve"> in air (m²/d)</w:t>
            </w:r>
          </w:p>
        </w:tc>
        <w:tc>
          <w:tcPr>
            <w:tcW w:w="852" w:type="pct"/>
            <w:tcBorders>
              <w:top w:val="single" w:sz="4" w:space="0" w:color="auto"/>
              <w:left w:val="single" w:sz="4" w:space="0" w:color="auto"/>
              <w:bottom w:val="single" w:sz="4" w:space="0" w:color="auto"/>
              <w:right w:val="single" w:sz="4" w:space="0" w:color="auto"/>
            </w:tcBorders>
            <w:vAlign w:val="center"/>
            <w:hideMark/>
          </w:tcPr>
          <w:p w14:paraId="2C4809EE" w14:textId="77777777" w:rsidR="007071CE" w:rsidRPr="004E6D20" w:rsidRDefault="007071CE" w:rsidP="00001300">
            <w:pPr>
              <w:widowControl w:val="0"/>
              <w:rPr>
                <w:noProof/>
                <w:sz w:val="20"/>
                <w:szCs w:val="20"/>
                <w:lang w:val="en-GB" w:eastAsia="ko-KR"/>
              </w:rPr>
            </w:pPr>
            <w:r w:rsidRPr="004E6D20">
              <w:rPr>
                <w:noProof/>
                <w:sz w:val="20"/>
                <w:szCs w:val="20"/>
                <w:lang w:val="en-GB" w:eastAsia="ko-KR"/>
              </w:rPr>
              <w:t>0.43</w:t>
            </w: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62B1A854" w14:textId="77777777" w:rsidR="007071CE" w:rsidRPr="004E6D20" w:rsidRDefault="007071CE" w:rsidP="00001300">
            <w:pPr>
              <w:rPr>
                <w:noProof/>
                <w:sz w:val="20"/>
                <w:szCs w:val="20"/>
                <w:lang w:val="en-GB" w:eastAsia="pt-PT"/>
              </w:rPr>
            </w:pPr>
          </w:p>
        </w:tc>
        <w:tc>
          <w:tcPr>
            <w:tcW w:w="854" w:type="pct"/>
            <w:tcBorders>
              <w:top w:val="single" w:sz="4" w:space="0" w:color="auto"/>
              <w:left w:val="single" w:sz="4" w:space="0" w:color="auto"/>
              <w:bottom w:val="single" w:sz="4" w:space="0" w:color="auto"/>
              <w:right w:val="single" w:sz="4" w:space="0" w:color="auto"/>
            </w:tcBorders>
            <w:vAlign w:val="center"/>
            <w:hideMark/>
          </w:tcPr>
          <w:p w14:paraId="5493998C" w14:textId="77777777" w:rsidR="007071CE" w:rsidRPr="004E6D20" w:rsidRDefault="007071CE" w:rsidP="00001300">
            <w:pPr>
              <w:widowControl w:val="0"/>
              <w:rPr>
                <w:noProof/>
                <w:sz w:val="20"/>
                <w:szCs w:val="20"/>
                <w:lang w:val="en-GB" w:eastAsia="ko-KR"/>
              </w:rPr>
            </w:pPr>
            <w:r w:rsidRPr="004E6D20">
              <w:rPr>
                <w:noProof/>
                <w:sz w:val="20"/>
                <w:szCs w:val="20"/>
                <w:lang w:val="en-GB" w:eastAsia="ko-KR"/>
              </w:rPr>
              <w:t>0.43</w:t>
            </w:r>
          </w:p>
        </w:tc>
        <w:tc>
          <w:tcPr>
            <w:tcW w:w="822" w:type="pct"/>
            <w:vMerge/>
            <w:tcBorders>
              <w:top w:val="single" w:sz="4" w:space="0" w:color="auto"/>
              <w:left w:val="single" w:sz="4" w:space="0" w:color="auto"/>
              <w:bottom w:val="single" w:sz="4" w:space="0" w:color="auto"/>
              <w:right w:val="single" w:sz="4" w:space="0" w:color="auto"/>
            </w:tcBorders>
            <w:vAlign w:val="center"/>
            <w:hideMark/>
          </w:tcPr>
          <w:p w14:paraId="3D767371" w14:textId="77777777" w:rsidR="007071CE" w:rsidRPr="004E6D20" w:rsidRDefault="007071CE" w:rsidP="00001300">
            <w:pPr>
              <w:rPr>
                <w:noProof/>
                <w:sz w:val="20"/>
                <w:szCs w:val="20"/>
                <w:lang w:val="en-GB" w:eastAsia="pt-PT"/>
              </w:rPr>
            </w:pP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043778E4" w14:textId="77777777" w:rsidR="007071CE" w:rsidRPr="004E6D20" w:rsidRDefault="007071CE" w:rsidP="00001300">
            <w:pPr>
              <w:rPr>
                <w:noProof/>
                <w:sz w:val="20"/>
                <w:szCs w:val="20"/>
                <w:lang w:val="en-GB" w:eastAsia="pt-PT"/>
              </w:rPr>
            </w:pPr>
          </w:p>
        </w:tc>
      </w:tr>
      <w:tr w:rsidR="007071CE" w:rsidRPr="004E6D20" w14:paraId="6146CE9F"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3B5ADE75" w14:textId="77777777" w:rsidR="007071CE" w:rsidRPr="004E6D20" w:rsidRDefault="007071CE" w:rsidP="00001300">
            <w:pPr>
              <w:widowControl w:val="0"/>
              <w:rPr>
                <w:noProof/>
                <w:sz w:val="20"/>
                <w:szCs w:val="20"/>
                <w:lang w:val="fr-FR" w:eastAsia="pt-PT"/>
              </w:rPr>
            </w:pPr>
            <w:r w:rsidRPr="004E6D20">
              <w:rPr>
                <w:noProof/>
                <w:sz w:val="20"/>
                <w:szCs w:val="20"/>
                <w:lang w:val="en-GB"/>
              </w:rPr>
              <w:t>Plant Uptake</w:t>
            </w:r>
          </w:p>
        </w:tc>
        <w:tc>
          <w:tcPr>
            <w:tcW w:w="852" w:type="pct"/>
            <w:tcBorders>
              <w:top w:val="single" w:sz="4" w:space="0" w:color="auto"/>
              <w:left w:val="single" w:sz="4" w:space="0" w:color="auto"/>
              <w:bottom w:val="single" w:sz="4" w:space="0" w:color="auto"/>
              <w:right w:val="single" w:sz="4" w:space="0" w:color="auto"/>
            </w:tcBorders>
            <w:vAlign w:val="center"/>
            <w:hideMark/>
          </w:tcPr>
          <w:p w14:paraId="2814FCCE" w14:textId="77777777" w:rsidR="007071CE" w:rsidRPr="004E6D20" w:rsidRDefault="007071CE" w:rsidP="00001300">
            <w:pPr>
              <w:widowControl w:val="0"/>
              <w:rPr>
                <w:noProof/>
                <w:sz w:val="20"/>
                <w:szCs w:val="20"/>
                <w:lang w:val="en-GB" w:eastAsia="ko-KR"/>
              </w:rPr>
            </w:pPr>
            <w:r w:rsidRPr="004E6D20">
              <w:rPr>
                <w:noProof/>
                <w:sz w:val="20"/>
                <w:szCs w:val="20"/>
                <w:lang w:val="en-GB" w:eastAsia="ko-KR"/>
              </w:rPr>
              <w:t>0</w:t>
            </w: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48333D8E" w14:textId="77777777" w:rsidR="007071CE" w:rsidRPr="004E6D20" w:rsidRDefault="007071CE" w:rsidP="00001300">
            <w:pPr>
              <w:rPr>
                <w:noProof/>
                <w:sz w:val="20"/>
                <w:szCs w:val="20"/>
                <w:lang w:val="en-GB" w:eastAsia="pt-PT"/>
              </w:rPr>
            </w:pPr>
          </w:p>
        </w:tc>
        <w:tc>
          <w:tcPr>
            <w:tcW w:w="854" w:type="pct"/>
            <w:tcBorders>
              <w:top w:val="single" w:sz="4" w:space="0" w:color="auto"/>
              <w:left w:val="single" w:sz="4" w:space="0" w:color="auto"/>
              <w:bottom w:val="single" w:sz="4" w:space="0" w:color="auto"/>
              <w:right w:val="single" w:sz="4" w:space="0" w:color="auto"/>
            </w:tcBorders>
            <w:vAlign w:val="center"/>
            <w:hideMark/>
          </w:tcPr>
          <w:p w14:paraId="70CD5ECE" w14:textId="77777777" w:rsidR="007071CE" w:rsidRPr="004E6D20" w:rsidRDefault="007071CE" w:rsidP="00001300">
            <w:pPr>
              <w:widowControl w:val="0"/>
              <w:rPr>
                <w:noProof/>
                <w:sz w:val="20"/>
                <w:szCs w:val="20"/>
                <w:lang w:val="en-GB" w:eastAsia="ko-KR"/>
              </w:rPr>
            </w:pPr>
            <w:r w:rsidRPr="004E6D20">
              <w:rPr>
                <w:noProof/>
                <w:sz w:val="20"/>
                <w:szCs w:val="20"/>
                <w:lang w:val="en-GB" w:eastAsia="ko-KR"/>
              </w:rPr>
              <w:t>0</w:t>
            </w:r>
          </w:p>
        </w:tc>
        <w:tc>
          <w:tcPr>
            <w:tcW w:w="822" w:type="pct"/>
            <w:vMerge/>
            <w:tcBorders>
              <w:top w:val="single" w:sz="4" w:space="0" w:color="auto"/>
              <w:left w:val="single" w:sz="4" w:space="0" w:color="auto"/>
              <w:bottom w:val="single" w:sz="4" w:space="0" w:color="auto"/>
              <w:right w:val="single" w:sz="4" w:space="0" w:color="auto"/>
            </w:tcBorders>
            <w:vAlign w:val="center"/>
            <w:hideMark/>
          </w:tcPr>
          <w:p w14:paraId="11BAE619" w14:textId="77777777" w:rsidR="007071CE" w:rsidRPr="004E6D20" w:rsidRDefault="007071CE" w:rsidP="00001300">
            <w:pPr>
              <w:rPr>
                <w:noProof/>
                <w:sz w:val="20"/>
                <w:szCs w:val="20"/>
                <w:lang w:val="en-GB" w:eastAsia="pt-PT"/>
              </w:rPr>
            </w:pPr>
          </w:p>
        </w:tc>
        <w:tc>
          <w:tcPr>
            <w:tcW w:w="779" w:type="pct"/>
            <w:tcBorders>
              <w:top w:val="single" w:sz="4" w:space="0" w:color="auto"/>
              <w:left w:val="single" w:sz="4" w:space="0" w:color="auto"/>
              <w:bottom w:val="single" w:sz="4" w:space="0" w:color="auto"/>
              <w:right w:val="single" w:sz="4" w:space="0" w:color="auto"/>
            </w:tcBorders>
            <w:hideMark/>
          </w:tcPr>
          <w:p w14:paraId="4A19F7DE" w14:textId="20DEE9D4" w:rsidR="007071CE" w:rsidRPr="004E6D20" w:rsidRDefault="007071CE" w:rsidP="00001300">
            <w:pPr>
              <w:widowControl w:val="0"/>
              <w:rPr>
                <w:noProof/>
                <w:sz w:val="20"/>
                <w:szCs w:val="20"/>
                <w:lang w:val="fr-FR" w:eastAsia="pt-PT"/>
              </w:rPr>
            </w:pPr>
            <w:r w:rsidRPr="004E6D20">
              <w:rPr>
                <w:noProof/>
                <w:sz w:val="20"/>
                <w:szCs w:val="20"/>
                <w:lang w:val="en-GB"/>
              </w:rPr>
              <w:t xml:space="preserve">FOCUS </w:t>
            </w:r>
            <w:r w:rsidR="005A43A2">
              <w:rPr>
                <w:noProof/>
                <w:sz w:val="20"/>
                <w:szCs w:val="20"/>
                <w:lang w:val="en-GB"/>
              </w:rPr>
              <w:t>default</w:t>
            </w:r>
          </w:p>
        </w:tc>
      </w:tr>
      <w:tr w:rsidR="007071CE" w:rsidRPr="004E6D20" w14:paraId="4137B66D"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747194D5" w14:textId="77777777" w:rsidR="007071CE" w:rsidRPr="004E6D20" w:rsidRDefault="007071CE" w:rsidP="00001300">
            <w:pPr>
              <w:widowControl w:val="0"/>
              <w:rPr>
                <w:noProof/>
                <w:sz w:val="20"/>
                <w:szCs w:val="20"/>
                <w:lang w:val="en-GB"/>
              </w:rPr>
            </w:pPr>
            <w:r w:rsidRPr="004E6D20">
              <w:rPr>
                <w:noProof/>
                <w:sz w:val="20"/>
                <w:szCs w:val="20"/>
                <w:lang w:val="en-GB"/>
              </w:rPr>
              <w:t>Wash-Off factor from Crop (1/mm)</w:t>
            </w:r>
          </w:p>
        </w:tc>
        <w:tc>
          <w:tcPr>
            <w:tcW w:w="852" w:type="pct"/>
            <w:tcBorders>
              <w:top w:val="single" w:sz="4" w:space="0" w:color="auto"/>
              <w:left w:val="single" w:sz="4" w:space="0" w:color="auto"/>
              <w:bottom w:val="single" w:sz="4" w:space="0" w:color="auto"/>
              <w:right w:val="single" w:sz="4" w:space="0" w:color="auto"/>
            </w:tcBorders>
            <w:vAlign w:val="center"/>
            <w:hideMark/>
          </w:tcPr>
          <w:p w14:paraId="44679EDF" w14:textId="77777777" w:rsidR="007071CE" w:rsidRPr="004E6D20" w:rsidRDefault="007071CE" w:rsidP="00001300">
            <w:pPr>
              <w:widowControl w:val="0"/>
              <w:rPr>
                <w:noProof/>
                <w:sz w:val="20"/>
                <w:szCs w:val="20"/>
                <w:lang w:val="en-GB"/>
              </w:rPr>
            </w:pPr>
            <w:r w:rsidRPr="004E6D20">
              <w:rPr>
                <w:noProof/>
                <w:sz w:val="20"/>
                <w:szCs w:val="20"/>
                <w:lang w:val="en-GB"/>
              </w:rPr>
              <w:t>0.05 (MACRO)</w:t>
            </w:r>
          </w:p>
          <w:p w14:paraId="5646B5A4" w14:textId="77777777" w:rsidR="007071CE" w:rsidRPr="004E6D20" w:rsidRDefault="007071CE" w:rsidP="00001300">
            <w:pPr>
              <w:widowControl w:val="0"/>
              <w:rPr>
                <w:noProof/>
                <w:sz w:val="20"/>
                <w:szCs w:val="20"/>
                <w:lang w:val="en-GB" w:eastAsia="ko-KR"/>
              </w:rPr>
            </w:pPr>
            <w:r w:rsidRPr="004E6D20">
              <w:rPr>
                <w:noProof/>
                <w:sz w:val="20"/>
                <w:szCs w:val="20"/>
                <w:lang w:val="en-GB"/>
              </w:rPr>
              <w:t>0.50 (PRZM)</w:t>
            </w: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71B32C3E" w14:textId="77777777" w:rsidR="007071CE" w:rsidRPr="004E6D20" w:rsidRDefault="007071CE" w:rsidP="00001300">
            <w:pPr>
              <w:rPr>
                <w:noProof/>
                <w:sz w:val="20"/>
                <w:szCs w:val="20"/>
                <w:lang w:val="en-GB" w:eastAsia="pt-PT"/>
              </w:rPr>
            </w:pPr>
          </w:p>
        </w:tc>
        <w:tc>
          <w:tcPr>
            <w:tcW w:w="854" w:type="pct"/>
            <w:tcBorders>
              <w:top w:val="single" w:sz="4" w:space="0" w:color="auto"/>
              <w:left w:val="single" w:sz="4" w:space="0" w:color="auto"/>
              <w:bottom w:val="single" w:sz="4" w:space="0" w:color="auto"/>
              <w:right w:val="single" w:sz="4" w:space="0" w:color="auto"/>
            </w:tcBorders>
            <w:vAlign w:val="center"/>
            <w:hideMark/>
          </w:tcPr>
          <w:p w14:paraId="01B5344C" w14:textId="77777777" w:rsidR="007071CE" w:rsidRPr="004E6D20" w:rsidRDefault="007071CE" w:rsidP="00001300">
            <w:pPr>
              <w:widowControl w:val="0"/>
              <w:rPr>
                <w:noProof/>
                <w:sz w:val="20"/>
                <w:szCs w:val="20"/>
                <w:lang w:val="en-GB" w:eastAsia="pt-PT"/>
              </w:rPr>
            </w:pPr>
            <w:r w:rsidRPr="004E6D20">
              <w:rPr>
                <w:noProof/>
                <w:sz w:val="20"/>
                <w:szCs w:val="20"/>
                <w:lang w:val="en-GB"/>
              </w:rPr>
              <w:t>0.05 (MACRO)</w:t>
            </w:r>
          </w:p>
          <w:p w14:paraId="1FA3FF22" w14:textId="77777777" w:rsidR="007071CE" w:rsidRPr="004E6D20" w:rsidRDefault="007071CE" w:rsidP="00001300">
            <w:pPr>
              <w:widowControl w:val="0"/>
              <w:rPr>
                <w:noProof/>
                <w:sz w:val="20"/>
                <w:szCs w:val="20"/>
                <w:lang w:val="en-GB" w:eastAsia="ko-KR"/>
              </w:rPr>
            </w:pPr>
            <w:r w:rsidRPr="004E6D20">
              <w:rPr>
                <w:noProof/>
                <w:sz w:val="20"/>
                <w:szCs w:val="20"/>
                <w:lang w:val="en-GB"/>
              </w:rPr>
              <w:t>0.50 (PRZM)</w:t>
            </w:r>
          </w:p>
        </w:tc>
        <w:tc>
          <w:tcPr>
            <w:tcW w:w="822" w:type="pct"/>
            <w:vMerge/>
            <w:tcBorders>
              <w:top w:val="single" w:sz="4" w:space="0" w:color="auto"/>
              <w:left w:val="single" w:sz="4" w:space="0" w:color="auto"/>
              <w:bottom w:val="single" w:sz="4" w:space="0" w:color="auto"/>
              <w:right w:val="single" w:sz="4" w:space="0" w:color="auto"/>
            </w:tcBorders>
            <w:vAlign w:val="center"/>
            <w:hideMark/>
          </w:tcPr>
          <w:p w14:paraId="717F85AE" w14:textId="77777777" w:rsidR="007071CE" w:rsidRPr="004E6D20" w:rsidRDefault="007071CE" w:rsidP="00001300">
            <w:pPr>
              <w:rPr>
                <w:noProof/>
                <w:sz w:val="20"/>
                <w:szCs w:val="20"/>
                <w:lang w:val="en-GB" w:eastAsia="pt-PT"/>
              </w:rPr>
            </w:pPr>
          </w:p>
        </w:tc>
        <w:tc>
          <w:tcPr>
            <w:tcW w:w="779" w:type="pct"/>
            <w:tcBorders>
              <w:top w:val="single" w:sz="4" w:space="0" w:color="auto"/>
              <w:left w:val="single" w:sz="4" w:space="0" w:color="auto"/>
              <w:bottom w:val="single" w:sz="4" w:space="0" w:color="auto"/>
              <w:right w:val="single" w:sz="4" w:space="0" w:color="auto"/>
            </w:tcBorders>
            <w:hideMark/>
          </w:tcPr>
          <w:p w14:paraId="44385C3F" w14:textId="6022CC5C" w:rsidR="007071CE" w:rsidRPr="004E6D20" w:rsidRDefault="00F84269" w:rsidP="00001300">
            <w:pPr>
              <w:widowControl w:val="0"/>
              <w:rPr>
                <w:noProof/>
                <w:sz w:val="20"/>
                <w:szCs w:val="20"/>
                <w:lang w:val="en-GB" w:eastAsia="pt-PT"/>
              </w:rPr>
            </w:pPr>
            <w:r>
              <w:rPr>
                <w:noProof/>
                <w:sz w:val="20"/>
                <w:szCs w:val="20"/>
                <w:lang w:val="en-GB"/>
              </w:rPr>
              <w:t>D</w:t>
            </w:r>
            <w:r w:rsidR="007071CE" w:rsidRPr="004E6D20">
              <w:rPr>
                <w:noProof/>
                <w:sz w:val="20"/>
                <w:szCs w:val="20"/>
                <w:lang w:val="en-GB"/>
              </w:rPr>
              <w:t>efault</w:t>
            </w:r>
          </w:p>
        </w:tc>
      </w:tr>
      <w:tr w:rsidR="007071CE" w:rsidRPr="004E6D20" w14:paraId="5FA6DD0B"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115E4FC3" w14:textId="77777777" w:rsidR="007071CE" w:rsidRPr="004E6D20" w:rsidRDefault="007071CE" w:rsidP="00001300">
            <w:pPr>
              <w:widowControl w:val="0"/>
              <w:rPr>
                <w:noProof/>
                <w:sz w:val="20"/>
                <w:szCs w:val="20"/>
                <w:lang w:val="en-GB"/>
              </w:rPr>
            </w:pPr>
            <w:r w:rsidRPr="004E6D20">
              <w:rPr>
                <w:noProof/>
                <w:sz w:val="20"/>
                <w:szCs w:val="20"/>
                <w:lang w:val="en-GB"/>
              </w:rPr>
              <w:t>Freundlich Exponent 1/n</w:t>
            </w:r>
          </w:p>
        </w:tc>
        <w:tc>
          <w:tcPr>
            <w:tcW w:w="852" w:type="pct"/>
            <w:tcBorders>
              <w:top w:val="single" w:sz="4" w:space="0" w:color="auto"/>
              <w:left w:val="single" w:sz="4" w:space="0" w:color="auto"/>
              <w:bottom w:val="single" w:sz="4" w:space="0" w:color="auto"/>
              <w:right w:val="single" w:sz="4" w:space="0" w:color="auto"/>
            </w:tcBorders>
            <w:hideMark/>
          </w:tcPr>
          <w:p w14:paraId="6A26AF59" w14:textId="77777777" w:rsidR="007071CE" w:rsidRPr="004E6D20" w:rsidRDefault="007071CE" w:rsidP="00001300">
            <w:pPr>
              <w:widowControl w:val="0"/>
              <w:rPr>
                <w:noProof/>
                <w:sz w:val="20"/>
                <w:szCs w:val="20"/>
              </w:rPr>
            </w:pPr>
            <w:r w:rsidRPr="004E6D20">
              <w:rPr>
                <w:noProof/>
                <w:sz w:val="20"/>
                <w:szCs w:val="20"/>
              </w:rPr>
              <w:t>1 (default value)</w:t>
            </w: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6921DC6B" w14:textId="77777777" w:rsidR="007071CE" w:rsidRPr="004E6D20" w:rsidRDefault="007071CE" w:rsidP="00001300">
            <w:pPr>
              <w:rPr>
                <w:noProof/>
                <w:sz w:val="20"/>
                <w:szCs w:val="20"/>
                <w:lang w:val="en-GB" w:eastAsia="pt-PT"/>
              </w:rPr>
            </w:pPr>
          </w:p>
        </w:tc>
        <w:tc>
          <w:tcPr>
            <w:tcW w:w="854" w:type="pct"/>
            <w:tcBorders>
              <w:top w:val="single" w:sz="4" w:space="0" w:color="auto"/>
              <w:left w:val="single" w:sz="4" w:space="0" w:color="auto"/>
              <w:bottom w:val="single" w:sz="4" w:space="0" w:color="auto"/>
              <w:right w:val="single" w:sz="4" w:space="0" w:color="auto"/>
            </w:tcBorders>
            <w:vAlign w:val="center"/>
            <w:hideMark/>
          </w:tcPr>
          <w:p w14:paraId="5311F513" w14:textId="05F0E6B6" w:rsidR="007071CE" w:rsidRPr="004E6D20" w:rsidRDefault="007071CE" w:rsidP="00001300">
            <w:pPr>
              <w:widowControl w:val="0"/>
              <w:rPr>
                <w:noProof/>
                <w:sz w:val="20"/>
                <w:szCs w:val="20"/>
                <w:lang w:val="en-GB"/>
              </w:rPr>
            </w:pPr>
            <w:r w:rsidRPr="004E6D20">
              <w:rPr>
                <w:noProof/>
                <w:sz w:val="20"/>
                <w:szCs w:val="20"/>
                <w:lang w:val="en-GB"/>
              </w:rPr>
              <w:t>0.81 (arith.</w:t>
            </w:r>
            <w:r w:rsidR="005A43A2">
              <w:rPr>
                <w:noProof/>
                <w:sz w:val="20"/>
                <w:szCs w:val="20"/>
                <w:lang w:val="en-GB"/>
              </w:rPr>
              <w:t xml:space="preserve"> </w:t>
            </w:r>
            <w:r w:rsidRPr="004E6D20">
              <w:rPr>
                <w:noProof/>
                <w:sz w:val="20"/>
                <w:szCs w:val="20"/>
                <w:lang w:val="en-GB"/>
              </w:rPr>
              <w:t>mean</w:t>
            </w:r>
            <w:r w:rsidR="005E2337">
              <w:rPr>
                <w:noProof/>
                <w:sz w:val="20"/>
                <w:szCs w:val="20"/>
                <w:lang w:val="en-GB"/>
              </w:rPr>
              <w:t>.</w:t>
            </w:r>
            <w:r w:rsidRPr="004E6D20">
              <w:rPr>
                <w:noProof/>
                <w:sz w:val="20"/>
                <w:szCs w:val="20"/>
                <w:lang w:val="en-GB"/>
              </w:rPr>
              <w:t xml:space="preserve"> n=4)</w:t>
            </w:r>
          </w:p>
        </w:tc>
        <w:tc>
          <w:tcPr>
            <w:tcW w:w="822" w:type="pct"/>
            <w:vMerge/>
            <w:tcBorders>
              <w:top w:val="single" w:sz="4" w:space="0" w:color="auto"/>
              <w:left w:val="single" w:sz="4" w:space="0" w:color="auto"/>
              <w:bottom w:val="single" w:sz="4" w:space="0" w:color="auto"/>
              <w:right w:val="single" w:sz="4" w:space="0" w:color="auto"/>
            </w:tcBorders>
            <w:vAlign w:val="center"/>
            <w:hideMark/>
          </w:tcPr>
          <w:p w14:paraId="72F3AB92" w14:textId="77777777" w:rsidR="007071CE" w:rsidRPr="004E6D20" w:rsidRDefault="007071CE" w:rsidP="00001300">
            <w:pPr>
              <w:rPr>
                <w:noProof/>
                <w:sz w:val="20"/>
                <w:szCs w:val="20"/>
                <w:lang w:val="en-GB" w:eastAsia="pt-PT"/>
              </w:rPr>
            </w:pPr>
          </w:p>
        </w:tc>
        <w:tc>
          <w:tcPr>
            <w:tcW w:w="779" w:type="pct"/>
            <w:vMerge w:val="restart"/>
            <w:tcBorders>
              <w:top w:val="single" w:sz="4" w:space="0" w:color="auto"/>
              <w:left w:val="single" w:sz="4" w:space="0" w:color="auto"/>
              <w:bottom w:val="single" w:sz="4" w:space="0" w:color="auto"/>
              <w:right w:val="single" w:sz="4" w:space="0" w:color="auto"/>
            </w:tcBorders>
            <w:hideMark/>
          </w:tcPr>
          <w:p w14:paraId="0909FFCC" w14:textId="7CED82C3" w:rsidR="007071CE" w:rsidRPr="004E6D20" w:rsidRDefault="00F84269" w:rsidP="00001300">
            <w:pPr>
              <w:widowControl w:val="0"/>
              <w:rPr>
                <w:noProof/>
                <w:sz w:val="20"/>
                <w:szCs w:val="20"/>
                <w:lang w:val="en-GB"/>
              </w:rPr>
            </w:pPr>
            <w:r>
              <w:rPr>
                <w:noProof/>
                <w:sz w:val="20"/>
                <w:szCs w:val="20"/>
                <w:lang w:val="en-GB"/>
              </w:rPr>
              <w:t>Yes</w:t>
            </w:r>
            <w:r>
              <w:rPr>
                <w:noProof/>
                <w:sz w:val="20"/>
                <w:szCs w:val="20"/>
                <w:lang w:val="en-GB"/>
              </w:rPr>
              <w:br/>
            </w:r>
            <w:r w:rsidR="007071CE" w:rsidRPr="004E6D20">
              <w:rPr>
                <w:noProof/>
                <w:sz w:val="20"/>
                <w:szCs w:val="20"/>
                <w:lang w:val="en-GB"/>
              </w:rPr>
              <w:t>EFSA Scientific Report (2007) 106</w:t>
            </w:r>
          </w:p>
        </w:tc>
      </w:tr>
      <w:tr w:rsidR="007071CE" w:rsidRPr="00D8526B" w14:paraId="5DF9858D"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1F7AE815" w14:textId="77777777" w:rsidR="007071CE" w:rsidRPr="00D8526B" w:rsidRDefault="007071CE" w:rsidP="00001300">
            <w:pPr>
              <w:widowControl w:val="0"/>
              <w:rPr>
                <w:noProof/>
                <w:sz w:val="20"/>
                <w:szCs w:val="20"/>
                <w:lang w:val="en-GB"/>
              </w:rPr>
            </w:pPr>
            <w:r w:rsidRPr="00D8526B">
              <w:rPr>
                <w:noProof/>
                <w:sz w:val="20"/>
                <w:szCs w:val="20"/>
                <w:lang w:val="en-GB"/>
              </w:rPr>
              <w:t>Kfoc (mL/g)</w:t>
            </w:r>
          </w:p>
        </w:tc>
        <w:tc>
          <w:tcPr>
            <w:tcW w:w="852" w:type="pct"/>
            <w:tcBorders>
              <w:top w:val="single" w:sz="4" w:space="0" w:color="auto"/>
              <w:left w:val="single" w:sz="4" w:space="0" w:color="auto"/>
              <w:bottom w:val="single" w:sz="4" w:space="0" w:color="auto"/>
              <w:right w:val="single" w:sz="4" w:space="0" w:color="auto"/>
            </w:tcBorders>
            <w:hideMark/>
          </w:tcPr>
          <w:p w14:paraId="4926357C" w14:textId="77777777" w:rsidR="007071CE" w:rsidRPr="00D8526B" w:rsidRDefault="007071CE" w:rsidP="00001300">
            <w:pPr>
              <w:widowControl w:val="0"/>
              <w:rPr>
                <w:noProof/>
                <w:sz w:val="20"/>
                <w:szCs w:val="20"/>
                <w:lang w:val="en-GB"/>
              </w:rPr>
            </w:pPr>
            <w:r w:rsidRPr="00D8526B">
              <w:rPr>
                <w:noProof/>
                <w:sz w:val="20"/>
                <w:szCs w:val="20"/>
                <w:lang w:val="en-GB"/>
              </w:rPr>
              <w:t>1765 (Aged soil column leaching study)</w:t>
            </w:r>
          </w:p>
        </w:tc>
        <w:tc>
          <w:tcPr>
            <w:tcW w:w="758" w:type="pct"/>
            <w:tcBorders>
              <w:top w:val="single" w:sz="4" w:space="0" w:color="auto"/>
              <w:left w:val="single" w:sz="4" w:space="0" w:color="auto"/>
              <w:bottom w:val="single" w:sz="4" w:space="0" w:color="auto"/>
              <w:right w:val="single" w:sz="4" w:space="0" w:color="auto"/>
            </w:tcBorders>
            <w:hideMark/>
          </w:tcPr>
          <w:p w14:paraId="59DEB74D" w14:textId="07D08A07" w:rsidR="007071CE" w:rsidRPr="00D8526B" w:rsidRDefault="007071CE" w:rsidP="00001300">
            <w:pPr>
              <w:widowControl w:val="0"/>
              <w:rPr>
                <w:noProof/>
                <w:sz w:val="20"/>
                <w:szCs w:val="20"/>
                <w:lang w:val="en-GB"/>
              </w:rPr>
            </w:pPr>
            <w:r w:rsidRPr="00D8526B">
              <w:rPr>
                <w:noProof/>
                <w:sz w:val="20"/>
                <w:szCs w:val="20"/>
                <w:lang w:val="en-GB"/>
              </w:rPr>
              <w:t>252</w:t>
            </w:r>
            <w:r w:rsidR="001B51AB">
              <w:rPr>
                <w:noProof/>
                <w:sz w:val="20"/>
                <w:szCs w:val="20"/>
                <w:lang w:val="en-GB"/>
              </w:rPr>
              <w:t>6</w:t>
            </w:r>
            <w:r w:rsidRPr="00D8526B">
              <w:rPr>
                <w:noProof/>
                <w:sz w:val="20"/>
                <w:szCs w:val="20"/>
                <w:lang w:val="en-GB"/>
              </w:rPr>
              <w:t xml:space="preserve"> (geomean</w:t>
            </w:r>
            <w:r w:rsidR="005E2337">
              <w:rPr>
                <w:noProof/>
                <w:sz w:val="20"/>
                <w:szCs w:val="20"/>
                <w:lang w:val="en-GB"/>
              </w:rPr>
              <w:t>.</w:t>
            </w:r>
            <w:r w:rsidRPr="00D8526B">
              <w:rPr>
                <w:noProof/>
                <w:sz w:val="20"/>
                <w:szCs w:val="20"/>
                <w:lang w:val="en-GB"/>
              </w:rPr>
              <w:t xml:space="preserve"> n=4)</w:t>
            </w:r>
          </w:p>
        </w:tc>
        <w:tc>
          <w:tcPr>
            <w:tcW w:w="854" w:type="pct"/>
            <w:tcBorders>
              <w:top w:val="single" w:sz="4" w:space="0" w:color="auto"/>
              <w:left w:val="single" w:sz="4" w:space="0" w:color="auto"/>
              <w:bottom w:val="single" w:sz="4" w:space="0" w:color="auto"/>
              <w:right w:val="single" w:sz="4" w:space="0" w:color="auto"/>
            </w:tcBorders>
            <w:hideMark/>
          </w:tcPr>
          <w:p w14:paraId="502AFC55" w14:textId="0B104A20" w:rsidR="007071CE" w:rsidRPr="00D8526B" w:rsidRDefault="007071CE" w:rsidP="00001300">
            <w:pPr>
              <w:widowControl w:val="0"/>
              <w:rPr>
                <w:noProof/>
                <w:sz w:val="20"/>
                <w:szCs w:val="20"/>
                <w:lang w:val="en-GB"/>
              </w:rPr>
            </w:pPr>
            <w:r w:rsidRPr="00D8526B">
              <w:rPr>
                <w:noProof/>
                <w:sz w:val="20"/>
                <w:szCs w:val="20"/>
                <w:lang w:val="en-GB"/>
              </w:rPr>
              <w:t xml:space="preserve">573.5 </w:t>
            </w:r>
            <w:r w:rsidR="00F84269">
              <w:rPr>
                <w:noProof/>
                <w:sz w:val="20"/>
                <w:szCs w:val="20"/>
                <w:lang w:val="en-GB"/>
              </w:rPr>
              <w:br/>
            </w:r>
            <w:r w:rsidRPr="00D8526B">
              <w:rPr>
                <w:noProof/>
                <w:sz w:val="20"/>
                <w:szCs w:val="20"/>
                <w:lang w:val="en-GB"/>
              </w:rPr>
              <w:t>(geomean</w:t>
            </w:r>
            <w:r w:rsidR="005E2337">
              <w:rPr>
                <w:noProof/>
                <w:sz w:val="20"/>
                <w:szCs w:val="20"/>
                <w:lang w:val="en-GB"/>
              </w:rPr>
              <w:t>.</w:t>
            </w:r>
            <w:r w:rsidRPr="00D8526B">
              <w:rPr>
                <w:noProof/>
                <w:sz w:val="20"/>
                <w:szCs w:val="20"/>
                <w:lang w:val="en-GB"/>
              </w:rPr>
              <w:t xml:space="preserve"> n=4)</w:t>
            </w:r>
          </w:p>
        </w:tc>
        <w:tc>
          <w:tcPr>
            <w:tcW w:w="822" w:type="pct"/>
            <w:tcBorders>
              <w:top w:val="single" w:sz="4" w:space="0" w:color="auto"/>
              <w:left w:val="single" w:sz="4" w:space="0" w:color="auto"/>
              <w:bottom w:val="single" w:sz="4" w:space="0" w:color="auto"/>
              <w:right w:val="single" w:sz="4" w:space="0" w:color="auto"/>
            </w:tcBorders>
            <w:hideMark/>
          </w:tcPr>
          <w:p w14:paraId="1C1F3048" w14:textId="77446202" w:rsidR="007071CE" w:rsidRPr="00D8526B" w:rsidRDefault="007071CE" w:rsidP="00001300">
            <w:pPr>
              <w:widowControl w:val="0"/>
              <w:rPr>
                <w:noProof/>
                <w:sz w:val="20"/>
                <w:szCs w:val="20"/>
                <w:lang w:val="en-GB"/>
              </w:rPr>
            </w:pPr>
            <w:r w:rsidRPr="00D8526B">
              <w:rPr>
                <w:noProof/>
                <w:sz w:val="20"/>
                <w:szCs w:val="20"/>
                <w:lang w:val="en-GB"/>
              </w:rPr>
              <w:t xml:space="preserve">83 </w:t>
            </w:r>
            <w:r w:rsidR="00F84269">
              <w:rPr>
                <w:noProof/>
                <w:sz w:val="20"/>
                <w:szCs w:val="20"/>
                <w:lang w:val="en-GB"/>
              </w:rPr>
              <w:br/>
            </w:r>
            <w:r w:rsidRPr="00D8526B">
              <w:rPr>
                <w:noProof/>
                <w:sz w:val="20"/>
                <w:szCs w:val="20"/>
                <w:lang w:val="en-GB"/>
              </w:rPr>
              <w:t>(geomean</w:t>
            </w:r>
            <w:r w:rsidR="005E2337">
              <w:rPr>
                <w:noProof/>
                <w:sz w:val="20"/>
                <w:szCs w:val="20"/>
                <w:lang w:val="en-GB"/>
              </w:rPr>
              <w:t>.</w:t>
            </w:r>
            <w:r w:rsidRPr="00D8526B">
              <w:rPr>
                <w:noProof/>
                <w:sz w:val="20"/>
                <w:szCs w:val="20"/>
                <w:lang w:val="en-GB"/>
              </w:rPr>
              <w:t xml:space="preserve"> n=4)</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738C071B" w14:textId="77777777" w:rsidR="007071CE" w:rsidRPr="00D8526B" w:rsidRDefault="007071CE" w:rsidP="00001300">
            <w:pPr>
              <w:rPr>
                <w:noProof/>
                <w:sz w:val="20"/>
                <w:szCs w:val="20"/>
                <w:lang w:val="en-GB" w:eastAsia="pt-PT"/>
              </w:rPr>
            </w:pPr>
          </w:p>
        </w:tc>
      </w:tr>
      <w:tr w:rsidR="007071CE" w:rsidRPr="00D8526B" w14:paraId="366B7AC0"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48855E0B" w14:textId="270D4D92" w:rsidR="007071CE" w:rsidRPr="00D8526B" w:rsidRDefault="007071CE" w:rsidP="00001300">
            <w:pPr>
              <w:widowControl w:val="0"/>
              <w:rPr>
                <w:noProof/>
                <w:sz w:val="20"/>
                <w:szCs w:val="20"/>
                <w:lang w:val="en-GB"/>
              </w:rPr>
            </w:pPr>
            <w:r w:rsidRPr="00D8526B">
              <w:rPr>
                <w:noProof/>
                <w:sz w:val="20"/>
                <w:szCs w:val="20"/>
                <w:lang w:val="en-GB"/>
              </w:rPr>
              <w:t>DT50</w:t>
            </w:r>
            <w:r w:rsidR="005E2337">
              <w:rPr>
                <w:noProof/>
                <w:sz w:val="20"/>
                <w:szCs w:val="20"/>
                <w:lang w:val="en-GB"/>
              </w:rPr>
              <w:t>.</w:t>
            </w:r>
            <w:r w:rsidRPr="00D8526B">
              <w:rPr>
                <w:noProof/>
                <w:sz w:val="20"/>
                <w:szCs w:val="20"/>
                <w:lang w:val="en-GB"/>
              </w:rPr>
              <w:t>soil (d)</w:t>
            </w:r>
          </w:p>
        </w:tc>
        <w:tc>
          <w:tcPr>
            <w:tcW w:w="852" w:type="pct"/>
            <w:tcBorders>
              <w:top w:val="single" w:sz="4" w:space="0" w:color="auto"/>
              <w:left w:val="single" w:sz="4" w:space="0" w:color="auto"/>
              <w:bottom w:val="single" w:sz="4" w:space="0" w:color="auto"/>
              <w:right w:val="single" w:sz="4" w:space="0" w:color="auto"/>
            </w:tcBorders>
            <w:hideMark/>
          </w:tcPr>
          <w:p w14:paraId="3F75B472" w14:textId="307A9325" w:rsidR="007071CE" w:rsidRPr="00D8526B" w:rsidRDefault="007071CE" w:rsidP="00001300">
            <w:pPr>
              <w:widowControl w:val="0"/>
              <w:rPr>
                <w:noProof/>
                <w:sz w:val="20"/>
                <w:szCs w:val="20"/>
                <w:lang w:val="en-GB"/>
              </w:rPr>
            </w:pPr>
            <w:r w:rsidRPr="00D8526B">
              <w:rPr>
                <w:noProof/>
                <w:sz w:val="20"/>
                <w:szCs w:val="20"/>
                <w:lang w:val="en-GB"/>
              </w:rPr>
              <w:t>1.2 (field</w:t>
            </w:r>
            <w:r w:rsidR="005E2337">
              <w:rPr>
                <w:noProof/>
                <w:sz w:val="20"/>
                <w:szCs w:val="20"/>
                <w:lang w:val="en-GB"/>
              </w:rPr>
              <w:t>.</w:t>
            </w:r>
            <w:r w:rsidRPr="00D8526B">
              <w:rPr>
                <w:noProof/>
                <w:sz w:val="20"/>
                <w:szCs w:val="20"/>
                <w:lang w:val="en-GB"/>
              </w:rPr>
              <w:t xml:space="preserve"> geomean</w:t>
            </w:r>
            <w:r w:rsidR="005E2337">
              <w:rPr>
                <w:noProof/>
                <w:sz w:val="20"/>
                <w:szCs w:val="20"/>
                <w:lang w:val="en-GB"/>
              </w:rPr>
              <w:t>.</w:t>
            </w:r>
            <w:r w:rsidRPr="00D8526B">
              <w:rPr>
                <w:noProof/>
                <w:sz w:val="20"/>
                <w:szCs w:val="20"/>
                <w:lang w:val="en-GB"/>
              </w:rPr>
              <w:t xml:space="preserve"> n=8)</w:t>
            </w:r>
          </w:p>
        </w:tc>
        <w:tc>
          <w:tcPr>
            <w:tcW w:w="758" w:type="pct"/>
            <w:tcBorders>
              <w:top w:val="single" w:sz="4" w:space="0" w:color="auto"/>
              <w:left w:val="single" w:sz="4" w:space="0" w:color="auto"/>
              <w:bottom w:val="single" w:sz="4" w:space="0" w:color="auto"/>
              <w:right w:val="single" w:sz="4" w:space="0" w:color="auto"/>
            </w:tcBorders>
            <w:hideMark/>
          </w:tcPr>
          <w:p w14:paraId="21985B33" w14:textId="40208853" w:rsidR="007071CE" w:rsidRPr="00D8526B" w:rsidRDefault="007071CE" w:rsidP="00001300">
            <w:pPr>
              <w:widowControl w:val="0"/>
              <w:rPr>
                <w:noProof/>
                <w:sz w:val="20"/>
                <w:szCs w:val="20"/>
                <w:lang w:val="en-GB"/>
              </w:rPr>
            </w:pPr>
            <w:r w:rsidRPr="00D8526B">
              <w:rPr>
                <w:rFonts w:eastAsia="SimSun"/>
                <w:noProof/>
                <w:color w:val="000000"/>
                <w:sz w:val="20"/>
                <w:szCs w:val="20"/>
                <w:lang w:val="en-GB"/>
              </w:rPr>
              <w:t>15.7 (lab.</w:t>
            </w:r>
            <w:r w:rsidR="005E2337">
              <w:rPr>
                <w:rFonts w:eastAsia="SimSun"/>
                <w:noProof/>
                <w:color w:val="000000"/>
                <w:sz w:val="20"/>
                <w:szCs w:val="20"/>
                <w:lang w:val="en-GB"/>
              </w:rPr>
              <w:t>.</w:t>
            </w:r>
            <w:r w:rsidRPr="00D8526B">
              <w:rPr>
                <w:rFonts w:eastAsia="SimSun"/>
                <w:noProof/>
                <w:color w:val="000000"/>
                <w:sz w:val="20"/>
                <w:szCs w:val="20"/>
                <w:lang w:val="en-GB"/>
              </w:rPr>
              <w:t xml:space="preserve"> geomean</w:t>
            </w:r>
            <w:r w:rsidR="005E2337">
              <w:rPr>
                <w:rFonts w:eastAsia="SimSun"/>
                <w:noProof/>
                <w:color w:val="000000"/>
                <w:sz w:val="20"/>
                <w:szCs w:val="20"/>
                <w:lang w:val="en-GB"/>
              </w:rPr>
              <w:t>.</w:t>
            </w:r>
            <w:r w:rsidRPr="00D8526B">
              <w:rPr>
                <w:rFonts w:eastAsia="SimSun"/>
                <w:noProof/>
                <w:color w:val="000000"/>
                <w:sz w:val="20"/>
                <w:szCs w:val="20"/>
                <w:lang w:val="en-GB"/>
              </w:rPr>
              <w:t xml:space="preserve"> n=4)</w:t>
            </w:r>
          </w:p>
        </w:tc>
        <w:tc>
          <w:tcPr>
            <w:tcW w:w="854" w:type="pct"/>
            <w:tcBorders>
              <w:top w:val="single" w:sz="4" w:space="0" w:color="auto"/>
              <w:left w:val="single" w:sz="4" w:space="0" w:color="auto"/>
              <w:bottom w:val="single" w:sz="4" w:space="0" w:color="auto"/>
              <w:right w:val="single" w:sz="4" w:space="0" w:color="auto"/>
            </w:tcBorders>
            <w:hideMark/>
          </w:tcPr>
          <w:p w14:paraId="6CEF6893" w14:textId="6749ACD7" w:rsidR="007071CE" w:rsidRPr="00D8526B" w:rsidRDefault="007071CE" w:rsidP="00001300">
            <w:pPr>
              <w:widowControl w:val="0"/>
              <w:rPr>
                <w:noProof/>
                <w:sz w:val="20"/>
                <w:szCs w:val="20"/>
                <w:lang w:val="en-GB"/>
              </w:rPr>
            </w:pPr>
            <w:r w:rsidRPr="00D8526B">
              <w:rPr>
                <w:noProof/>
                <w:sz w:val="20"/>
                <w:szCs w:val="20"/>
                <w:lang w:val="en-GB"/>
              </w:rPr>
              <w:t>22.7 (field</w:t>
            </w:r>
            <w:r w:rsidR="005E2337">
              <w:rPr>
                <w:noProof/>
                <w:sz w:val="20"/>
                <w:szCs w:val="20"/>
                <w:lang w:val="en-GB"/>
              </w:rPr>
              <w:t>.</w:t>
            </w:r>
            <w:r w:rsidRPr="00D8526B">
              <w:rPr>
                <w:noProof/>
                <w:sz w:val="20"/>
                <w:szCs w:val="20"/>
                <w:lang w:val="en-GB"/>
              </w:rPr>
              <w:t xml:space="preserve"> geomean</w:t>
            </w:r>
            <w:r w:rsidR="005E2337">
              <w:rPr>
                <w:noProof/>
                <w:sz w:val="20"/>
                <w:szCs w:val="20"/>
                <w:lang w:val="en-GB"/>
              </w:rPr>
              <w:t>.</w:t>
            </w:r>
            <w:r w:rsidRPr="00D8526B">
              <w:rPr>
                <w:noProof/>
                <w:sz w:val="20"/>
                <w:szCs w:val="20"/>
                <w:lang w:val="en-GB"/>
              </w:rPr>
              <w:t xml:space="preserve"> n=)</w:t>
            </w:r>
          </w:p>
        </w:tc>
        <w:tc>
          <w:tcPr>
            <w:tcW w:w="822" w:type="pct"/>
            <w:tcBorders>
              <w:top w:val="single" w:sz="4" w:space="0" w:color="auto"/>
              <w:left w:val="single" w:sz="4" w:space="0" w:color="auto"/>
              <w:bottom w:val="single" w:sz="4" w:space="0" w:color="auto"/>
              <w:right w:val="single" w:sz="4" w:space="0" w:color="auto"/>
            </w:tcBorders>
            <w:hideMark/>
          </w:tcPr>
          <w:p w14:paraId="378BC052"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075DD971" w14:textId="77777777" w:rsidR="007071CE" w:rsidRPr="00D8526B" w:rsidRDefault="007071CE" w:rsidP="00001300">
            <w:pPr>
              <w:rPr>
                <w:noProof/>
                <w:sz w:val="20"/>
                <w:szCs w:val="20"/>
                <w:lang w:val="en-GB" w:eastAsia="pt-PT"/>
              </w:rPr>
            </w:pPr>
          </w:p>
        </w:tc>
      </w:tr>
      <w:tr w:rsidR="007071CE" w:rsidRPr="00D8526B" w14:paraId="530471A2"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5450E227" w14:textId="7F40082C" w:rsidR="007071CE" w:rsidRPr="00D8526B" w:rsidRDefault="007071CE" w:rsidP="00001300">
            <w:pPr>
              <w:widowControl w:val="0"/>
              <w:rPr>
                <w:noProof/>
                <w:sz w:val="20"/>
                <w:szCs w:val="20"/>
                <w:lang w:val="en-GB"/>
              </w:rPr>
            </w:pPr>
            <w:r w:rsidRPr="00D8526B">
              <w:rPr>
                <w:noProof/>
                <w:sz w:val="20"/>
                <w:szCs w:val="20"/>
                <w:lang w:val="en-GB"/>
              </w:rPr>
              <w:t>DT50</w:t>
            </w:r>
            <w:r w:rsidR="005E2337">
              <w:rPr>
                <w:noProof/>
                <w:sz w:val="20"/>
                <w:szCs w:val="20"/>
                <w:lang w:val="en-GB"/>
              </w:rPr>
              <w:t>.</w:t>
            </w:r>
            <w:r w:rsidRPr="00D8526B">
              <w:rPr>
                <w:noProof/>
                <w:sz w:val="20"/>
                <w:szCs w:val="20"/>
                <w:lang w:val="en-GB"/>
              </w:rPr>
              <w:t>water (d)</w:t>
            </w:r>
          </w:p>
        </w:tc>
        <w:tc>
          <w:tcPr>
            <w:tcW w:w="852" w:type="pct"/>
            <w:tcBorders>
              <w:top w:val="single" w:sz="4" w:space="0" w:color="auto"/>
              <w:left w:val="single" w:sz="4" w:space="0" w:color="auto"/>
              <w:bottom w:val="single" w:sz="4" w:space="0" w:color="auto"/>
              <w:right w:val="single" w:sz="4" w:space="0" w:color="auto"/>
            </w:tcBorders>
            <w:hideMark/>
          </w:tcPr>
          <w:p w14:paraId="41BE81F5" w14:textId="016C1DB4" w:rsidR="007071CE" w:rsidRPr="00D8526B" w:rsidRDefault="00F84269" w:rsidP="00001300">
            <w:pPr>
              <w:widowControl w:val="0"/>
              <w:rPr>
                <w:noProof/>
                <w:sz w:val="20"/>
                <w:szCs w:val="20"/>
                <w:lang w:val="en-GB"/>
              </w:rPr>
            </w:pPr>
            <w:r>
              <w:rPr>
                <w:noProof/>
                <w:sz w:val="20"/>
                <w:szCs w:val="20"/>
                <w:lang w:val="en-GB"/>
              </w:rPr>
              <w:t>2.1 (geomean whole system value</w:t>
            </w:r>
            <w:r w:rsidR="005E2337">
              <w:rPr>
                <w:noProof/>
                <w:sz w:val="20"/>
                <w:szCs w:val="20"/>
                <w:lang w:val="en-GB"/>
              </w:rPr>
              <w:t>.</w:t>
            </w:r>
            <w:r>
              <w:rPr>
                <w:noProof/>
                <w:sz w:val="20"/>
                <w:szCs w:val="20"/>
                <w:lang w:val="en-GB"/>
              </w:rPr>
              <w:t xml:space="preserve"> n = 2)</w:t>
            </w:r>
            <w:r w:rsidR="00BF0738">
              <w:rPr>
                <w:noProof/>
                <w:sz w:val="20"/>
                <w:szCs w:val="20"/>
                <w:lang w:val="en-GB"/>
              </w:rPr>
              <w:t>*</w:t>
            </w:r>
          </w:p>
        </w:tc>
        <w:tc>
          <w:tcPr>
            <w:tcW w:w="758" w:type="pct"/>
            <w:tcBorders>
              <w:top w:val="single" w:sz="4" w:space="0" w:color="auto"/>
              <w:left w:val="single" w:sz="4" w:space="0" w:color="auto"/>
              <w:bottom w:val="single" w:sz="4" w:space="0" w:color="auto"/>
              <w:right w:val="single" w:sz="4" w:space="0" w:color="auto"/>
            </w:tcBorders>
            <w:hideMark/>
          </w:tcPr>
          <w:p w14:paraId="448C61C8"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854" w:type="pct"/>
            <w:tcBorders>
              <w:top w:val="single" w:sz="4" w:space="0" w:color="auto"/>
              <w:left w:val="single" w:sz="4" w:space="0" w:color="auto"/>
              <w:bottom w:val="single" w:sz="4" w:space="0" w:color="auto"/>
              <w:right w:val="single" w:sz="4" w:space="0" w:color="auto"/>
            </w:tcBorders>
            <w:hideMark/>
          </w:tcPr>
          <w:p w14:paraId="588FFDF6"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822" w:type="pct"/>
            <w:tcBorders>
              <w:top w:val="single" w:sz="4" w:space="0" w:color="auto"/>
              <w:left w:val="single" w:sz="4" w:space="0" w:color="auto"/>
              <w:bottom w:val="single" w:sz="4" w:space="0" w:color="auto"/>
              <w:right w:val="single" w:sz="4" w:space="0" w:color="auto"/>
            </w:tcBorders>
            <w:hideMark/>
          </w:tcPr>
          <w:p w14:paraId="270EAB13"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78C5B02C" w14:textId="77777777" w:rsidR="007071CE" w:rsidRPr="00D8526B" w:rsidRDefault="007071CE" w:rsidP="00001300">
            <w:pPr>
              <w:rPr>
                <w:noProof/>
                <w:sz w:val="20"/>
                <w:szCs w:val="20"/>
                <w:lang w:val="en-GB" w:eastAsia="pt-PT"/>
              </w:rPr>
            </w:pPr>
          </w:p>
        </w:tc>
      </w:tr>
      <w:tr w:rsidR="007071CE" w:rsidRPr="00D8526B" w14:paraId="27C73988"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6C88322F" w14:textId="6CE18909" w:rsidR="007071CE" w:rsidRPr="00D8526B" w:rsidRDefault="007071CE" w:rsidP="00001300">
            <w:pPr>
              <w:widowControl w:val="0"/>
              <w:rPr>
                <w:noProof/>
                <w:sz w:val="20"/>
                <w:szCs w:val="20"/>
                <w:lang w:val="en-GB"/>
              </w:rPr>
            </w:pPr>
            <w:r w:rsidRPr="00D8526B">
              <w:rPr>
                <w:noProof/>
                <w:sz w:val="20"/>
                <w:szCs w:val="20"/>
                <w:lang w:val="en-GB"/>
              </w:rPr>
              <w:t>DT50</w:t>
            </w:r>
            <w:r w:rsidR="005E2337">
              <w:rPr>
                <w:noProof/>
                <w:sz w:val="20"/>
                <w:szCs w:val="20"/>
                <w:lang w:val="en-GB"/>
              </w:rPr>
              <w:t>.</w:t>
            </w:r>
            <w:r w:rsidRPr="00D8526B">
              <w:rPr>
                <w:noProof/>
                <w:sz w:val="20"/>
                <w:szCs w:val="20"/>
                <w:lang w:val="en-GB"/>
              </w:rPr>
              <w:t>sed (d)</w:t>
            </w:r>
          </w:p>
        </w:tc>
        <w:tc>
          <w:tcPr>
            <w:tcW w:w="852" w:type="pct"/>
            <w:tcBorders>
              <w:top w:val="single" w:sz="4" w:space="0" w:color="auto"/>
              <w:left w:val="single" w:sz="4" w:space="0" w:color="auto"/>
              <w:bottom w:val="single" w:sz="4" w:space="0" w:color="auto"/>
              <w:right w:val="single" w:sz="4" w:space="0" w:color="auto"/>
            </w:tcBorders>
            <w:hideMark/>
          </w:tcPr>
          <w:p w14:paraId="7B0BEB6F" w14:textId="09DDD864" w:rsidR="007071CE" w:rsidRPr="00D8526B" w:rsidRDefault="007071CE" w:rsidP="00F84269">
            <w:pPr>
              <w:widowControl w:val="0"/>
              <w:rPr>
                <w:noProof/>
                <w:sz w:val="20"/>
                <w:szCs w:val="20"/>
                <w:lang w:val="en-GB"/>
              </w:rPr>
            </w:pPr>
            <w:r w:rsidRPr="00D8526B">
              <w:rPr>
                <w:noProof/>
                <w:sz w:val="20"/>
                <w:szCs w:val="20"/>
                <w:lang w:val="en-GB"/>
              </w:rPr>
              <w:t>1000 (default value)</w:t>
            </w:r>
            <w:r w:rsidR="00BF0738">
              <w:rPr>
                <w:noProof/>
                <w:sz w:val="20"/>
                <w:szCs w:val="20"/>
                <w:lang w:val="en-GB"/>
              </w:rPr>
              <w:t>*</w:t>
            </w:r>
          </w:p>
        </w:tc>
        <w:tc>
          <w:tcPr>
            <w:tcW w:w="758" w:type="pct"/>
            <w:tcBorders>
              <w:top w:val="single" w:sz="4" w:space="0" w:color="auto"/>
              <w:left w:val="single" w:sz="4" w:space="0" w:color="auto"/>
              <w:bottom w:val="single" w:sz="4" w:space="0" w:color="auto"/>
              <w:right w:val="single" w:sz="4" w:space="0" w:color="auto"/>
            </w:tcBorders>
            <w:hideMark/>
          </w:tcPr>
          <w:p w14:paraId="1353F3F8"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854" w:type="pct"/>
            <w:tcBorders>
              <w:top w:val="single" w:sz="4" w:space="0" w:color="auto"/>
              <w:left w:val="single" w:sz="4" w:space="0" w:color="auto"/>
              <w:bottom w:val="single" w:sz="4" w:space="0" w:color="auto"/>
              <w:right w:val="single" w:sz="4" w:space="0" w:color="auto"/>
            </w:tcBorders>
            <w:hideMark/>
          </w:tcPr>
          <w:p w14:paraId="16C32147"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822" w:type="pct"/>
            <w:tcBorders>
              <w:top w:val="single" w:sz="4" w:space="0" w:color="auto"/>
              <w:left w:val="single" w:sz="4" w:space="0" w:color="auto"/>
              <w:bottom w:val="single" w:sz="4" w:space="0" w:color="auto"/>
              <w:right w:val="single" w:sz="4" w:space="0" w:color="auto"/>
            </w:tcBorders>
            <w:hideMark/>
          </w:tcPr>
          <w:p w14:paraId="56E04C66"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75DFDA51" w14:textId="77777777" w:rsidR="007071CE" w:rsidRPr="00D8526B" w:rsidRDefault="007071CE" w:rsidP="00001300">
            <w:pPr>
              <w:rPr>
                <w:noProof/>
                <w:sz w:val="20"/>
                <w:szCs w:val="20"/>
                <w:lang w:val="en-GB" w:eastAsia="pt-PT"/>
              </w:rPr>
            </w:pPr>
          </w:p>
        </w:tc>
      </w:tr>
      <w:tr w:rsidR="007071CE" w:rsidRPr="00D8526B" w14:paraId="46409473"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20F6E3A9" w14:textId="46CC0958" w:rsidR="007071CE" w:rsidRPr="00D8526B" w:rsidRDefault="007071CE" w:rsidP="00001300">
            <w:pPr>
              <w:widowControl w:val="0"/>
              <w:rPr>
                <w:noProof/>
                <w:sz w:val="20"/>
                <w:szCs w:val="20"/>
                <w:lang w:val="en-GB"/>
              </w:rPr>
            </w:pPr>
            <w:r w:rsidRPr="00D8526B">
              <w:rPr>
                <w:noProof/>
                <w:sz w:val="20"/>
                <w:szCs w:val="20"/>
                <w:lang w:val="en-GB"/>
              </w:rPr>
              <w:t>DT50</w:t>
            </w:r>
            <w:r w:rsidR="005E2337">
              <w:rPr>
                <w:noProof/>
                <w:sz w:val="20"/>
                <w:szCs w:val="20"/>
                <w:lang w:val="en-GB"/>
              </w:rPr>
              <w:t>.</w:t>
            </w:r>
            <w:r w:rsidRPr="00D8526B">
              <w:rPr>
                <w:noProof/>
                <w:sz w:val="20"/>
                <w:szCs w:val="20"/>
                <w:lang w:val="en-GB"/>
              </w:rPr>
              <w:t>whole system (d)</w:t>
            </w:r>
          </w:p>
        </w:tc>
        <w:tc>
          <w:tcPr>
            <w:tcW w:w="852" w:type="pct"/>
            <w:tcBorders>
              <w:top w:val="single" w:sz="4" w:space="0" w:color="auto"/>
              <w:left w:val="single" w:sz="4" w:space="0" w:color="auto"/>
              <w:bottom w:val="single" w:sz="4" w:space="0" w:color="auto"/>
              <w:right w:val="single" w:sz="4" w:space="0" w:color="auto"/>
            </w:tcBorders>
            <w:hideMark/>
          </w:tcPr>
          <w:p w14:paraId="3A888849" w14:textId="3FB8596A" w:rsidR="007071CE" w:rsidRPr="00D8526B" w:rsidRDefault="00F84269" w:rsidP="00001300">
            <w:pPr>
              <w:widowControl w:val="0"/>
              <w:rPr>
                <w:noProof/>
                <w:sz w:val="20"/>
                <w:szCs w:val="20"/>
                <w:lang w:val="en-GB"/>
              </w:rPr>
            </w:pPr>
            <w:r>
              <w:rPr>
                <w:noProof/>
                <w:sz w:val="20"/>
                <w:szCs w:val="20"/>
                <w:lang w:val="en-GB"/>
              </w:rPr>
              <w:t>2.1 (geomean whole system value</w:t>
            </w:r>
            <w:r w:rsidR="005E2337">
              <w:rPr>
                <w:noProof/>
                <w:sz w:val="20"/>
                <w:szCs w:val="20"/>
                <w:lang w:val="en-GB"/>
              </w:rPr>
              <w:t>.</w:t>
            </w:r>
            <w:r>
              <w:rPr>
                <w:noProof/>
                <w:sz w:val="20"/>
                <w:szCs w:val="20"/>
                <w:lang w:val="en-GB"/>
              </w:rPr>
              <w:t xml:space="preserve"> n = 2)</w:t>
            </w:r>
          </w:p>
        </w:tc>
        <w:tc>
          <w:tcPr>
            <w:tcW w:w="758" w:type="pct"/>
            <w:tcBorders>
              <w:top w:val="single" w:sz="4" w:space="0" w:color="auto"/>
              <w:left w:val="single" w:sz="4" w:space="0" w:color="auto"/>
              <w:bottom w:val="single" w:sz="4" w:space="0" w:color="auto"/>
              <w:right w:val="single" w:sz="4" w:space="0" w:color="auto"/>
            </w:tcBorders>
            <w:hideMark/>
          </w:tcPr>
          <w:p w14:paraId="22E133B6"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854" w:type="pct"/>
            <w:tcBorders>
              <w:top w:val="single" w:sz="4" w:space="0" w:color="auto"/>
              <w:left w:val="single" w:sz="4" w:space="0" w:color="auto"/>
              <w:bottom w:val="single" w:sz="4" w:space="0" w:color="auto"/>
              <w:right w:val="single" w:sz="4" w:space="0" w:color="auto"/>
            </w:tcBorders>
            <w:hideMark/>
          </w:tcPr>
          <w:p w14:paraId="348982C4"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822" w:type="pct"/>
            <w:tcBorders>
              <w:top w:val="single" w:sz="4" w:space="0" w:color="auto"/>
              <w:left w:val="single" w:sz="4" w:space="0" w:color="auto"/>
              <w:bottom w:val="single" w:sz="4" w:space="0" w:color="auto"/>
              <w:right w:val="single" w:sz="4" w:space="0" w:color="auto"/>
            </w:tcBorders>
            <w:hideMark/>
          </w:tcPr>
          <w:p w14:paraId="1A6A7525" w14:textId="77777777" w:rsidR="007071CE" w:rsidRPr="00D8526B" w:rsidRDefault="007071CE" w:rsidP="00001300">
            <w:pPr>
              <w:widowControl w:val="0"/>
              <w:rPr>
                <w:noProof/>
                <w:sz w:val="20"/>
                <w:szCs w:val="20"/>
                <w:lang w:val="en-GB"/>
              </w:rPr>
            </w:pPr>
            <w:r w:rsidRPr="00D8526B">
              <w:rPr>
                <w:noProof/>
                <w:sz w:val="20"/>
                <w:szCs w:val="20"/>
                <w:lang w:val="en-GB"/>
              </w:rPr>
              <w:t>1000 (default value)</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011CBB0D" w14:textId="77777777" w:rsidR="007071CE" w:rsidRPr="00D8526B" w:rsidRDefault="007071CE" w:rsidP="00001300">
            <w:pPr>
              <w:rPr>
                <w:noProof/>
                <w:sz w:val="20"/>
                <w:szCs w:val="20"/>
                <w:lang w:val="en-GB" w:eastAsia="pt-PT"/>
              </w:rPr>
            </w:pPr>
          </w:p>
        </w:tc>
      </w:tr>
      <w:tr w:rsidR="007071CE" w:rsidRPr="00D8526B" w14:paraId="0D8BC2C4" w14:textId="77777777" w:rsidTr="00D723DE">
        <w:tc>
          <w:tcPr>
            <w:tcW w:w="935" w:type="pct"/>
            <w:tcBorders>
              <w:top w:val="single" w:sz="4" w:space="0" w:color="auto"/>
              <w:left w:val="single" w:sz="4" w:space="0" w:color="auto"/>
              <w:bottom w:val="single" w:sz="4" w:space="0" w:color="auto"/>
              <w:right w:val="single" w:sz="4" w:space="0" w:color="auto"/>
            </w:tcBorders>
            <w:hideMark/>
          </w:tcPr>
          <w:p w14:paraId="368BD87F" w14:textId="7FEFB8D3" w:rsidR="007071CE" w:rsidRPr="00D8526B" w:rsidRDefault="007071CE" w:rsidP="00001300">
            <w:pPr>
              <w:widowControl w:val="0"/>
              <w:rPr>
                <w:noProof/>
                <w:sz w:val="20"/>
                <w:szCs w:val="20"/>
                <w:lang w:val="en-GB"/>
              </w:rPr>
            </w:pPr>
            <w:r w:rsidRPr="00D8526B">
              <w:rPr>
                <w:noProof/>
                <w:sz w:val="20"/>
                <w:szCs w:val="20"/>
                <w:lang w:val="en-GB"/>
              </w:rPr>
              <w:t>Maximum observed</w:t>
            </w:r>
            <w:r w:rsidR="00BF0738">
              <w:rPr>
                <w:noProof/>
                <w:sz w:val="20"/>
                <w:szCs w:val="20"/>
                <w:lang w:val="en-GB"/>
              </w:rPr>
              <w:t xml:space="preserve"> </w:t>
            </w:r>
            <w:r w:rsidR="00BF0738">
              <w:rPr>
                <w:noProof/>
                <w:sz w:val="20"/>
                <w:szCs w:val="20"/>
                <w:lang w:val="en-GB"/>
              </w:rPr>
              <w:br/>
              <w:t>(Step 1-2)</w:t>
            </w:r>
          </w:p>
        </w:tc>
        <w:tc>
          <w:tcPr>
            <w:tcW w:w="852" w:type="pct"/>
            <w:tcBorders>
              <w:top w:val="single" w:sz="4" w:space="0" w:color="auto"/>
              <w:left w:val="single" w:sz="4" w:space="0" w:color="auto"/>
              <w:bottom w:val="single" w:sz="4" w:space="0" w:color="auto"/>
              <w:right w:val="single" w:sz="4" w:space="0" w:color="auto"/>
            </w:tcBorders>
            <w:hideMark/>
          </w:tcPr>
          <w:p w14:paraId="2DFD417A" w14:textId="77777777" w:rsidR="007071CE" w:rsidRPr="00D8526B" w:rsidRDefault="007071CE" w:rsidP="00001300">
            <w:pPr>
              <w:widowControl w:val="0"/>
              <w:rPr>
                <w:noProof/>
                <w:sz w:val="20"/>
                <w:szCs w:val="20"/>
                <w:lang w:val="en-GB"/>
              </w:rPr>
            </w:pPr>
            <w:r w:rsidRPr="00D8526B">
              <w:rPr>
                <w:noProof/>
                <w:sz w:val="20"/>
                <w:szCs w:val="20"/>
                <w:lang w:val="en-GB"/>
              </w:rPr>
              <w:t>-</w:t>
            </w:r>
          </w:p>
        </w:tc>
        <w:tc>
          <w:tcPr>
            <w:tcW w:w="758" w:type="pct"/>
            <w:tcBorders>
              <w:top w:val="single" w:sz="4" w:space="0" w:color="auto"/>
              <w:left w:val="single" w:sz="4" w:space="0" w:color="auto"/>
              <w:bottom w:val="single" w:sz="4" w:space="0" w:color="auto"/>
              <w:right w:val="single" w:sz="4" w:space="0" w:color="auto"/>
            </w:tcBorders>
            <w:hideMark/>
          </w:tcPr>
          <w:p w14:paraId="67C5A7C8" w14:textId="77777777" w:rsidR="007071CE" w:rsidRPr="00D8526B" w:rsidRDefault="007071CE" w:rsidP="00001300">
            <w:pPr>
              <w:widowControl w:val="0"/>
              <w:spacing w:line="254" w:lineRule="auto"/>
              <w:rPr>
                <w:sz w:val="20"/>
                <w:szCs w:val="20"/>
              </w:rPr>
            </w:pPr>
            <w:r w:rsidRPr="00D8526B">
              <w:rPr>
                <w:sz w:val="20"/>
                <w:szCs w:val="20"/>
              </w:rPr>
              <w:t>Soil: 14.6%</w:t>
            </w:r>
          </w:p>
          <w:p w14:paraId="24C281EB" w14:textId="77777777" w:rsidR="007071CE" w:rsidRPr="00D8526B" w:rsidRDefault="007071CE" w:rsidP="00001300">
            <w:pPr>
              <w:widowControl w:val="0"/>
              <w:spacing w:line="254" w:lineRule="auto"/>
              <w:rPr>
                <w:sz w:val="20"/>
                <w:szCs w:val="20"/>
              </w:rPr>
            </w:pPr>
            <w:r w:rsidRPr="00D8526B">
              <w:rPr>
                <w:sz w:val="20"/>
                <w:szCs w:val="20"/>
              </w:rPr>
              <w:t>Sediment: 77%</w:t>
            </w:r>
          </w:p>
        </w:tc>
        <w:tc>
          <w:tcPr>
            <w:tcW w:w="854" w:type="pct"/>
            <w:tcBorders>
              <w:top w:val="single" w:sz="4" w:space="0" w:color="auto"/>
              <w:left w:val="single" w:sz="4" w:space="0" w:color="auto"/>
              <w:bottom w:val="single" w:sz="4" w:space="0" w:color="auto"/>
              <w:right w:val="single" w:sz="4" w:space="0" w:color="auto"/>
            </w:tcBorders>
            <w:hideMark/>
          </w:tcPr>
          <w:p w14:paraId="54FEDB2D" w14:textId="77777777" w:rsidR="007071CE" w:rsidRPr="00D8526B" w:rsidRDefault="007071CE" w:rsidP="00001300">
            <w:pPr>
              <w:widowControl w:val="0"/>
              <w:spacing w:line="254" w:lineRule="auto"/>
              <w:rPr>
                <w:sz w:val="20"/>
                <w:szCs w:val="20"/>
              </w:rPr>
            </w:pPr>
            <w:r w:rsidRPr="00D8526B">
              <w:rPr>
                <w:sz w:val="20"/>
                <w:szCs w:val="20"/>
              </w:rPr>
              <w:t xml:space="preserve">Soil: 49.4% </w:t>
            </w:r>
          </w:p>
          <w:p w14:paraId="502B4023" w14:textId="77777777" w:rsidR="007071CE" w:rsidRPr="00D8526B" w:rsidRDefault="007071CE" w:rsidP="00001300">
            <w:pPr>
              <w:widowControl w:val="0"/>
              <w:spacing w:line="254" w:lineRule="auto"/>
              <w:rPr>
                <w:sz w:val="20"/>
                <w:szCs w:val="20"/>
              </w:rPr>
            </w:pPr>
            <w:r w:rsidRPr="00D8526B">
              <w:rPr>
                <w:sz w:val="20"/>
                <w:szCs w:val="20"/>
              </w:rPr>
              <w:t xml:space="preserve">Water: 55.7% </w:t>
            </w:r>
          </w:p>
          <w:p w14:paraId="2648630C" w14:textId="77777777" w:rsidR="007071CE" w:rsidRPr="00D8526B" w:rsidRDefault="007071CE" w:rsidP="00001300">
            <w:pPr>
              <w:widowControl w:val="0"/>
              <w:spacing w:line="254" w:lineRule="auto"/>
              <w:rPr>
                <w:sz w:val="20"/>
                <w:szCs w:val="20"/>
              </w:rPr>
            </w:pPr>
            <w:r w:rsidRPr="00D8526B">
              <w:rPr>
                <w:sz w:val="20"/>
                <w:szCs w:val="20"/>
              </w:rPr>
              <w:t>Sediment: 26.9%</w:t>
            </w:r>
          </w:p>
        </w:tc>
        <w:tc>
          <w:tcPr>
            <w:tcW w:w="822" w:type="pct"/>
            <w:tcBorders>
              <w:top w:val="single" w:sz="4" w:space="0" w:color="auto"/>
              <w:left w:val="single" w:sz="4" w:space="0" w:color="auto"/>
              <w:bottom w:val="single" w:sz="4" w:space="0" w:color="auto"/>
              <w:right w:val="single" w:sz="4" w:space="0" w:color="auto"/>
            </w:tcBorders>
            <w:hideMark/>
          </w:tcPr>
          <w:p w14:paraId="71AC2C3B" w14:textId="2855648F" w:rsidR="00811689" w:rsidRDefault="00811689" w:rsidP="00001300">
            <w:pPr>
              <w:widowControl w:val="0"/>
              <w:rPr>
                <w:noProof/>
                <w:sz w:val="20"/>
                <w:szCs w:val="20"/>
                <w:lang w:val="en-GB"/>
              </w:rPr>
            </w:pPr>
            <w:r>
              <w:rPr>
                <w:noProof/>
                <w:sz w:val="20"/>
                <w:szCs w:val="20"/>
                <w:lang w:val="en-GB"/>
              </w:rPr>
              <w:t>Soil: 0.1% (minor)</w:t>
            </w:r>
          </w:p>
          <w:p w14:paraId="420C7F27" w14:textId="584BDEB8" w:rsidR="007071CE" w:rsidRPr="00D8526B" w:rsidRDefault="007071CE" w:rsidP="00001300">
            <w:pPr>
              <w:widowControl w:val="0"/>
              <w:rPr>
                <w:noProof/>
                <w:sz w:val="20"/>
                <w:szCs w:val="20"/>
                <w:lang w:val="en-GB"/>
              </w:rPr>
            </w:pPr>
            <w:r w:rsidRPr="00D8526B">
              <w:rPr>
                <w:noProof/>
                <w:sz w:val="20"/>
                <w:szCs w:val="20"/>
                <w:lang w:val="en-GB"/>
              </w:rPr>
              <w:t>Total wat/sed: 15.1%</w:t>
            </w:r>
          </w:p>
        </w:tc>
        <w:tc>
          <w:tcPr>
            <w:tcW w:w="779" w:type="pct"/>
            <w:vMerge/>
            <w:tcBorders>
              <w:top w:val="single" w:sz="4" w:space="0" w:color="auto"/>
              <w:left w:val="single" w:sz="4" w:space="0" w:color="auto"/>
              <w:bottom w:val="single" w:sz="4" w:space="0" w:color="auto"/>
              <w:right w:val="single" w:sz="4" w:space="0" w:color="auto"/>
            </w:tcBorders>
            <w:vAlign w:val="center"/>
            <w:hideMark/>
          </w:tcPr>
          <w:p w14:paraId="7476D30E" w14:textId="77777777" w:rsidR="007071CE" w:rsidRPr="00D8526B" w:rsidRDefault="007071CE" w:rsidP="00001300">
            <w:pPr>
              <w:rPr>
                <w:noProof/>
                <w:sz w:val="20"/>
                <w:szCs w:val="20"/>
                <w:lang w:val="en-GB" w:eastAsia="pt-PT"/>
              </w:rPr>
            </w:pPr>
          </w:p>
        </w:tc>
      </w:tr>
      <w:tr w:rsidR="007071CE" w:rsidRPr="00D8526B" w14:paraId="598A847F" w14:textId="77777777" w:rsidTr="00D723DE">
        <w:tc>
          <w:tcPr>
            <w:tcW w:w="935" w:type="pct"/>
            <w:tcBorders>
              <w:top w:val="single" w:sz="4" w:space="0" w:color="auto"/>
              <w:left w:val="single" w:sz="4" w:space="0" w:color="auto"/>
              <w:bottom w:val="single" w:sz="4" w:space="0" w:color="auto"/>
              <w:right w:val="single" w:sz="4" w:space="0" w:color="auto"/>
            </w:tcBorders>
          </w:tcPr>
          <w:p w14:paraId="45BB8449" w14:textId="611488AA" w:rsidR="007071CE" w:rsidRPr="00D8526B" w:rsidRDefault="007071CE" w:rsidP="00001300">
            <w:pPr>
              <w:widowControl w:val="0"/>
              <w:rPr>
                <w:noProof/>
                <w:sz w:val="20"/>
                <w:szCs w:val="20"/>
                <w:lang w:val="en-GB"/>
              </w:rPr>
            </w:pPr>
            <w:r w:rsidRPr="00D8526B">
              <w:rPr>
                <w:noProof/>
                <w:sz w:val="20"/>
                <w:szCs w:val="20"/>
                <w:lang w:val="en-GB"/>
              </w:rPr>
              <w:t>Formation fraction</w:t>
            </w:r>
            <w:r w:rsidR="00BF0738">
              <w:rPr>
                <w:noProof/>
                <w:sz w:val="20"/>
                <w:szCs w:val="20"/>
                <w:lang w:val="en-GB"/>
              </w:rPr>
              <w:t xml:space="preserve"> (Step 3 and 4)</w:t>
            </w:r>
          </w:p>
        </w:tc>
        <w:tc>
          <w:tcPr>
            <w:tcW w:w="852" w:type="pct"/>
            <w:tcBorders>
              <w:top w:val="single" w:sz="4" w:space="0" w:color="auto"/>
              <w:left w:val="single" w:sz="4" w:space="0" w:color="auto"/>
              <w:bottom w:val="single" w:sz="4" w:space="0" w:color="auto"/>
              <w:right w:val="single" w:sz="4" w:space="0" w:color="auto"/>
            </w:tcBorders>
          </w:tcPr>
          <w:p w14:paraId="45CECF5E" w14:textId="77777777" w:rsidR="007071CE" w:rsidRPr="00D8526B" w:rsidRDefault="007071CE" w:rsidP="00001300">
            <w:pPr>
              <w:widowControl w:val="0"/>
              <w:rPr>
                <w:noProof/>
                <w:sz w:val="20"/>
                <w:szCs w:val="20"/>
                <w:lang w:val="en-GB"/>
              </w:rPr>
            </w:pPr>
            <w:r w:rsidRPr="00D8526B">
              <w:rPr>
                <w:noProof/>
                <w:sz w:val="20"/>
                <w:szCs w:val="20"/>
                <w:lang w:val="en-GB"/>
              </w:rPr>
              <w:t>-</w:t>
            </w:r>
          </w:p>
        </w:tc>
        <w:tc>
          <w:tcPr>
            <w:tcW w:w="758" w:type="pct"/>
            <w:tcBorders>
              <w:top w:val="single" w:sz="4" w:space="0" w:color="auto"/>
              <w:left w:val="single" w:sz="4" w:space="0" w:color="auto"/>
              <w:bottom w:val="single" w:sz="4" w:space="0" w:color="auto"/>
              <w:right w:val="single" w:sz="4" w:space="0" w:color="auto"/>
            </w:tcBorders>
          </w:tcPr>
          <w:p w14:paraId="29F623BD" w14:textId="77777777" w:rsidR="007071CE" w:rsidRPr="00D8526B" w:rsidRDefault="007071CE" w:rsidP="00001300">
            <w:pPr>
              <w:widowControl w:val="0"/>
              <w:spacing w:line="254" w:lineRule="auto"/>
              <w:rPr>
                <w:sz w:val="20"/>
                <w:szCs w:val="20"/>
              </w:rPr>
            </w:pPr>
            <w:r w:rsidRPr="00D8526B">
              <w:rPr>
                <w:sz w:val="20"/>
                <w:szCs w:val="20"/>
              </w:rPr>
              <w:t>-</w:t>
            </w:r>
          </w:p>
        </w:tc>
        <w:tc>
          <w:tcPr>
            <w:tcW w:w="854" w:type="pct"/>
            <w:tcBorders>
              <w:top w:val="single" w:sz="4" w:space="0" w:color="auto"/>
              <w:left w:val="single" w:sz="4" w:space="0" w:color="auto"/>
              <w:bottom w:val="single" w:sz="4" w:space="0" w:color="auto"/>
              <w:right w:val="single" w:sz="4" w:space="0" w:color="auto"/>
            </w:tcBorders>
          </w:tcPr>
          <w:p w14:paraId="62C5D449" w14:textId="0F0C155B" w:rsidR="007071CE" w:rsidRPr="00D8526B" w:rsidRDefault="007071CE" w:rsidP="00001300">
            <w:pPr>
              <w:widowControl w:val="0"/>
              <w:spacing w:line="254" w:lineRule="auto"/>
              <w:rPr>
                <w:sz w:val="20"/>
                <w:szCs w:val="20"/>
              </w:rPr>
            </w:pPr>
            <w:r w:rsidRPr="00D8526B">
              <w:rPr>
                <w:sz w:val="20"/>
                <w:szCs w:val="20"/>
              </w:rPr>
              <w:t>Soil: 0.571</w:t>
            </w:r>
            <w:r w:rsidR="00BF0738">
              <w:rPr>
                <w:sz w:val="20"/>
                <w:szCs w:val="20"/>
              </w:rPr>
              <w:t xml:space="preserve"> (max. from field)</w:t>
            </w:r>
          </w:p>
          <w:p w14:paraId="5A6DF16C" w14:textId="0BDED5F8" w:rsidR="007071CE" w:rsidRPr="00D8526B" w:rsidRDefault="007071CE" w:rsidP="00001300">
            <w:pPr>
              <w:widowControl w:val="0"/>
              <w:spacing w:line="254" w:lineRule="auto"/>
              <w:rPr>
                <w:sz w:val="20"/>
                <w:szCs w:val="20"/>
              </w:rPr>
            </w:pPr>
            <w:r w:rsidRPr="00D8526B">
              <w:rPr>
                <w:sz w:val="20"/>
                <w:szCs w:val="20"/>
              </w:rPr>
              <w:t>Water: 1</w:t>
            </w:r>
            <w:r w:rsidR="00BF0738">
              <w:rPr>
                <w:sz w:val="20"/>
                <w:szCs w:val="20"/>
              </w:rPr>
              <w:t xml:space="preserve"> (default)</w:t>
            </w:r>
          </w:p>
          <w:p w14:paraId="46D3B492" w14:textId="76ABF269" w:rsidR="007071CE" w:rsidRPr="00D8526B" w:rsidRDefault="007071CE" w:rsidP="00001300">
            <w:pPr>
              <w:widowControl w:val="0"/>
              <w:spacing w:line="254" w:lineRule="auto"/>
              <w:rPr>
                <w:sz w:val="20"/>
                <w:szCs w:val="20"/>
              </w:rPr>
            </w:pPr>
            <w:r w:rsidRPr="00D8526B">
              <w:rPr>
                <w:sz w:val="20"/>
                <w:szCs w:val="20"/>
              </w:rPr>
              <w:t>Sed: 1</w:t>
            </w:r>
            <w:r w:rsidR="00BF0738">
              <w:rPr>
                <w:sz w:val="20"/>
                <w:szCs w:val="20"/>
              </w:rPr>
              <w:t xml:space="preserve"> (default)</w:t>
            </w:r>
          </w:p>
        </w:tc>
        <w:tc>
          <w:tcPr>
            <w:tcW w:w="822" w:type="pct"/>
            <w:tcBorders>
              <w:top w:val="single" w:sz="4" w:space="0" w:color="auto"/>
              <w:left w:val="single" w:sz="4" w:space="0" w:color="auto"/>
              <w:bottom w:val="single" w:sz="4" w:space="0" w:color="auto"/>
              <w:right w:val="single" w:sz="4" w:space="0" w:color="auto"/>
            </w:tcBorders>
          </w:tcPr>
          <w:p w14:paraId="42C313F0" w14:textId="77777777" w:rsidR="007071CE" w:rsidRPr="00D8526B" w:rsidRDefault="007071CE" w:rsidP="00001300">
            <w:pPr>
              <w:widowControl w:val="0"/>
              <w:rPr>
                <w:noProof/>
                <w:sz w:val="20"/>
                <w:szCs w:val="20"/>
                <w:lang w:val="en-GB"/>
              </w:rPr>
            </w:pPr>
            <w:r w:rsidRPr="00D8526B">
              <w:rPr>
                <w:noProof/>
                <w:sz w:val="20"/>
                <w:szCs w:val="20"/>
                <w:lang w:val="en-GB"/>
              </w:rPr>
              <w:t>-</w:t>
            </w:r>
          </w:p>
        </w:tc>
        <w:tc>
          <w:tcPr>
            <w:tcW w:w="779" w:type="pct"/>
            <w:tcBorders>
              <w:top w:val="single" w:sz="4" w:space="0" w:color="auto"/>
              <w:left w:val="single" w:sz="4" w:space="0" w:color="auto"/>
              <w:bottom w:val="single" w:sz="4" w:space="0" w:color="auto"/>
              <w:right w:val="single" w:sz="4" w:space="0" w:color="auto"/>
            </w:tcBorders>
          </w:tcPr>
          <w:p w14:paraId="50E0C24A" w14:textId="77777777" w:rsidR="007071CE" w:rsidRPr="00D8526B" w:rsidRDefault="007071CE" w:rsidP="00001300">
            <w:pPr>
              <w:rPr>
                <w:noProof/>
                <w:sz w:val="20"/>
                <w:szCs w:val="20"/>
                <w:lang w:val="en-GB" w:eastAsia="pt-PT"/>
              </w:rPr>
            </w:pPr>
            <w:r w:rsidRPr="00D8526B">
              <w:rPr>
                <w:noProof/>
                <w:sz w:val="20"/>
                <w:szCs w:val="20"/>
                <w:lang w:val="en-GB" w:eastAsia="pt-PT"/>
              </w:rPr>
              <w:t>-</w:t>
            </w:r>
          </w:p>
        </w:tc>
      </w:tr>
    </w:tbl>
    <w:p w14:paraId="3209E064" w14:textId="295AEDEF" w:rsidR="007071CE" w:rsidRPr="00D8526B" w:rsidRDefault="007071CE" w:rsidP="00BF0738">
      <w:pPr>
        <w:widowControl w:val="0"/>
        <w:suppressAutoHyphens/>
        <w:spacing w:line="280" w:lineRule="exact"/>
        <w:rPr>
          <w:sz w:val="20"/>
          <w:szCs w:val="20"/>
          <w:lang w:val="en-GB"/>
        </w:rPr>
      </w:pPr>
      <w:r w:rsidRPr="00D8526B">
        <w:rPr>
          <w:sz w:val="20"/>
          <w:szCs w:val="20"/>
          <w:lang w:val="en-GB"/>
        </w:rPr>
        <w:t xml:space="preserve">* </w:t>
      </w:r>
      <w:r w:rsidR="00BF0738">
        <w:rPr>
          <w:sz w:val="20"/>
          <w:szCs w:val="20"/>
          <w:lang w:val="en-GB"/>
        </w:rPr>
        <w:t>additional simulations were performed using the whole system DT</w:t>
      </w:r>
      <w:r w:rsidR="00BF0738">
        <w:rPr>
          <w:sz w:val="20"/>
          <w:szCs w:val="20"/>
          <w:vertAlign w:val="subscript"/>
          <w:lang w:val="en-GB"/>
        </w:rPr>
        <w:t>50</w:t>
      </w:r>
      <w:r w:rsidR="00BF0738">
        <w:rPr>
          <w:sz w:val="20"/>
          <w:szCs w:val="20"/>
          <w:lang w:val="en-GB"/>
        </w:rPr>
        <w:t xml:space="preserve"> in sediment and default 1000 days in water </w:t>
      </w:r>
    </w:p>
    <w:p w14:paraId="78F6AF17" w14:textId="4AE77DDF" w:rsidR="00212D0B" w:rsidRDefault="00212D0B" w:rsidP="00212D0B">
      <w:pPr>
        <w:pStyle w:val="RepStandard"/>
      </w:pPr>
    </w:p>
    <w:p w14:paraId="42DB062D" w14:textId="77777777" w:rsidR="008A51B3" w:rsidRPr="008A51B3" w:rsidRDefault="008A51B3" w:rsidP="008A51B3">
      <w:pPr>
        <w:pStyle w:val="RepStandard"/>
        <w:rPr>
          <w:highlight w:val="yellow"/>
        </w:rPr>
      </w:pPr>
      <w:r w:rsidRPr="008A51B3">
        <w:rPr>
          <w:highlight w:val="yellow"/>
        </w:rPr>
        <w:t>For Step 4 calculations, the FOCUS recommended reductions in water volume, sediment mass and pesticide flux were implemented as follows.</w:t>
      </w:r>
    </w:p>
    <w:p w14:paraId="6788CD74" w14:textId="77777777" w:rsidR="008A51B3" w:rsidRPr="008A51B3" w:rsidRDefault="008A51B3" w:rsidP="008A51B3">
      <w:pPr>
        <w:pStyle w:val="RepStandard"/>
        <w:rPr>
          <w:highlight w:val="yellow"/>
        </w:rPr>
      </w:pPr>
    </w:p>
    <w:tbl>
      <w:tblPr>
        <w:tblStyle w:val="Tabela-Siatka"/>
        <w:tblW w:w="0" w:type="auto"/>
        <w:tblLook w:val="04A0" w:firstRow="1" w:lastRow="0" w:firstColumn="1" w:lastColumn="0" w:noHBand="0" w:noVBand="1"/>
      </w:tblPr>
      <w:tblGrid>
        <w:gridCol w:w="4815"/>
        <w:gridCol w:w="1417"/>
        <w:gridCol w:w="1276"/>
      </w:tblGrid>
      <w:tr w:rsidR="008A51B3" w:rsidRPr="008A51B3" w14:paraId="0FAD06AE" w14:textId="77777777" w:rsidTr="00941732">
        <w:tc>
          <w:tcPr>
            <w:tcW w:w="4815" w:type="dxa"/>
            <w:tcBorders>
              <w:bottom w:val="single" w:sz="4" w:space="0" w:color="auto"/>
            </w:tcBorders>
          </w:tcPr>
          <w:p w14:paraId="063EC492" w14:textId="77777777" w:rsidR="008A51B3" w:rsidRPr="008A51B3" w:rsidRDefault="008A51B3" w:rsidP="00941732">
            <w:pPr>
              <w:pStyle w:val="RepStandard"/>
              <w:rPr>
                <w:highlight w:val="yellow"/>
              </w:rPr>
            </w:pPr>
            <w:r w:rsidRPr="008A51B3">
              <w:rPr>
                <w:highlight w:val="yellow"/>
              </w:rPr>
              <w:t>Buffer distance:</w:t>
            </w:r>
          </w:p>
        </w:tc>
        <w:tc>
          <w:tcPr>
            <w:tcW w:w="1417" w:type="dxa"/>
            <w:tcBorders>
              <w:bottom w:val="single" w:sz="4" w:space="0" w:color="auto"/>
            </w:tcBorders>
          </w:tcPr>
          <w:p w14:paraId="3107B7F5" w14:textId="77777777" w:rsidR="008A51B3" w:rsidRPr="008A51B3" w:rsidRDefault="008A51B3" w:rsidP="00941732">
            <w:pPr>
              <w:pStyle w:val="RepStandard"/>
              <w:jc w:val="center"/>
              <w:rPr>
                <w:highlight w:val="yellow"/>
              </w:rPr>
            </w:pPr>
            <w:r w:rsidRPr="008A51B3">
              <w:rPr>
                <w:highlight w:val="yellow"/>
              </w:rPr>
              <w:t>10 m</w:t>
            </w:r>
          </w:p>
        </w:tc>
        <w:tc>
          <w:tcPr>
            <w:tcW w:w="1276" w:type="dxa"/>
            <w:tcBorders>
              <w:bottom w:val="single" w:sz="4" w:space="0" w:color="auto"/>
            </w:tcBorders>
          </w:tcPr>
          <w:p w14:paraId="1028FE36" w14:textId="77777777" w:rsidR="008A51B3" w:rsidRPr="008A51B3" w:rsidRDefault="008A51B3" w:rsidP="00941732">
            <w:pPr>
              <w:pStyle w:val="RepStandard"/>
              <w:jc w:val="center"/>
              <w:rPr>
                <w:highlight w:val="yellow"/>
              </w:rPr>
            </w:pPr>
            <w:r w:rsidRPr="008A51B3">
              <w:rPr>
                <w:highlight w:val="yellow"/>
              </w:rPr>
              <w:t>20 m</w:t>
            </w:r>
          </w:p>
        </w:tc>
      </w:tr>
      <w:tr w:rsidR="008A51B3" w:rsidRPr="008A51B3" w14:paraId="6430BABE" w14:textId="77777777" w:rsidTr="00941732">
        <w:tc>
          <w:tcPr>
            <w:tcW w:w="4815" w:type="dxa"/>
            <w:tcBorders>
              <w:top w:val="single" w:sz="4" w:space="0" w:color="auto"/>
              <w:left w:val="single" w:sz="4" w:space="0" w:color="auto"/>
              <w:bottom w:val="nil"/>
              <w:right w:val="single" w:sz="4" w:space="0" w:color="auto"/>
            </w:tcBorders>
          </w:tcPr>
          <w:p w14:paraId="7BE6095D" w14:textId="77777777" w:rsidR="008A51B3" w:rsidRPr="008A51B3" w:rsidRDefault="008A51B3" w:rsidP="00941732">
            <w:pPr>
              <w:pStyle w:val="RepStandard"/>
              <w:rPr>
                <w:highlight w:val="yellow"/>
              </w:rPr>
            </w:pPr>
            <w:r w:rsidRPr="008A51B3">
              <w:rPr>
                <w:highlight w:val="yellow"/>
              </w:rPr>
              <w:t>Reduction in volume of run-off water (%)</w:t>
            </w:r>
          </w:p>
        </w:tc>
        <w:tc>
          <w:tcPr>
            <w:tcW w:w="1417" w:type="dxa"/>
            <w:tcBorders>
              <w:top w:val="single" w:sz="4" w:space="0" w:color="auto"/>
              <w:left w:val="single" w:sz="4" w:space="0" w:color="auto"/>
              <w:bottom w:val="nil"/>
              <w:right w:val="single" w:sz="4" w:space="0" w:color="auto"/>
            </w:tcBorders>
          </w:tcPr>
          <w:p w14:paraId="430231EA" w14:textId="77777777" w:rsidR="008A51B3" w:rsidRPr="008A51B3" w:rsidRDefault="008A51B3" w:rsidP="00941732">
            <w:pPr>
              <w:pStyle w:val="RepStandard"/>
              <w:jc w:val="center"/>
              <w:rPr>
                <w:highlight w:val="yellow"/>
              </w:rPr>
            </w:pPr>
            <w:r w:rsidRPr="008A51B3">
              <w:rPr>
                <w:highlight w:val="yellow"/>
              </w:rPr>
              <w:t>60</w:t>
            </w:r>
          </w:p>
        </w:tc>
        <w:tc>
          <w:tcPr>
            <w:tcW w:w="1276" w:type="dxa"/>
            <w:tcBorders>
              <w:top w:val="single" w:sz="4" w:space="0" w:color="auto"/>
              <w:left w:val="single" w:sz="4" w:space="0" w:color="auto"/>
              <w:bottom w:val="nil"/>
              <w:right w:val="single" w:sz="4" w:space="0" w:color="auto"/>
            </w:tcBorders>
          </w:tcPr>
          <w:p w14:paraId="4641C509" w14:textId="77777777" w:rsidR="008A51B3" w:rsidRPr="008A51B3" w:rsidRDefault="008A51B3" w:rsidP="00941732">
            <w:pPr>
              <w:pStyle w:val="RepStandard"/>
              <w:jc w:val="center"/>
              <w:rPr>
                <w:highlight w:val="yellow"/>
              </w:rPr>
            </w:pPr>
            <w:r w:rsidRPr="008A51B3">
              <w:rPr>
                <w:highlight w:val="yellow"/>
              </w:rPr>
              <w:t>80</w:t>
            </w:r>
          </w:p>
        </w:tc>
      </w:tr>
      <w:tr w:rsidR="008A51B3" w:rsidRPr="008A51B3" w14:paraId="00028470" w14:textId="77777777" w:rsidTr="00941732">
        <w:tc>
          <w:tcPr>
            <w:tcW w:w="4815" w:type="dxa"/>
            <w:tcBorders>
              <w:top w:val="nil"/>
              <w:left w:val="single" w:sz="4" w:space="0" w:color="auto"/>
              <w:bottom w:val="nil"/>
              <w:right w:val="single" w:sz="4" w:space="0" w:color="auto"/>
            </w:tcBorders>
          </w:tcPr>
          <w:p w14:paraId="3C78E803" w14:textId="77777777" w:rsidR="008A51B3" w:rsidRPr="008A51B3" w:rsidRDefault="008A51B3" w:rsidP="00941732">
            <w:pPr>
              <w:pStyle w:val="RepStandard"/>
              <w:rPr>
                <w:highlight w:val="yellow"/>
              </w:rPr>
            </w:pPr>
            <w:r w:rsidRPr="008A51B3">
              <w:rPr>
                <w:highlight w:val="yellow"/>
              </w:rPr>
              <w:t>Reduction in mass of pesticide in water (%)</w:t>
            </w:r>
          </w:p>
        </w:tc>
        <w:tc>
          <w:tcPr>
            <w:tcW w:w="1417" w:type="dxa"/>
            <w:tcBorders>
              <w:top w:val="nil"/>
              <w:left w:val="single" w:sz="4" w:space="0" w:color="auto"/>
              <w:bottom w:val="nil"/>
              <w:right w:val="single" w:sz="4" w:space="0" w:color="auto"/>
            </w:tcBorders>
          </w:tcPr>
          <w:p w14:paraId="05697E87" w14:textId="77777777" w:rsidR="008A51B3" w:rsidRPr="008A51B3" w:rsidRDefault="008A51B3" w:rsidP="00941732">
            <w:pPr>
              <w:pStyle w:val="RepStandard"/>
              <w:jc w:val="center"/>
              <w:rPr>
                <w:highlight w:val="yellow"/>
              </w:rPr>
            </w:pPr>
            <w:r w:rsidRPr="008A51B3">
              <w:rPr>
                <w:highlight w:val="yellow"/>
              </w:rPr>
              <w:t>60</w:t>
            </w:r>
          </w:p>
        </w:tc>
        <w:tc>
          <w:tcPr>
            <w:tcW w:w="1276" w:type="dxa"/>
            <w:tcBorders>
              <w:top w:val="nil"/>
              <w:left w:val="single" w:sz="4" w:space="0" w:color="auto"/>
              <w:bottom w:val="nil"/>
              <w:right w:val="single" w:sz="4" w:space="0" w:color="auto"/>
            </w:tcBorders>
          </w:tcPr>
          <w:p w14:paraId="3B27C6CD" w14:textId="77777777" w:rsidR="008A51B3" w:rsidRPr="008A51B3" w:rsidRDefault="008A51B3" w:rsidP="00941732">
            <w:pPr>
              <w:pStyle w:val="RepStandard"/>
              <w:jc w:val="center"/>
              <w:rPr>
                <w:highlight w:val="yellow"/>
              </w:rPr>
            </w:pPr>
            <w:r w:rsidRPr="008A51B3">
              <w:rPr>
                <w:highlight w:val="yellow"/>
              </w:rPr>
              <w:t>80</w:t>
            </w:r>
          </w:p>
        </w:tc>
      </w:tr>
      <w:tr w:rsidR="008A51B3" w:rsidRPr="008A51B3" w14:paraId="44A42D40" w14:textId="77777777" w:rsidTr="00941732">
        <w:tc>
          <w:tcPr>
            <w:tcW w:w="4815" w:type="dxa"/>
            <w:tcBorders>
              <w:top w:val="nil"/>
              <w:left w:val="single" w:sz="4" w:space="0" w:color="auto"/>
              <w:bottom w:val="nil"/>
              <w:right w:val="single" w:sz="4" w:space="0" w:color="auto"/>
            </w:tcBorders>
          </w:tcPr>
          <w:p w14:paraId="7B9F679E" w14:textId="77777777" w:rsidR="008A51B3" w:rsidRPr="008A51B3" w:rsidRDefault="008A51B3" w:rsidP="00941732">
            <w:pPr>
              <w:pStyle w:val="RepStandard"/>
              <w:rPr>
                <w:highlight w:val="yellow"/>
              </w:rPr>
            </w:pPr>
            <w:r w:rsidRPr="008A51B3">
              <w:rPr>
                <w:highlight w:val="yellow"/>
              </w:rPr>
              <w:t>Reduction in mass of eroded soil (%)</w:t>
            </w:r>
          </w:p>
        </w:tc>
        <w:tc>
          <w:tcPr>
            <w:tcW w:w="1417" w:type="dxa"/>
            <w:tcBorders>
              <w:top w:val="nil"/>
              <w:left w:val="single" w:sz="4" w:space="0" w:color="auto"/>
              <w:bottom w:val="nil"/>
              <w:right w:val="single" w:sz="4" w:space="0" w:color="auto"/>
            </w:tcBorders>
          </w:tcPr>
          <w:p w14:paraId="2D571BAD" w14:textId="77777777" w:rsidR="008A51B3" w:rsidRPr="008A51B3" w:rsidRDefault="008A51B3" w:rsidP="00941732">
            <w:pPr>
              <w:pStyle w:val="RepStandard"/>
              <w:jc w:val="center"/>
              <w:rPr>
                <w:highlight w:val="yellow"/>
              </w:rPr>
            </w:pPr>
            <w:r w:rsidRPr="008A51B3">
              <w:rPr>
                <w:highlight w:val="yellow"/>
              </w:rPr>
              <w:t>85</w:t>
            </w:r>
          </w:p>
        </w:tc>
        <w:tc>
          <w:tcPr>
            <w:tcW w:w="1276" w:type="dxa"/>
            <w:tcBorders>
              <w:top w:val="nil"/>
              <w:left w:val="single" w:sz="4" w:space="0" w:color="auto"/>
              <w:bottom w:val="nil"/>
              <w:right w:val="single" w:sz="4" w:space="0" w:color="auto"/>
            </w:tcBorders>
          </w:tcPr>
          <w:p w14:paraId="01CD8641" w14:textId="77777777" w:rsidR="008A51B3" w:rsidRPr="008A51B3" w:rsidRDefault="008A51B3" w:rsidP="00941732">
            <w:pPr>
              <w:pStyle w:val="RepStandard"/>
              <w:jc w:val="center"/>
              <w:rPr>
                <w:highlight w:val="yellow"/>
              </w:rPr>
            </w:pPr>
            <w:r w:rsidRPr="008A51B3">
              <w:rPr>
                <w:highlight w:val="yellow"/>
              </w:rPr>
              <w:t>95</w:t>
            </w:r>
          </w:p>
        </w:tc>
      </w:tr>
      <w:tr w:rsidR="008A51B3" w:rsidRPr="008A51B3" w14:paraId="6C63EEA6" w14:textId="77777777" w:rsidTr="00941732">
        <w:tc>
          <w:tcPr>
            <w:tcW w:w="4815" w:type="dxa"/>
            <w:tcBorders>
              <w:top w:val="nil"/>
              <w:left w:val="single" w:sz="4" w:space="0" w:color="auto"/>
              <w:bottom w:val="single" w:sz="4" w:space="0" w:color="auto"/>
              <w:right w:val="single" w:sz="4" w:space="0" w:color="auto"/>
            </w:tcBorders>
          </w:tcPr>
          <w:p w14:paraId="6968CE96" w14:textId="77777777" w:rsidR="008A51B3" w:rsidRPr="008A51B3" w:rsidRDefault="008A51B3" w:rsidP="00941732">
            <w:pPr>
              <w:pStyle w:val="RepStandard"/>
              <w:rPr>
                <w:highlight w:val="yellow"/>
              </w:rPr>
            </w:pPr>
            <w:r w:rsidRPr="008A51B3">
              <w:rPr>
                <w:highlight w:val="yellow"/>
              </w:rPr>
              <w:t>Reduction in mass of pesticide in eroded soil (%)</w:t>
            </w:r>
          </w:p>
        </w:tc>
        <w:tc>
          <w:tcPr>
            <w:tcW w:w="1417" w:type="dxa"/>
            <w:tcBorders>
              <w:top w:val="nil"/>
              <w:left w:val="single" w:sz="4" w:space="0" w:color="auto"/>
              <w:bottom w:val="single" w:sz="4" w:space="0" w:color="auto"/>
              <w:right w:val="single" w:sz="4" w:space="0" w:color="auto"/>
            </w:tcBorders>
          </w:tcPr>
          <w:p w14:paraId="74CA3545" w14:textId="77777777" w:rsidR="008A51B3" w:rsidRPr="008A51B3" w:rsidRDefault="008A51B3" w:rsidP="00941732">
            <w:pPr>
              <w:pStyle w:val="RepStandard"/>
              <w:jc w:val="center"/>
              <w:rPr>
                <w:highlight w:val="yellow"/>
              </w:rPr>
            </w:pPr>
            <w:r w:rsidRPr="008A51B3">
              <w:rPr>
                <w:highlight w:val="yellow"/>
              </w:rPr>
              <w:t>85</w:t>
            </w:r>
          </w:p>
        </w:tc>
        <w:tc>
          <w:tcPr>
            <w:tcW w:w="1276" w:type="dxa"/>
            <w:tcBorders>
              <w:top w:val="nil"/>
              <w:left w:val="single" w:sz="4" w:space="0" w:color="auto"/>
              <w:bottom w:val="single" w:sz="4" w:space="0" w:color="auto"/>
              <w:right w:val="single" w:sz="4" w:space="0" w:color="auto"/>
            </w:tcBorders>
          </w:tcPr>
          <w:p w14:paraId="0C6A7DAC" w14:textId="77777777" w:rsidR="008A51B3" w:rsidRPr="008A51B3" w:rsidRDefault="008A51B3" w:rsidP="00941732">
            <w:pPr>
              <w:pStyle w:val="RepStandard"/>
              <w:jc w:val="center"/>
            </w:pPr>
            <w:r w:rsidRPr="008A51B3">
              <w:rPr>
                <w:highlight w:val="yellow"/>
              </w:rPr>
              <w:t>95</w:t>
            </w:r>
          </w:p>
        </w:tc>
      </w:tr>
    </w:tbl>
    <w:p w14:paraId="2DD4A709" w14:textId="77777777" w:rsidR="00C14A46" w:rsidRDefault="00C14A46" w:rsidP="00212D0B">
      <w:pPr>
        <w:pStyle w:val="RepStandard"/>
      </w:pPr>
    </w:p>
    <w:p w14:paraId="1D3A935B" w14:textId="500AD0DC" w:rsidR="00F56A93" w:rsidRPr="0096680B" w:rsidRDefault="0096680B" w:rsidP="00212D0B">
      <w:pPr>
        <w:pStyle w:val="RepStandard"/>
        <w:rPr>
          <w:b/>
          <w:u w:val="single"/>
        </w:rPr>
      </w:pPr>
      <w:r w:rsidRPr="0096680B">
        <w:rPr>
          <w:b/>
          <w:u w:val="single"/>
        </w:rPr>
        <w:t>FOCUS Steps 1 and 2 results</w:t>
      </w:r>
    </w:p>
    <w:p w14:paraId="0FA36B50" w14:textId="2E421B3B" w:rsidR="00F56A93" w:rsidRDefault="00F56A93" w:rsidP="00212D0B">
      <w:pPr>
        <w:pStyle w:val="RepStandard"/>
      </w:pPr>
    </w:p>
    <w:p w14:paraId="60CFA12D" w14:textId="433E19FA" w:rsidR="00511E81" w:rsidRDefault="000E48E2" w:rsidP="00212D0B">
      <w:pPr>
        <w:pStyle w:val="RepStandard"/>
      </w:pPr>
      <w:r>
        <w:t xml:space="preserve">The results of the FOCUS Step 1-2 modelling are presented in the following tables.  </w:t>
      </w:r>
      <w:r w:rsidR="00511E81">
        <w:t xml:space="preserve">Note that winter </w:t>
      </w:r>
      <w:r w:rsidR="00C14A46">
        <w:t xml:space="preserve">and spring </w:t>
      </w:r>
      <w:r w:rsidR="00511E81">
        <w:t>cereals gave identical</w:t>
      </w:r>
      <w:r w:rsidR="00C14A46">
        <w:t xml:space="preserve"> results as did winter and spring oilseed rape</w:t>
      </w:r>
      <w:r w:rsidR="005E2337">
        <w:t>.</w:t>
      </w:r>
      <w:r w:rsidR="00C14A46">
        <w:t xml:space="preserve"> </w:t>
      </w:r>
      <w:r w:rsidR="00511E81">
        <w:t xml:space="preserve">so only one set of results </w:t>
      </w:r>
      <w:r w:rsidR="00C14A46">
        <w:t xml:space="preserve">are </w:t>
      </w:r>
      <w:r>
        <w:t>shown</w:t>
      </w:r>
      <w:r w:rsidR="00C14A46" w:rsidRPr="00C14A46">
        <w:t xml:space="preserve"> </w:t>
      </w:r>
      <w:r w:rsidR="00C14A46">
        <w:t>for both of these crops</w:t>
      </w:r>
    </w:p>
    <w:p w14:paraId="4F22DF64" w14:textId="77777777" w:rsidR="00511E81" w:rsidRDefault="00511E81" w:rsidP="00212D0B">
      <w:pPr>
        <w:pStyle w:val="RepStandard"/>
      </w:pPr>
    </w:p>
    <w:p w14:paraId="1678BDE3" w14:textId="1360240E" w:rsidR="00275AC3" w:rsidRPr="004049B4" w:rsidRDefault="00275AC3" w:rsidP="00275AC3">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sidR="000E48E2">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0E48E2">
        <w:rPr>
          <w:noProof/>
        </w:rPr>
        <w:t>5</w:t>
      </w:r>
      <w:r w:rsidRPr="004049B4">
        <w:fldChar w:fldCharType="end"/>
      </w:r>
      <w:r w:rsidRPr="004049B4">
        <w:t>:</w:t>
      </w:r>
      <w:r w:rsidRPr="004049B4">
        <w:tab/>
      </w:r>
      <w:r w:rsidRPr="00275AC3">
        <w:t>FOCUS Step 1</w:t>
      </w:r>
      <w:r w:rsidR="00D55D17">
        <w:t>-</w:t>
      </w:r>
      <w:r w:rsidRPr="00275AC3">
        <w:t xml:space="preserve">2 </w:t>
      </w:r>
      <w:proofErr w:type="spellStart"/>
      <w:r w:rsidRPr="00275AC3">
        <w:t>PEC</w:t>
      </w:r>
      <w:r w:rsidRPr="00275AC3">
        <w:rPr>
          <w:sz w:val="24"/>
          <w:szCs w:val="24"/>
          <w:vertAlign w:val="subscript"/>
        </w:rPr>
        <w:t>sw</w:t>
      </w:r>
      <w:proofErr w:type="spellEnd"/>
      <w:r w:rsidRPr="00275AC3">
        <w:t xml:space="preserve"> and </w:t>
      </w:r>
      <w:proofErr w:type="spellStart"/>
      <w:r w:rsidRPr="00275AC3">
        <w:t>PEC</w:t>
      </w:r>
      <w:r w:rsidRPr="00275AC3">
        <w:rPr>
          <w:sz w:val="24"/>
          <w:szCs w:val="24"/>
          <w:vertAlign w:val="subscript"/>
        </w:rPr>
        <w:t>sed</w:t>
      </w:r>
      <w:proofErr w:type="spellEnd"/>
      <w:r w:rsidRPr="00275AC3">
        <w:t xml:space="preserve"> for </w:t>
      </w:r>
      <w:proofErr w:type="spellStart"/>
      <w:r w:rsidRPr="00275AC3">
        <w:t>Prothioconazole</w:t>
      </w:r>
      <w:proofErr w:type="spellEnd"/>
      <w:r w:rsidRPr="00275AC3">
        <w:t xml:space="preserve"> following application of SAP250F</w:t>
      </w:r>
      <w:r>
        <w:t xml:space="preserve"> to cereals</w:t>
      </w:r>
      <w:r w:rsidR="003218FC">
        <w:t xml:space="preserve"> </w:t>
      </w:r>
      <w:r w:rsidR="000818A0">
        <w:t>and oilseed rape</w:t>
      </w:r>
    </w:p>
    <w:tbl>
      <w:tblPr>
        <w:tblW w:w="45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A0" w:firstRow="1" w:lastRow="0" w:firstColumn="1" w:lastColumn="1" w:noHBand="0" w:noVBand="0"/>
      </w:tblPr>
      <w:tblGrid>
        <w:gridCol w:w="2829"/>
        <w:gridCol w:w="1419"/>
        <w:gridCol w:w="1416"/>
        <w:gridCol w:w="1416"/>
        <w:gridCol w:w="1417"/>
      </w:tblGrid>
      <w:tr w:rsidR="003218FC" w:rsidRPr="00F56A93" w14:paraId="0EB014D4" w14:textId="77777777" w:rsidTr="7E2221A9">
        <w:trPr>
          <w:trHeight w:val="137"/>
          <w:tblHeader/>
        </w:trPr>
        <w:tc>
          <w:tcPr>
            <w:tcW w:w="1665" w:type="pct"/>
            <w:vMerge w:val="restart"/>
            <w:shd w:val="clear" w:color="auto" w:fill="auto"/>
            <w:vAlign w:val="center"/>
          </w:tcPr>
          <w:p w14:paraId="2D15923C" w14:textId="2525FA5B" w:rsidR="003218FC" w:rsidRPr="00965D68" w:rsidRDefault="003218FC" w:rsidP="003218FC">
            <w:pPr>
              <w:pStyle w:val="RepTableHeader"/>
              <w:spacing w:before="0" w:after="0"/>
              <w:rPr>
                <w:lang w:val="de-DE"/>
              </w:rPr>
            </w:pPr>
            <w:r w:rsidRPr="00965D68">
              <w:rPr>
                <w:lang w:val="de-DE"/>
              </w:rPr>
              <w:t xml:space="preserve">FOCUS </w:t>
            </w:r>
            <w:proofErr w:type="spellStart"/>
            <w:r w:rsidRPr="00965D68">
              <w:rPr>
                <w:lang w:val="de-DE"/>
              </w:rPr>
              <w:t>Step</w:t>
            </w:r>
            <w:proofErr w:type="spellEnd"/>
          </w:p>
        </w:tc>
        <w:tc>
          <w:tcPr>
            <w:tcW w:w="1668" w:type="pct"/>
            <w:gridSpan w:val="2"/>
            <w:tcBorders>
              <w:top w:val="single" w:sz="4" w:space="0" w:color="auto"/>
              <w:left w:val="single" w:sz="4" w:space="0" w:color="auto"/>
              <w:bottom w:val="single" w:sz="4" w:space="0" w:color="auto"/>
              <w:right w:val="single" w:sz="4" w:space="0" w:color="auto"/>
            </w:tcBorders>
            <w:vAlign w:val="center"/>
          </w:tcPr>
          <w:p w14:paraId="6D1A6587" w14:textId="46875EA7" w:rsidR="003218FC" w:rsidRPr="00965D68" w:rsidRDefault="003218FC" w:rsidP="00275AC3">
            <w:pPr>
              <w:pStyle w:val="RepTableHeader"/>
              <w:spacing w:before="0" w:after="0"/>
              <w:jc w:val="center"/>
              <w:rPr>
                <w:lang w:val="de-DE"/>
              </w:rPr>
            </w:pPr>
            <w:r>
              <w:rPr>
                <w:lang w:val="de-DE"/>
              </w:rPr>
              <w:t xml:space="preserve">Multiple </w:t>
            </w:r>
            <w:proofErr w:type="spellStart"/>
            <w:r>
              <w:rPr>
                <w:lang w:val="de-DE"/>
              </w:rPr>
              <w:t>application</w:t>
            </w:r>
            <w:proofErr w:type="spellEnd"/>
          </w:p>
        </w:tc>
        <w:tc>
          <w:tcPr>
            <w:tcW w:w="1667" w:type="pct"/>
            <w:gridSpan w:val="2"/>
            <w:tcBorders>
              <w:top w:val="single" w:sz="4" w:space="0" w:color="auto"/>
              <w:left w:val="single" w:sz="4" w:space="0" w:color="auto"/>
              <w:bottom w:val="single" w:sz="4" w:space="0" w:color="auto"/>
              <w:right w:val="single" w:sz="4" w:space="0" w:color="auto"/>
            </w:tcBorders>
            <w:vAlign w:val="center"/>
          </w:tcPr>
          <w:p w14:paraId="63C81A91" w14:textId="182257C0" w:rsidR="003218FC" w:rsidRPr="00965D68" w:rsidRDefault="003218FC" w:rsidP="00275AC3">
            <w:pPr>
              <w:pStyle w:val="RepTableHeader"/>
              <w:spacing w:before="0" w:after="0"/>
              <w:jc w:val="center"/>
              <w:rPr>
                <w:lang w:val="de-DE"/>
              </w:rPr>
            </w:pPr>
            <w:r>
              <w:rPr>
                <w:lang w:val="de-DE"/>
              </w:rPr>
              <w:t xml:space="preserve">Single </w:t>
            </w:r>
            <w:proofErr w:type="spellStart"/>
            <w:r>
              <w:rPr>
                <w:lang w:val="de-DE"/>
              </w:rPr>
              <w:t>application</w:t>
            </w:r>
            <w:proofErr w:type="spellEnd"/>
          </w:p>
        </w:tc>
      </w:tr>
      <w:tr w:rsidR="003218FC" w:rsidRPr="00F56A93" w14:paraId="7244B140" w14:textId="18933A9F" w:rsidTr="7E2221A9">
        <w:trPr>
          <w:trHeight w:val="313"/>
          <w:tblHeader/>
        </w:trPr>
        <w:tc>
          <w:tcPr>
            <w:tcW w:w="1665" w:type="pct"/>
            <w:vMerge/>
          </w:tcPr>
          <w:p w14:paraId="6FAA9668" w14:textId="21BB2FD0" w:rsidR="003218FC" w:rsidRPr="00F56A93" w:rsidRDefault="003218FC" w:rsidP="00275AC3">
            <w:pPr>
              <w:pStyle w:val="RepTableHeader"/>
              <w:spacing w:before="0" w:after="0"/>
              <w:rPr>
                <w:highlight w:val="green"/>
                <w:lang w:val="en-GB"/>
              </w:rPr>
            </w:pPr>
          </w:p>
        </w:tc>
        <w:tc>
          <w:tcPr>
            <w:tcW w:w="835" w:type="pct"/>
            <w:tcBorders>
              <w:top w:val="single" w:sz="4" w:space="0" w:color="auto"/>
              <w:left w:val="single" w:sz="4" w:space="0" w:color="auto"/>
              <w:bottom w:val="single" w:sz="4" w:space="0" w:color="auto"/>
              <w:right w:val="single" w:sz="4" w:space="0" w:color="auto"/>
            </w:tcBorders>
            <w:vAlign w:val="center"/>
          </w:tcPr>
          <w:p w14:paraId="487FEBA0" w14:textId="54AD0736" w:rsidR="003218FC" w:rsidRPr="00F56A93" w:rsidRDefault="003218FC" w:rsidP="00275AC3">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3" w:type="pct"/>
            <w:tcBorders>
              <w:top w:val="single" w:sz="4" w:space="0" w:color="auto"/>
              <w:left w:val="single" w:sz="4" w:space="0" w:color="auto"/>
              <w:bottom w:val="single" w:sz="4" w:space="0" w:color="auto"/>
              <w:right w:val="single" w:sz="4" w:space="0" w:color="auto"/>
            </w:tcBorders>
            <w:vAlign w:val="center"/>
          </w:tcPr>
          <w:p w14:paraId="32BC0626" w14:textId="0CFA8D3E" w:rsidR="003218FC" w:rsidRPr="00F56A93" w:rsidRDefault="003218FC" w:rsidP="00275AC3">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c>
          <w:tcPr>
            <w:tcW w:w="833" w:type="pct"/>
            <w:tcBorders>
              <w:top w:val="single" w:sz="4" w:space="0" w:color="auto"/>
              <w:left w:val="single" w:sz="4" w:space="0" w:color="auto"/>
              <w:bottom w:val="single" w:sz="4" w:space="0" w:color="auto"/>
              <w:right w:val="single" w:sz="4" w:space="0" w:color="auto"/>
            </w:tcBorders>
            <w:vAlign w:val="center"/>
          </w:tcPr>
          <w:p w14:paraId="633CB436" w14:textId="25AB1D7E" w:rsidR="003218FC" w:rsidRPr="00965D68" w:rsidRDefault="003218FC" w:rsidP="00275AC3">
            <w:pPr>
              <w:pStyle w:val="RepTableHeader"/>
              <w:spacing w:before="0" w:after="0"/>
              <w:jc w:val="center"/>
              <w:rPr>
                <w:lang w:val="de-DE"/>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4" w:type="pct"/>
            <w:tcBorders>
              <w:top w:val="single" w:sz="4" w:space="0" w:color="auto"/>
              <w:left w:val="single" w:sz="4" w:space="0" w:color="auto"/>
              <w:bottom w:val="single" w:sz="4" w:space="0" w:color="auto"/>
              <w:right w:val="single" w:sz="4" w:space="0" w:color="auto"/>
            </w:tcBorders>
            <w:vAlign w:val="center"/>
          </w:tcPr>
          <w:p w14:paraId="2ADA5C47" w14:textId="30972106" w:rsidR="003218FC" w:rsidRPr="00965D68" w:rsidRDefault="003218FC" w:rsidP="00275AC3">
            <w:pPr>
              <w:pStyle w:val="RepTableHeader"/>
              <w:spacing w:before="0" w:after="0"/>
              <w:jc w:val="center"/>
              <w:rPr>
                <w:lang w:val="de-DE"/>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r>
      <w:tr w:rsidR="004D6014" w:rsidRPr="00F56A93" w14:paraId="10DC4270"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2B0F9BE4" w14:textId="3CDA94B8" w:rsidR="004D6014" w:rsidRPr="004D6014" w:rsidRDefault="004D6014" w:rsidP="00275AC3">
            <w:pPr>
              <w:pStyle w:val="RepTable"/>
              <w:jc w:val="center"/>
              <w:rPr>
                <w:b/>
              </w:rPr>
            </w:pPr>
            <w:r w:rsidRPr="004D6014">
              <w:rPr>
                <w:b/>
              </w:rPr>
              <w:t>Cereals (winter and spring)</w:t>
            </w:r>
            <w:r w:rsidR="005E2337">
              <w:rPr>
                <w:b/>
              </w:rPr>
              <w:t>.</w:t>
            </w:r>
            <w:r w:rsidR="000818A0">
              <w:rPr>
                <w:b/>
              </w:rPr>
              <w:t xml:space="preserve"> 3 x 200 g as/ha</w:t>
            </w:r>
          </w:p>
        </w:tc>
      </w:tr>
      <w:tr w:rsidR="00275AC3" w:rsidRPr="00F56A93" w14:paraId="2E45E96C" w14:textId="1612CF69"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066FDBDD" w14:textId="576A3C57" w:rsidR="00275AC3" w:rsidRPr="00F56A93" w:rsidRDefault="00275AC3" w:rsidP="00275AC3">
            <w:pPr>
              <w:pStyle w:val="RepTable"/>
              <w:rPr>
                <w:highlight w:val="green"/>
              </w:rPr>
            </w:pPr>
            <w:bookmarkStart w:id="585" w:name="_Hlk37335035"/>
            <w:r w:rsidRPr="00965D68">
              <w:t>Step 1</w:t>
            </w:r>
          </w:p>
        </w:tc>
        <w:tc>
          <w:tcPr>
            <w:tcW w:w="835" w:type="pct"/>
            <w:shd w:val="clear" w:color="auto" w:fill="auto"/>
          </w:tcPr>
          <w:p w14:paraId="4E45D6CC" w14:textId="20D916D2" w:rsidR="00275AC3" w:rsidRPr="00275AC3" w:rsidRDefault="00275AC3" w:rsidP="00275AC3">
            <w:pPr>
              <w:pStyle w:val="RepTable"/>
              <w:jc w:val="center"/>
            </w:pPr>
            <w:r w:rsidRPr="00275AC3">
              <w:t>21.72</w:t>
            </w:r>
          </w:p>
        </w:tc>
        <w:tc>
          <w:tcPr>
            <w:tcW w:w="833" w:type="pct"/>
            <w:shd w:val="clear" w:color="auto" w:fill="auto"/>
          </w:tcPr>
          <w:p w14:paraId="20B3D6D8" w14:textId="03D7B372" w:rsidR="00275AC3" w:rsidRPr="00275AC3" w:rsidRDefault="00275AC3" w:rsidP="00275AC3">
            <w:pPr>
              <w:pStyle w:val="RepTable"/>
              <w:jc w:val="center"/>
            </w:pPr>
            <w:r w:rsidRPr="00275AC3">
              <w:t>350.9</w:t>
            </w:r>
          </w:p>
        </w:tc>
        <w:tc>
          <w:tcPr>
            <w:tcW w:w="833" w:type="pct"/>
            <w:shd w:val="clear" w:color="auto" w:fill="auto"/>
          </w:tcPr>
          <w:p w14:paraId="6AABAAC9" w14:textId="2EA8CD38" w:rsidR="00275AC3" w:rsidRPr="00275AC3" w:rsidRDefault="00275AC3" w:rsidP="00275AC3">
            <w:pPr>
              <w:pStyle w:val="RepTable"/>
              <w:jc w:val="center"/>
            </w:pPr>
            <w:r w:rsidRPr="00275AC3">
              <w:t>21.72</w:t>
            </w:r>
          </w:p>
        </w:tc>
        <w:tc>
          <w:tcPr>
            <w:tcW w:w="834" w:type="pct"/>
            <w:shd w:val="clear" w:color="auto" w:fill="auto"/>
          </w:tcPr>
          <w:p w14:paraId="56C3D156" w14:textId="1CD5A112" w:rsidR="00275AC3" w:rsidRPr="00275AC3" w:rsidRDefault="00275AC3" w:rsidP="00275AC3">
            <w:pPr>
              <w:pStyle w:val="RepTable"/>
              <w:jc w:val="center"/>
            </w:pPr>
            <w:r w:rsidRPr="00275AC3">
              <w:t>350.9</w:t>
            </w:r>
          </w:p>
        </w:tc>
      </w:tr>
      <w:tr w:rsidR="00275AC3" w:rsidRPr="00F56A93" w14:paraId="2ECC2FEC" w14:textId="3142B4CC"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72DB7AB9" w14:textId="0892FFD9" w:rsidR="00275AC3" w:rsidRPr="00F56A93" w:rsidRDefault="00275AC3" w:rsidP="00DC5EB2">
            <w:pPr>
              <w:pStyle w:val="RepTable"/>
              <w:rPr>
                <w:highlight w:val="green"/>
              </w:rPr>
            </w:pPr>
            <w:r w:rsidRPr="00294527">
              <w:rPr>
                <w:rFonts w:eastAsia="MS Mincho"/>
              </w:rPr>
              <w:t>Step 2:</w:t>
            </w:r>
            <w:r>
              <w:rPr>
                <w:rFonts w:eastAsia="MS Mincho"/>
              </w:rPr>
              <w:t xml:space="preserve">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w:t>
            </w:r>
            <w:r>
              <w:rPr>
                <w:rFonts w:eastAsia="MS Mincho"/>
              </w:rPr>
              <w:t>Oct-Feb</w:t>
            </w:r>
            <w:r w:rsidR="00D134F8">
              <w:rPr>
                <w:rFonts w:eastAsia="MS Mincho"/>
              </w:rPr>
              <w:t>*</w:t>
            </w:r>
          </w:p>
        </w:tc>
        <w:tc>
          <w:tcPr>
            <w:tcW w:w="835" w:type="pct"/>
            <w:shd w:val="clear" w:color="auto" w:fill="auto"/>
          </w:tcPr>
          <w:p w14:paraId="41E22B8B" w14:textId="7C048132" w:rsidR="00275AC3" w:rsidRPr="00275AC3" w:rsidRDefault="00275AC3" w:rsidP="00DC5EB2">
            <w:pPr>
              <w:pStyle w:val="RepTable"/>
              <w:jc w:val="center"/>
            </w:pPr>
            <w:r>
              <w:t>1.447</w:t>
            </w:r>
            <w:r w:rsidR="003218FC">
              <w:t xml:space="preserve"> / 1.410</w:t>
            </w:r>
          </w:p>
        </w:tc>
        <w:tc>
          <w:tcPr>
            <w:tcW w:w="833" w:type="pct"/>
            <w:shd w:val="clear" w:color="auto" w:fill="auto"/>
          </w:tcPr>
          <w:p w14:paraId="2716BFE3" w14:textId="286FDC98" w:rsidR="00275AC3" w:rsidRPr="00275AC3" w:rsidRDefault="00275AC3" w:rsidP="00DC5EB2">
            <w:pPr>
              <w:pStyle w:val="RepTable"/>
              <w:jc w:val="center"/>
            </w:pPr>
            <w:r>
              <w:t>19.36</w:t>
            </w:r>
            <w:r w:rsidR="003218FC">
              <w:t xml:space="preserve"> / 16.76</w:t>
            </w:r>
          </w:p>
        </w:tc>
        <w:tc>
          <w:tcPr>
            <w:tcW w:w="833" w:type="pct"/>
          </w:tcPr>
          <w:p w14:paraId="671EC6CE" w14:textId="5266D632" w:rsidR="00275AC3" w:rsidRDefault="00275AC3" w:rsidP="00DC5EB2">
            <w:pPr>
              <w:pStyle w:val="RepTable"/>
              <w:jc w:val="center"/>
            </w:pPr>
            <w:r>
              <w:t>1.839</w:t>
            </w:r>
            <w:r w:rsidR="003218FC">
              <w:t xml:space="preserve"> / 1.839</w:t>
            </w:r>
          </w:p>
        </w:tc>
        <w:tc>
          <w:tcPr>
            <w:tcW w:w="834" w:type="pct"/>
          </w:tcPr>
          <w:p w14:paraId="22BDBEBB" w14:textId="74448DAE" w:rsidR="00275AC3" w:rsidRDefault="00275AC3" w:rsidP="00DC5EB2">
            <w:pPr>
              <w:pStyle w:val="RepTable"/>
              <w:jc w:val="center"/>
            </w:pPr>
            <w:r>
              <w:t>19.79</w:t>
            </w:r>
            <w:r w:rsidR="003218FC">
              <w:t xml:space="preserve"> / 17.47</w:t>
            </w:r>
          </w:p>
        </w:tc>
      </w:tr>
      <w:tr w:rsidR="00275AC3" w:rsidRPr="00F56A93" w14:paraId="57A3E4A5" w14:textId="644AC301"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6A573D02" w14:textId="35BF3DA3" w:rsidR="00275AC3" w:rsidRPr="00F56A93" w:rsidRDefault="00275AC3" w:rsidP="00DC5EB2">
            <w:pPr>
              <w:pStyle w:val="RepTable"/>
              <w:rPr>
                <w:highlight w:val="green"/>
              </w:rPr>
            </w:pPr>
            <w:r>
              <w:rPr>
                <w:rFonts w:eastAsia="MS Mincho"/>
              </w:rPr>
              <w:t xml:space="preserve">Step 2: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Mar </w:t>
            </w:r>
            <w:r w:rsidR="00D134F8">
              <w:rPr>
                <w:rFonts w:eastAsia="MS Mincho"/>
              </w:rPr>
              <w:t>–</w:t>
            </w:r>
            <w:r w:rsidRPr="00294527">
              <w:rPr>
                <w:rFonts w:eastAsia="MS Mincho"/>
              </w:rPr>
              <w:t xml:space="preserve"> May</w:t>
            </w:r>
            <w:r w:rsidR="00D134F8">
              <w:rPr>
                <w:rFonts w:eastAsia="MS Mincho"/>
              </w:rPr>
              <w:t>*</w:t>
            </w:r>
          </w:p>
        </w:tc>
        <w:tc>
          <w:tcPr>
            <w:tcW w:w="835" w:type="pct"/>
            <w:shd w:val="clear" w:color="auto" w:fill="auto"/>
          </w:tcPr>
          <w:p w14:paraId="5150C315" w14:textId="63C1C710" w:rsidR="00275AC3" w:rsidRPr="00275AC3" w:rsidRDefault="003218FC" w:rsidP="00DC5EB2">
            <w:pPr>
              <w:pStyle w:val="RepTable"/>
              <w:jc w:val="center"/>
            </w:pPr>
            <w:r>
              <w:t>1.447 / 1.410</w:t>
            </w:r>
          </w:p>
        </w:tc>
        <w:tc>
          <w:tcPr>
            <w:tcW w:w="833" w:type="pct"/>
            <w:shd w:val="clear" w:color="auto" w:fill="auto"/>
          </w:tcPr>
          <w:p w14:paraId="3D8CA507" w14:textId="386920C7" w:rsidR="00275AC3" w:rsidRPr="00275AC3" w:rsidRDefault="003218FC" w:rsidP="00DC5EB2">
            <w:pPr>
              <w:pStyle w:val="RepTable"/>
              <w:jc w:val="center"/>
            </w:pPr>
            <w:r>
              <w:t>11.01 / 8.40</w:t>
            </w:r>
          </w:p>
        </w:tc>
        <w:tc>
          <w:tcPr>
            <w:tcW w:w="833" w:type="pct"/>
          </w:tcPr>
          <w:p w14:paraId="2327EA9C" w14:textId="6EDBF42F" w:rsidR="00275AC3" w:rsidRPr="00275AC3" w:rsidRDefault="003218FC" w:rsidP="00DC5EB2">
            <w:pPr>
              <w:pStyle w:val="RepTable"/>
              <w:jc w:val="center"/>
            </w:pPr>
            <w:r>
              <w:t>1.839 / 1.839</w:t>
            </w:r>
          </w:p>
        </w:tc>
        <w:tc>
          <w:tcPr>
            <w:tcW w:w="834" w:type="pct"/>
          </w:tcPr>
          <w:p w14:paraId="4D603611" w14:textId="4498604E" w:rsidR="00275AC3" w:rsidRPr="00275AC3" w:rsidRDefault="003218FC" w:rsidP="00DC5EB2">
            <w:pPr>
              <w:pStyle w:val="RepTable"/>
              <w:jc w:val="center"/>
            </w:pPr>
            <w:r>
              <w:t>11.43 / 9.117</w:t>
            </w:r>
          </w:p>
        </w:tc>
      </w:tr>
      <w:tr w:rsidR="00466718" w:rsidRPr="00F56A93" w14:paraId="1096E740"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5ABC9B19" w14:textId="12EB82A2" w:rsidR="00466718" w:rsidRPr="00466718" w:rsidRDefault="00466718" w:rsidP="00DC5EB2">
            <w:pPr>
              <w:pStyle w:val="RepTable"/>
              <w:jc w:val="center"/>
              <w:rPr>
                <w:highlight w:val="cyan"/>
              </w:rPr>
            </w:pPr>
            <w:r w:rsidRPr="00466718">
              <w:rPr>
                <w:b/>
                <w:highlight w:val="cyan"/>
              </w:rPr>
              <w:t>Cereals (winter and spring). 2 x 200 g as/ha</w:t>
            </w:r>
          </w:p>
        </w:tc>
      </w:tr>
      <w:tr w:rsidR="00466718" w:rsidRPr="00F56A93" w14:paraId="16FD4463"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0F241F69" w14:textId="05AE0B08" w:rsidR="00466718" w:rsidRPr="00466718" w:rsidRDefault="00466718" w:rsidP="00466718">
            <w:pPr>
              <w:pStyle w:val="RepTable"/>
              <w:rPr>
                <w:rFonts w:eastAsia="MS Mincho"/>
                <w:highlight w:val="cyan"/>
              </w:rPr>
            </w:pPr>
            <w:r w:rsidRPr="00466718">
              <w:rPr>
                <w:highlight w:val="cyan"/>
              </w:rPr>
              <w:t>Step 1</w:t>
            </w:r>
          </w:p>
        </w:tc>
        <w:tc>
          <w:tcPr>
            <w:tcW w:w="835" w:type="pct"/>
            <w:shd w:val="clear" w:color="auto" w:fill="auto"/>
          </w:tcPr>
          <w:p w14:paraId="77D5B743" w14:textId="6F191A44" w:rsidR="00466718" w:rsidRPr="00466718" w:rsidRDefault="00466718" w:rsidP="00466718">
            <w:pPr>
              <w:pStyle w:val="RepTable"/>
              <w:jc w:val="center"/>
              <w:rPr>
                <w:highlight w:val="cyan"/>
              </w:rPr>
            </w:pPr>
            <w:r w:rsidRPr="00466718">
              <w:rPr>
                <w:highlight w:val="cyan"/>
              </w:rPr>
              <w:t>21.72</w:t>
            </w:r>
          </w:p>
        </w:tc>
        <w:tc>
          <w:tcPr>
            <w:tcW w:w="833" w:type="pct"/>
            <w:shd w:val="clear" w:color="auto" w:fill="auto"/>
          </w:tcPr>
          <w:p w14:paraId="5CE4876A" w14:textId="31118EC0" w:rsidR="00466718" w:rsidRPr="00466718" w:rsidRDefault="00466718" w:rsidP="00466718">
            <w:pPr>
              <w:pStyle w:val="RepTable"/>
              <w:jc w:val="center"/>
              <w:rPr>
                <w:highlight w:val="cyan"/>
              </w:rPr>
            </w:pPr>
            <w:r w:rsidRPr="00466718">
              <w:rPr>
                <w:highlight w:val="cyan"/>
              </w:rPr>
              <w:t>350.9</w:t>
            </w:r>
          </w:p>
        </w:tc>
        <w:tc>
          <w:tcPr>
            <w:tcW w:w="833" w:type="pct"/>
          </w:tcPr>
          <w:p w14:paraId="462BD3EF" w14:textId="1272EF4E" w:rsidR="00466718" w:rsidRPr="00466718" w:rsidRDefault="00466718" w:rsidP="00466718">
            <w:pPr>
              <w:pStyle w:val="RepTable"/>
              <w:jc w:val="center"/>
              <w:rPr>
                <w:highlight w:val="cyan"/>
              </w:rPr>
            </w:pPr>
            <w:r w:rsidRPr="00466718">
              <w:rPr>
                <w:highlight w:val="cyan"/>
              </w:rPr>
              <w:t>21.72</w:t>
            </w:r>
          </w:p>
        </w:tc>
        <w:tc>
          <w:tcPr>
            <w:tcW w:w="834" w:type="pct"/>
          </w:tcPr>
          <w:p w14:paraId="1A6E5D48" w14:textId="5E533FCD" w:rsidR="00466718" w:rsidRPr="00466718" w:rsidRDefault="00466718" w:rsidP="00466718">
            <w:pPr>
              <w:pStyle w:val="RepTable"/>
              <w:jc w:val="center"/>
              <w:rPr>
                <w:highlight w:val="cyan"/>
              </w:rPr>
            </w:pPr>
            <w:r w:rsidRPr="00466718">
              <w:rPr>
                <w:highlight w:val="cyan"/>
              </w:rPr>
              <w:t>350.9</w:t>
            </w:r>
          </w:p>
        </w:tc>
      </w:tr>
      <w:tr w:rsidR="00466718" w:rsidRPr="00F56A93" w14:paraId="3CCF3283"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531B83CE" w14:textId="00E9D68D" w:rsidR="00466718" w:rsidRPr="00466718" w:rsidRDefault="00466718" w:rsidP="00466718">
            <w:pPr>
              <w:pStyle w:val="RepTable"/>
              <w:rPr>
                <w:rFonts w:eastAsia="MS Mincho"/>
                <w:highlight w:val="cyan"/>
              </w:rPr>
            </w:pPr>
            <w:r w:rsidRPr="00466718">
              <w:rPr>
                <w:rFonts w:eastAsia="MS Mincho"/>
                <w:highlight w:val="cyan"/>
              </w:rPr>
              <w:t>Step 2: N. Europe. Oct-Feb*</w:t>
            </w:r>
          </w:p>
        </w:tc>
        <w:tc>
          <w:tcPr>
            <w:tcW w:w="835" w:type="pct"/>
            <w:shd w:val="clear" w:color="auto" w:fill="auto"/>
          </w:tcPr>
          <w:p w14:paraId="619C487B" w14:textId="2135FE1A" w:rsidR="00466718" w:rsidRPr="00466718" w:rsidRDefault="00466718" w:rsidP="00466718">
            <w:pPr>
              <w:pStyle w:val="RepTable"/>
              <w:jc w:val="center"/>
              <w:rPr>
                <w:highlight w:val="cyan"/>
              </w:rPr>
            </w:pPr>
            <w:r w:rsidRPr="00466718">
              <w:rPr>
                <w:highlight w:val="cyan"/>
              </w:rPr>
              <w:t>1.72 / 1.69</w:t>
            </w:r>
          </w:p>
        </w:tc>
        <w:tc>
          <w:tcPr>
            <w:tcW w:w="833" w:type="pct"/>
            <w:shd w:val="clear" w:color="auto" w:fill="auto"/>
          </w:tcPr>
          <w:p w14:paraId="43957DEF" w14:textId="2F61E8D0" w:rsidR="00466718" w:rsidRPr="00466718" w:rsidRDefault="00466718" w:rsidP="00466718">
            <w:pPr>
              <w:pStyle w:val="RepTable"/>
              <w:jc w:val="center"/>
              <w:rPr>
                <w:highlight w:val="cyan"/>
              </w:rPr>
            </w:pPr>
            <w:r w:rsidRPr="00466718">
              <w:rPr>
                <w:highlight w:val="cyan"/>
              </w:rPr>
              <w:t>20.23 / 17.32</w:t>
            </w:r>
          </w:p>
        </w:tc>
        <w:tc>
          <w:tcPr>
            <w:tcW w:w="833" w:type="pct"/>
          </w:tcPr>
          <w:p w14:paraId="590D1F33" w14:textId="3AC38BB7" w:rsidR="00466718" w:rsidRPr="00466718" w:rsidRDefault="00466718" w:rsidP="00466718">
            <w:pPr>
              <w:pStyle w:val="RepTable"/>
              <w:jc w:val="center"/>
              <w:rPr>
                <w:highlight w:val="cyan"/>
              </w:rPr>
            </w:pPr>
            <w:r w:rsidRPr="00466718">
              <w:rPr>
                <w:highlight w:val="cyan"/>
              </w:rPr>
              <w:t>1.839 / 1.839</w:t>
            </w:r>
          </w:p>
        </w:tc>
        <w:tc>
          <w:tcPr>
            <w:tcW w:w="834" w:type="pct"/>
          </w:tcPr>
          <w:p w14:paraId="6772DE83" w14:textId="7AD3C910" w:rsidR="00466718" w:rsidRPr="00466718" w:rsidRDefault="00466718" w:rsidP="00466718">
            <w:pPr>
              <w:pStyle w:val="RepTable"/>
              <w:jc w:val="center"/>
              <w:rPr>
                <w:highlight w:val="cyan"/>
              </w:rPr>
            </w:pPr>
            <w:r w:rsidRPr="00466718">
              <w:rPr>
                <w:highlight w:val="cyan"/>
              </w:rPr>
              <w:t>19.79 / 17.47</w:t>
            </w:r>
          </w:p>
        </w:tc>
      </w:tr>
      <w:tr w:rsidR="00466718" w:rsidRPr="00F56A93" w14:paraId="3F9D8DC8"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5BAAF42D" w14:textId="25D88BE2" w:rsidR="00466718" w:rsidRPr="00466718" w:rsidRDefault="00466718" w:rsidP="00466718">
            <w:pPr>
              <w:pStyle w:val="RepTable"/>
              <w:rPr>
                <w:rFonts w:eastAsia="MS Mincho"/>
                <w:highlight w:val="cyan"/>
              </w:rPr>
            </w:pPr>
            <w:r w:rsidRPr="00466718">
              <w:rPr>
                <w:rFonts w:eastAsia="MS Mincho"/>
                <w:highlight w:val="cyan"/>
              </w:rPr>
              <w:t>Step 2: N. Europe. Mar – May*</w:t>
            </w:r>
          </w:p>
        </w:tc>
        <w:tc>
          <w:tcPr>
            <w:tcW w:w="835" w:type="pct"/>
            <w:shd w:val="clear" w:color="auto" w:fill="auto"/>
          </w:tcPr>
          <w:p w14:paraId="486649F9" w14:textId="5A2D4455" w:rsidR="00466718" w:rsidRPr="00466718" w:rsidRDefault="00466718" w:rsidP="00466718">
            <w:pPr>
              <w:pStyle w:val="RepTable"/>
              <w:jc w:val="center"/>
              <w:rPr>
                <w:highlight w:val="cyan"/>
              </w:rPr>
            </w:pPr>
            <w:r w:rsidRPr="00466718">
              <w:rPr>
                <w:highlight w:val="cyan"/>
              </w:rPr>
              <w:t>1.72 / 1.69</w:t>
            </w:r>
          </w:p>
        </w:tc>
        <w:tc>
          <w:tcPr>
            <w:tcW w:w="833" w:type="pct"/>
            <w:shd w:val="clear" w:color="auto" w:fill="auto"/>
          </w:tcPr>
          <w:p w14:paraId="1730B751" w14:textId="15A369BE" w:rsidR="00466718" w:rsidRPr="00466718" w:rsidRDefault="00466718" w:rsidP="00466718">
            <w:pPr>
              <w:pStyle w:val="RepTable"/>
              <w:jc w:val="center"/>
              <w:rPr>
                <w:highlight w:val="cyan"/>
              </w:rPr>
            </w:pPr>
            <w:r w:rsidRPr="00466718">
              <w:rPr>
                <w:highlight w:val="cyan"/>
              </w:rPr>
              <w:t>11.87 / 8..96</w:t>
            </w:r>
          </w:p>
        </w:tc>
        <w:tc>
          <w:tcPr>
            <w:tcW w:w="833" w:type="pct"/>
          </w:tcPr>
          <w:p w14:paraId="42F55A72" w14:textId="29D565FF" w:rsidR="00466718" w:rsidRPr="00466718" w:rsidRDefault="00466718" w:rsidP="00466718">
            <w:pPr>
              <w:pStyle w:val="RepTable"/>
              <w:jc w:val="center"/>
              <w:rPr>
                <w:highlight w:val="cyan"/>
              </w:rPr>
            </w:pPr>
            <w:r w:rsidRPr="00466718">
              <w:rPr>
                <w:highlight w:val="cyan"/>
              </w:rPr>
              <w:t>1.839 / 1.839</w:t>
            </w:r>
          </w:p>
        </w:tc>
        <w:tc>
          <w:tcPr>
            <w:tcW w:w="834" w:type="pct"/>
          </w:tcPr>
          <w:p w14:paraId="599B8DD8" w14:textId="7AB6B2C9" w:rsidR="00466718" w:rsidRPr="00466718" w:rsidRDefault="00466718" w:rsidP="00466718">
            <w:pPr>
              <w:pStyle w:val="RepTable"/>
              <w:jc w:val="center"/>
              <w:rPr>
                <w:highlight w:val="cyan"/>
              </w:rPr>
            </w:pPr>
            <w:r w:rsidRPr="00466718">
              <w:rPr>
                <w:highlight w:val="cyan"/>
              </w:rPr>
              <w:t>11.43 / 9.117</w:t>
            </w:r>
          </w:p>
        </w:tc>
      </w:tr>
      <w:tr w:rsidR="009F2708" w14:paraId="1FE5BB91"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5546801B" w14:textId="27E9A5CA" w:rsidR="009F2708" w:rsidRDefault="009F2708" w:rsidP="5BC30F10">
            <w:pPr>
              <w:pStyle w:val="RepTable"/>
              <w:jc w:val="center"/>
              <w:rPr>
                <w:highlight w:val="cyan"/>
              </w:rPr>
            </w:pPr>
            <w:r w:rsidRPr="00466718">
              <w:rPr>
                <w:b/>
                <w:highlight w:val="cyan"/>
              </w:rPr>
              <w:t xml:space="preserve">Cereals (winter and spring). </w:t>
            </w:r>
            <w:r>
              <w:rPr>
                <w:b/>
                <w:highlight w:val="cyan"/>
              </w:rPr>
              <w:t>1</w:t>
            </w:r>
            <w:r w:rsidRPr="00466718">
              <w:rPr>
                <w:b/>
                <w:highlight w:val="cyan"/>
              </w:rPr>
              <w:t xml:space="preserve"> x 200 g as/ha</w:t>
            </w:r>
          </w:p>
        </w:tc>
      </w:tr>
      <w:tr w:rsidR="00E360C3" w14:paraId="58506462"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5A9E41ED" w14:textId="262B8093" w:rsidR="00E360C3" w:rsidRDefault="00E360C3" w:rsidP="00E360C3">
            <w:pPr>
              <w:pStyle w:val="RepTable"/>
              <w:rPr>
                <w:rFonts w:eastAsia="MS Mincho"/>
                <w:highlight w:val="cyan"/>
              </w:rPr>
            </w:pPr>
            <w:r w:rsidRPr="00466718">
              <w:rPr>
                <w:highlight w:val="cyan"/>
              </w:rPr>
              <w:t>Step 1</w:t>
            </w:r>
          </w:p>
        </w:tc>
        <w:tc>
          <w:tcPr>
            <w:tcW w:w="835" w:type="pct"/>
            <w:shd w:val="clear" w:color="auto" w:fill="auto"/>
          </w:tcPr>
          <w:p w14:paraId="201873E0" w14:textId="11DD1D4B" w:rsidR="00E360C3" w:rsidRDefault="00E360C3" w:rsidP="00E360C3">
            <w:pPr>
              <w:pStyle w:val="RepTable"/>
              <w:jc w:val="center"/>
              <w:rPr>
                <w:highlight w:val="cyan"/>
              </w:rPr>
            </w:pPr>
            <w:r>
              <w:rPr>
                <w:highlight w:val="cyan"/>
              </w:rPr>
              <w:t>-</w:t>
            </w:r>
          </w:p>
        </w:tc>
        <w:tc>
          <w:tcPr>
            <w:tcW w:w="833" w:type="pct"/>
            <w:shd w:val="clear" w:color="auto" w:fill="auto"/>
          </w:tcPr>
          <w:p w14:paraId="138C26B0" w14:textId="6AB977D9" w:rsidR="00E360C3" w:rsidRDefault="00E360C3" w:rsidP="00E360C3">
            <w:pPr>
              <w:pStyle w:val="RepTable"/>
              <w:jc w:val="center"/>
              <w:rPr>
                <w:highlight w:val="cyan"/>
              </w:rPr>
            </w:pPr>
            <w:r>
              <w:rPr>
                <w:highlight w:val="cyan"/>
              </w:rPr>
              <w:t>-</w:t>
            </w:r>
          </w:p>
        </w:tc>
        <w:tc>
          <w:tcPr>
            <w:tcW w:w="833" w:type="pct"/>
          </w:tcPr>
          <w:p w14:paraId="389B77E3" w14:textId="3D6800ED" w:rsidR="00E360C3" w:rsidRDefault="00E360C3" w:rsidP="00E360C3">
            <w:pPr>
              <w:pStyle w:val="RepTable"/>
              <w:jc w:val="center"/>
              <w:rPr>
                <w:highlight w:val="cyan"/>
              </w:rPr>
            </w:pPr>
            <w:r w:rsidRPr="00466718">
              <w:rPr>
                <w:highlight w:val="cyan"/>
              </w:rPr>
              <w:t>21.72</w:t>
            </w:r>
          </w:p>
        </w:tc>
        <w:tc>
          <w:tcPr>
            <w:tcW w:w="834" w:type="pct"/>
          </w:tcPr>
          <w:p w14:paraId="260EEF29" w14:textId="25DCED05" w:rsidR="00E360C3" w:rsidRDefault="00E360C3" w:rsidP="00E360C3">
            <w:pPr>
              <w:pStyle w:val="RepTable"/>
              <w:jc w:val="center"/>
              <w:rPr>
                <w:highlight w:val="cyan"/>
              </w:rPr>
            </w:pPr>
            <w:r w:rsidRPr="00466718">
              <w:rPr>
                <w:highlight w:val="cyan"/>
              </w:rPr>
              <w:t>350.9</w:t>
            </w:r>
          </w:p>
        </w:tc>
      </w:tr>
      <w:tr w:rsidR="00E360C3" w14:paraId="4CA61AEF"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1F588D12" w14:textId="6DF03D33" w:rsidR="00E360C3" w:rsidRDefault="00E360C3" w:rsidP="00E360C3">
            <w:pPr>
              <w:pStyle w:val="RepTable"/>
              <w:rPr>
                <w:rFonts w:eastAsia="MS Mincho"/>
                <w:highlight w:val="cyan"/>
              </w:rPr>
            </w:pPr>
            <w:r w:rsidRPr="00466718">
              <w:rPr>
                <w:rFonts w:eastAsia="MS Mincho"/>
                <w:highlight w:val="cyan"/>
              </w:rPr>
              <w:t>Step 2: N. Europe. Oct-Feb*</w:t>
            </w:r>
          </w:p>
        </w:tc>
        <w:tc>
          <w:tcPr>
            <w:tcW w:w="835" w:type="pct"/>
            <w:shd w:val="clear" w:color="auto" w:fill="auto"/>
          </w:tcPr>
          <w:p w14:paraId="2328A8C2" w14:textId="39795CDD" w:rsidR="00E360C3" w:rsidRDefault="00E360C3" w:rsidP="00E360C3">
            <w:pPr>
              <w:pStyle w:val="RepTable"/>
              <w:jc w:val="center"/>
              <w:rPr>
                <w:highlight w:val="cyan"/>
              </w:rPr>
            </w:pPr>
            <w:r>
              <w:rPr>
                <w:highlight w:val="cyan"/>
              </w:rPr>
              <w:t>-</w:t>
            </w:r>
          </w:p>
        </w:tc>
        <w:tc>
          <w:tcPr>
            <w:tcW w:w="833" w:type="pct"/>
            <w:shd w:val="clear" w:color="auto" w:fill="auto"/>
          </w:tcPr>
          <w:p w14:paraId="69DEDD4F" w14:textId="6837A31C" w:rsidR="00E360C3" w:rsidRDefault="00E360C3" w:rsidP="00E360C3">
            <w:pPr>
              <w:pStyle w:val="RepTable"/>
              <w:jc w:val="center"/>
              <w:rPr>
                <w:highlight w:val="cyan"/>
              </w:rPr>
            </w:pPr>
            <w:r>
              <w:rPr>
                <w:highlight w:val="cyan"/>
              </w:rPr>
              <w:t>-</w:t>
            </w:r>
          </w:p>
        </w:tc>
        <w:tc>
          <w:tcPr>
            <w:tcW w:w="833" w:type="pct"/>
          </w:tcPr>
          <w:p w14:paraId="25DD20CD" w14:textId="19A0C6B6" w:rsidR="00E360C3" w:rsidRDefault="00E360C3" w:rsidP="00E360C3">
            <w:pPr>
              <w:pStyle w:val="RepTable"/>
              <w:jc w:val="center"/>
              <w:rPr>
                <w:highlight w:val="cyan"/>
              </w:rPr>
            </w:pPr>
            <w:r w:rsidRPr="00466718">
              <w:rPr>
                <w:highlight w:val="cyan"/>
              </w:rPr>
              <w:t>1.839 / 1.839</w:t>
            </w:r>
          </w:p>
        </w:tc>
        <w:tc>
          <w:tcPr>
            <w:tcW w:w="834" w:type="pct"/>
          </w:tcPr>
          <w:p w14:paraId="2F40310A" w14:textId="728449D6" w:rsidR="00E360C3" w:rsidRDefault="00E360C3" w:rsidP="00E360C3">
            <w:pPr>
              <w:pStyle w:val="RepTable"/>
              <w:jc w:val="center"/>
              <w:rPr>
                <w:highlight w:val="cyan"/>
              </w:rPr>
            </w:pPr>
            <w:r w:rsidRPr="00466718">
              <w:rPr>
                <w:highlight w:val="cyan"/>
              </w:rPr>
              <w:t>19.79 / 17.47</w:t>
            </w:r>
          </w:p>
        </w:tc>
      </w:tr>
      <w:tr w:rsidR="00E360C3" w14:paraId="1ECA62FB"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05B08248" w14:textId="3468C2E7" w:rsidR="00E360C3" w:rsidRDefault="00E360C3" w:rsidP="00E360C3">
            <w:pPr>
              <w:pStyle w:val="RepTable"/>
              <w:rPr>
                <w:rFonts w:eastAsia="MS Mincho"/>
                <w:highlight w:val="cyan"/>
              </w:rPr>
            </w:pPr>
            <w:r w:rsidRPr="00466718">
              <w:rPr>
                <w:rFonts w:eastAsia="MS Mincho"/>
                <w:highlight w:val="cyan"/>
              </w:rPr>
              <w:t>Step 2: N. Europe. Mar – May*</w:t>
            </w:r>
          </w:p>
        </w:tc>
        <w:tc>
          <w:tcPr>
            <w:tcW w:w="835" w:type="pct"/>
            <w:shd w:val="clear" w:color="auto" w:fill="auto"/>
          </w:tcPr>
          <w:p w14:paraId="5F82A62C" w14:textId="7FEC4F24" w:rsidR="00E360C3" w:rsidRDefault="00E360C3" w:rsidP="00E360C3">
            <w:pPr>
              <w:pStyle w:val="RepTable"/>
              <w:jc w:val="center"/>
              <w:rPr>
                <w:highlight w:val="cyan"/>
              </w:rPr>
            </w:pPr>
            <w:r>
              <w:rPr>
                <w:highlight w:val="cyan"/>
              </w:rPr>
              <w:t>-</w:t>
            </w:r>
          </w:p>
        </w:tc>
        <w:tc>
          <w:tcPr>
            <w:tcW w:w="833" w:type="pct"/>
            <w:shd w:val="clear" w:color="auto" w:fill="auto"/>
          </w:tcPr>
          <w:p w14:paraId="322DD1A8" w14:textId="27A51583" w:rsidR="00E360C3" w:rsidRDefault="00E360C3" w:rsidP="00E360C3">
            <w:pPr>
              <w:pStyle w:val="RepTable"/>
              <w:jc w:val="center"/>
              <w:rPr>
                <w:highlight w:val="cyan"/>
              </w:rPr>
            </w:pPr>
            <w:r>
              <w:rPr>
                <w:highlight w:val="cyan"/>
              </w:rPr>
              <w:t>-</w:t>
            </w:r>
          </w:p>
        </w:tc>
        <w:tc>
          <w:tcPr>
            <w:tcW w:w="833" w:type="pct"/>
          </w:tcPr>
          <w:p w14:paraId="22D0F48C" w14:textId="35711851" w:rsidR="00E360C3" w:rsidRDefault="00E360C3" w:rsidP="00E360C3">
            <w:pPr>
              <w:pStyle w:val="RepTable"/>
              <w:jc w:val="center"/>
              <w:rPr>
                <w:highlight w:val="cyan"/>
              </w:rPr>
            </w:pPr>
            <w:r w:rsidRPr="00466718">
              <w:rPr>
                <w:highlight w:val="cyan"/>
              </w:rPr>
              <w:t>1.839 / 1.839</w:t>
            </w:r>
          </w:p>
        </w:tc>
        <w:tc>
          <w:tcPr>
            <w:tcW w:w="834" w:type="pct"/>
          </w:tcPr>
          <w:p w14:paraId="45426285" w14:textId="057360EC" w:rsidR="00E360C3" w:rsidRDefault="00E360C3" w:rsidP="00E360C3">
            <w:pPr>
              <w:pStyle w:val="RepTable"/>
              <w:jc w:val="center"/>
              <w:rPr>
                <w:highlight w:val="cyan"/>
              </w:rPr>
            </w:pPr>
            <w:r w:rsidRPr="00466718">
              <w:rPr>
                <w:highlight w:val="cyan"/>
              </w:rPr>
              <w:t>11.43 / 9.117</w:t>
            </w:r>
          </w:p>
        </w:tc>
      </w:tr>
      <w:tr w:rsidR="004D6014" w:rsidRPr="00F56A93" w14:paraId="19F948BB"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267CBA06" w14:textId="6417947E" w:rsidR="004D6014" w:rsidRPr="004D6014" w:rsidRDefault="004D6014" w:rsidP="00DC5EB2">
            <w:pPr>
              <w:pStyle w:val="RepTable"/>
              <w:jc w:val="center"/>
              <w:rPr>
                <w:b/>
              </w:rPr>
            </w:pPr>
            <w:r w:rsidRPr="004D6014">
              <w:rPr>
                <w:rFonts w:eastAsia="MS Mincho"/>
                <w:b/>
              </w:rPr>
              <w:t>Oilseed rape (winter and spring)</w:t>
            </w:r>
            <w:r w:rsidR="005E2337">
              <w:rPr>
                <w:rFonts w:eastAsia="MS Mincho"/>
                <w:b/>
              </w:rPr>
              <w:t>.</w:t>
            </w:r>
            <w:r w:rsidR="000818A0">
              <w:rPr>
                <w:rFonts w:eastAsia="MS Mincho"/>
                <w:b/>
              </w:rPr>
              <w:t xml:space="preserve"> 2 x 175 g/as/ha</w:t>
            </w:r>
          </w:p>
        </w:tc>
      </w:tr>
      <w:tr w:rsidR="00A04330" w:rsidRPr="00F56A93" w14:paraId="62E217A9"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629EA252" w14:textId="0D439E03" w:rsidR="00A04330" w:rsidRDefault="00A04330" w:rsidP="00A04330">
            <w:pPr>
              <w:pStyle w:val="RepTable"/>
              <w:rPr>
                <w:rFonts w:eastAsia="MS Mincho"/>
              </w:rPr>
            </w:pPr>
            <w:r w:rsidRPr="00965D68">
              <w:t>Step 1</w:t>
            </w:r>
          </w:p>
        </w:tc>
        <w:tc>
          <w:tcPr>
            <w:tcW w:w="835" w:type="pct"/>
            <w:shd w:val="clear" w:color="auto" w:fill="auto"/>
          </w:tcPr>
          <w:p w14:paraId="7AC61FA4" w14:textId="2363AA7B" w:rsidR="00A04330" w:rsidRDefault="00A04330" w:rsidP="00A04330">
            <w:pPr>
              <w:pStyle w:val="RepTable"/>
              <w:jc w:val="center"/>
            </w:pPr>
            <w:r>
              <w:t>19.01</w:t>
            </w:r>
          </w:p>
        </w:tc>
        <w:tc>
          <w:tcPr>
            <w:tcW w:w="833" w:type="pct"/>
            <w:shd w:val="clear" w:color="auto" w:fill="auto"/>
          </w:tcPr>
          <w:p w14:paraId="1DB8E073" w14:textId="11A65BFC" w:rsidR="00A04330" w:rsidRDefault="00A04330" w:rsidP="00A04330">
            <w:pPr>
              <w:pStyle w:val="RepTable"/>
              <w:jc w:val="center"/>
            </w:pPr>
            <w:r>
              <w:t>307.0</w:t>
            </w:r>
          </w:p>
        </w:tc>
        <w:tc>
          <w:tcPr>
            <w:tcW w:w="833" w:type="pct"/>
            <w:shd w:val="clear" w:color="auto" w:fill="auto"/>
          </w:tcPr>
          <w:p w14:paraId="588757A5" w14:textId="23A57931" w:rsidR="00A04330" w:rsidRDefault="00A04330" w:rsidP="00A04330">
            <w:pPr>
              <w:pStyle w:val="RepTable"/>
              <w:jc w:val="center"/>
            </w:pPr>
            <w:r>
              <w:t>19.01</w:t>
            </w:r>
          </w:p>
        </w:tc>
        <w:tc>
          <w:tcPr>
            <w:tcW w:w="834" w:type="pct"/>
            <w:shd w:val="clear" w:color="auto" w:fill="auto"/>
          </w:tcPr>
          <w:p w14:paraId="5B3A33CD" w14:textId="1E27097F" w:rsidR="00A04330" w:rsidRDefault="00A04330" w:rsidP="00A04330">
            <w:pPr>
              <w:pStyle w:val="RepTable"/>
              <w:jc w:val="center"/>
            </w:pPr>
            <w:r>
              <w:t>307.0</w:t>
            </w:r>
          </w:p>
        </w:tc>
      </w:tr>
      <w:tr w:rsidR="00A04330" w:rsidRPr="00F56A93" w14:paraId="79C424B8"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04A56573" w14:textId="184E0387" w:rsidR="00A04330" w:rsidRPr="00965D68" w:rsidRDefault="00A04330" w:rsidP="00A04330">
            <w:pPr>
              <w:pStyle w:val="RepTable"/>
            </w:pPr>
            <w:r w:rsidRPr="00294527">
              <w:rPr>
                <w:rFonts w:eastAsia="MS Mincho"/>
              </w:rPr>
              <w:t>Step 2:</w:t>
            </w:r>
            <w:r>
              <w:rPr>
                <w:rFonts w:eastAsia="MS Mincho"/>
              </w:rPr>
              <w:t xml:space="preserve">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w:t>
            </w:r>
            <w:r>
              <w:rPr>
                <w:rFonts w:eastAsia="MS Mincho"/>
              </w:rPr>
              <w:t>Jun-Sep*</w:t>
            </w:r>
          </w:p>
        </w:tc>
        <w:tc>
          <w:tcPr>
            <w:tcW w:w="835" w:type="pct"/>
            <w:shd w:val="clear" w:color="auto" w:fill="auto"/>
          </w:tcPr>
          <w:p w14:paraId="5831A8AE" w14:textId="65357DC4" w:rsidR="00A04330" w:rsidRDefault="004D6014" w:rsidP="00A04330">
            <w:pPr>
              <w:pStyle w:val="RepTable"/>
              <w:jc w:val="center"/>
            </w:pPr>
            <w:r>
              <w:t>1.507 / 1.482</w:t>
            </w:r>
          </w:p>
        </w:tc>
        <w:tc>
          <w:tcPr>
            <w:tcW w:w="833" w:type="pct"/>
            <w:shd w:val="clear" w:color="auto" w:fill="auto"/>
          </w:tcPr>
          <w:p w14:paraId="042110BD" w14:textId="13C85834" w:rsidR="00A04330" w:rsidRDefault="00A04330" w:rsidP="00A04330">
            <w:pPr>
              <w:pStyle w:val="RepTable"/>
              <w:jc w:val="center"/>
            </w:pPr>
            <w:r>
              <w:t>7.343</w:t>
            </w:r>
            <w:r w:rsidR="004D6014">
              <w:t xml:space="preserve"> / 4.791</w:t>
            </w:r>
          </w:p>
        </w:tc>
        <w:tc>
          <w:tcPr>
            <w:tcW w:w="833" w:type="pct"/>
          </w:tcPr>
          <w:p w14:paraId="038BE5A6" w14:textId="2BE44B40" w:rsidR="00A04330" w:rsidRDefault="004D6014" w:rsidP="00A04330">
            <w:pPr>
              <w:pStyle w:val="RepTable"/>
              <w:jc w:val="center"/>
            </w:pPr>
            <w:r>
              <w:t>1.609 / 1.609</w:t>
            </w:r>
          </w:p>
        </w:tc>
        <w:tc>
          <w:tcPr>
            <w:tcW w:w="834" w:type="pct"/>
          </w:tcPr>
          <w:p w14:paraId="28F5D39E" w14:textId="681F77C4" w:rsidR="00A04330" w:rsidRDefault="00A04330" w:rsidP="00A04330">
            <w:pPr>
              <w:pStyle w:val="RepTable"/>
              <w:jc w:val="center"/>
            </w:pPr>
            <w:r>
              <w:t>6.957</w:t>
            </w:r>
            <w:r w:rsidR="004D6014">
              <w:t xml:space="preserve"> / 4.931</w:t>
            </w:r>
          </w:p>
        </w:tc>
      </w:tr>
      <w:tr w:rsidR="00A04330" w:rsidRPr="00F56A93" w14:paraId="67B41B7A"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7678BB81" w14:textId="4352D774" w:rsidR="00A04330" w:rsidRDefault="00A04330" w:rsidP="00A04330">
            <w:pPr>
              <w:pStyle w:val="RepTable"/>
              <w:rPr>
                <w:rFonts w:eastAsia="MS Mincho"/>
              </w:rPr>
            </w:pPr>
            <w:r w:rsidRPr="00294527">
              <w:rPr>
                <w:rFonts w:eastAsia="MS Mincho"/>
              </w:rPr>
              <w:t>Step 2:</w:t>
            </w:r>
            <w:r>
              <w:rPr>
                <w:rFonts w:eastAsia="MS Mincho"/>
              </w:rPr>
              <w:t xml:space="preserve">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w:t>
            </w:r>
            <w:r>
              <w:rPr>
                <w:rFonts w:eastAsia="MS Mincho"/>
              </w:rPr>
              <w:t>Oct-Feb*</w:t>
            </w:r>
          </w:p>
        </w:tc>
        <w:tc>
          <w:tcPr>
            <w:tcW w:w="835" w:type="pct"/>
            <w:shd w:val="clear" w:color="auto" w:fill="auto"/>
          </w:tcPr>
          <w:p w14:paraId="10BE383B" w14:textId="3C6E8A74" w:rsidR="00A04330" w:rsidRDefault="00A04330" w:rsidP="00A04330">
            <w:pPr>
              <w:pStyle w:val="RepTable"/>
              <w:jc w:val="center"/>
            </w:pPr>
            <w:r>
              <w:t>1.507</w:t>
            </w:r>
            <w:r w:rsidR="004D6014">
              <w:t xml:space="preserve"> / 1.482</w:t>
            </w:r>
          </w:p>
        </w:tc>
        <w:tc>
          <w:tcPr>
            <w:tcW w:w="833" w:type="pct"/>
            <w:shd w:val="clear" w:color="auto" w:fill="auto"/>
          </w:tcPr>
          <w:p w14:paraId="6C7FE65B" w14:textId="68C72D05" w:rsidR="00A04330" w:rsidRDefault="00A04330" w:rsidP="00A04330">
            <w:pPr>
              <w:pStyle w:val="RepTable"/>
              <w:jc w:val="center"/>
            </w:pPr>
            <w:r>
              <w:t>10.09</w:t>
            </w:r>
            <w:r w:rsidR="004D6014">
              <w:t xml:space="preserve"> / 7.534</w:t>
            </w:r>
          </w:p>
        </w:tc>
        <w:tc>
          <w:tcPr>
            <w:tcW w:w="833" w:type="pct"/>
          </w:tcPr>
          <w:p w14:paraId="01B5105F" w14:textId="2A87C55B" w:rsidR="00A04330" w:rsidRDefault="00A04330" w:rsidP="00A04330">
            <w:pPr>
              <w:pStyle w:val="RepTable"/>
              <w:jc w:val="center"/>
            </w:pPr>
            <w:r>
              <w:t>1.609</w:t>
            </w:r>
            <w:r w:rsidR="004D6014">
              <w:t xml:space="preserve"> / 1.609</w:t>
            </w:r>
          </w:p>
        </w:tc>
        <w:tc>
          <w:tcPr>
            <w:tcW w:w="834" w:type="pct"/>
          </w:tcPr>
          <w:p w14:paraId="1A41C1CA" w14:textId="2AE94BE8" w:rsidR="00A04330" w:rsidRDefault="00A04330" w:rsidP="00A04330">
            <w:pPr>
              <w:pStyle w:val="RepTable"/>
              <w:jc w:val="center"/>
            </w:pPr>
            <w:r>
              <w:t>9.699</w:t>
            </w:r>
            <w:r w:rsidR="004D6014">
              <w:t xml:space="preserve"> / 7.673</w:t>
            </w:r>
          </w:p>
        </w:tc>
      </w:tr>
      <w:tr w:rsidR="00A04330" w:rsidRPr="00F56A93" w14:paraId="5D3A9378"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1209F395" w14:textId="61C6950F" w:rsidR="00A04330" w:rsidRDefault="00A04330" w:rsidP="00A04330">
            <w:pPr>
              <w:pStyle w:val="RepTable"/>
              <w:rPr>
                <w:rFonts w:eastAsia="MS Mincho"/>
              </w:rPr>
            </w:pPr>
            <w:r>
              <w:rPr>
                <w:rFonts w:eastAsia="MS Mincho"/>
              </w:rPr>
              <w:t xml:space="preserve">Step 2: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Mar </w:t>
            </w:r>
            <w:r>
              <w:rPr>
                <w:rFonts w:eastAsia="MS Mincho"/>
              </w:rPr>
              <w:t>–</w:t>
            </w:r>
            <w:r w:rsidRPr="00294527">
              <w:rPr>
                <w:rFonts w:eastAsia="MS Mincho"/>
              </w:rPr>
              <w:t xml:space="preserve"> May</w:t>
            </w:r>
            <w:r>
              <w:rPr>
                <w:rFonts w:eastAsia="MS Mincho"/>
              </w:rPr>
              <w:t>*</w:t>
            </w:r>
          </w:p>
        </w:tc>
        <w:tc>
          <w:tcPr>
            <w:tcW w:w="835" w:type="pct"/>
            <w:shd w:val="clear" w:color="auto" w:fill="auto"/>
          </w:tcPr>
          <w:p w14:paraId="22D24D42" w14:textId="7C9550EB" w:rsidR="00A04330" w:rsidRDefault="004D6014" w:rsidP="00A04330">
            <w:pPr>
              <w:pStyle w:val="RepTable"/>
              <w:jc w:val="center"/>
            </w:pPr>
            <w:r>
              <w:t>1.507 / 1.482</w:t>
            </w:r>
          </w:p>
        </w:tc>
        <w:tc>
          <w:tcPr>
            <w:tcW w:w="833" w:type="pct"/>
            <w:shd w:val="clear" w:color="auto" w:fill="auto"/>
          </w:tcPr>
          <w:p w14:paraId="78EAA44E" w14:textId="61D88978" w:rsidR="00A04330" w:rsidRDefault="004D6014" w:rsidP="00A04330">
            <w:pPr>
              <w:pStyle w:val="RepTable"/>
              <w:jc w:val="center"/>
            </w:pPr>
            <w:r>
              <w:t>7.343 / 4.791</w:t>
            </w:r>
          </w:p>
        </w:tc>
        <w:tc>
          <w:tcPr>
            <w:tcW w:w="833" w:type="pct"/>
          </w:tcPr>
          <w:p w14:paraId="5CAE418A" w14:textId="2F57E974" w:rsidR="00A04330" w:rsidRDefault="004D6014" w:rsidP="00A04330">
            <w:pPr>
              <w:pStyle w:val="RepTable"/>
              <w:jc w:val="center"/>
            </w:pPr>
            <w:r>
              <w:t>1.609 / 1.609</w:t>
            </w:r>
          </w:p>
        </w:tc>
        <w:tc>
          <w:tcPr>
            <w:tcW w:w="834" w:type="pct"/>
          </w:tcPr>
          <w:p w14:paraId="2415390E" w14:textId="0789F3B0" w:rsidR="00A04330" w:rsidRDefault="004D6014" w:rsidP="00A04330">
            <w:pPr>
              <w:pStyle w:val="RepTable"/>
              <w:jc w:val="center"/>
            </w:pPr>
            <w:r>
              <w:t>6.957 / 4.931</w:t>
            </w:r>
          </w:p>
        </w:tc>
      </w:tr>
    </w:tbl>
    <w:p w14:paraId="1DE871F2" w14:textId="3A7DABD0" w:rsidR="00ED1E33" w:rsidRPr="00D134F8" w:rsidRDefault="00D134F8" w:rsidP="00D134F8">
      <w:pPr>
        <w:tabs>
          <w:tab w:val="left" w:pos="720"/>
        </w:tabs>
        <w:ind w:left="142" w:hanging="142"/>
        <w:contextualSpacing/>
        <w:rPr>
          <w:sz w:val="20"/>
          <w:szCs w:val="20"/>
          <w:lang w:eastAsia="en-US"/>
        </w:rPr>
      </w:pPr>
      <w:r w:rsidRPr="00D134F8">
        <w:rPr>
          <w:sz w:val="20"/>
          <w:szCs w:val="20"/>
          <w:lang w:eastAsia="en-US"/>
        </w:rPr>
        <w:t>*</w:t>
      </w:r>
      <w:r>
        <w:rPr>
          <w:sz w:val="20"/>
          <w:szCs w:val="20"/>
          <w:lang w:eastAsia="en-US"/>
        </w:rPr>
        <w:t xml:space="preserve"> </w:t>
      </w:r>
      <w:r w:rsidRPr="00D134F8">
        <w:rPr>
          <w:sz w:val="20"/>
          <w:szCs w:val="20"/>
          <w:lang w:eastAsia="en-US"/>
        </w:rPr>
        <w:t xml:space="preserve"> two values </w:t>
      </w:r>
      <w:r w:rsidR="00D55D17">
        <w:rPr>
          <w:sz w:val="20"/>
          <w:szCs w:val="20"/>
          <w:lang w:eastAsia="en-US"/>
        </w:rPr>
        <w:t>were calculated</w:t>
      </w:r>
      <w:r>
        <w:rPr>
          <w:sz w:val="20"/>
          <w:szCs w:val="20"/>
          <w:lang w:eastAsia="en-US"/>
        </w:rPr>
        <w:t xml:space="preserve"> </w:t>
      </w:r>
      <w:r w:rsidR="00D55D17">
        <w:rPr>
          <w:sz w:val="20"/>
          <w:szCs w:val="20"/>
          <w:lang w:eastAsia="en-US"/>
        </w:rPr>
        <w:t xml:space="preserve">with </w:t>
      </w:r>
      <w:r>
        <w:rPr>
          <w:sz w:val="20"/>
          <w:szCs w:val="20"/>
          <w:lang w:eastAsia="en-US"/>
        </w:rPr>
        <w:t>the whole system</w:t>
      </w:r>
      <w:r w:rsidRPr="00D134F8">
        <w:rPr>
          <w:sz w:val="20"/>
          <w:szCs w:val="20"/>
          <w:lang w:eastAsia="en-US"/>
        </w:rPr>
        <w:t xml:space="preserve"> DT</w:t>
      </w:r>
      <w:r w:rsidRPr="00D134F8">
        <w:rPr>
          <w:sz w:val="20"/>
          <w:szCs w:val="20"/>
          <w:vertAlign w:val="subscript"/>
          <w:lang w:eastAsia="en-US"/>
        </w:rPr>
        <w:t>50</w:t>
      </w:r>
      <w:r w:rsidRPr="00D134F8">
        <w:rPr>
          <w:sz w:val="20"/>
          <w:szCs w:val="20"/>
          <w:lang w:eastAsia="en-US"/>
        </w:rPr>
        <w:t xml:space="preserve"> </w:t>
      </w:r>
      <w:r>
        <w:rPr>
          <w:sz w:val="20"/>
          <w:szCs w:val="20"/>
          <w:lang w:eastAsia="en-US"/>
        </w:rPr>
        <w:t xml:space="preserve">of 2.1 days </w:t>
      </w:r>
      <w:r w:rsidRPr="00D134F8">
        <w:rPr>
          <w:sz w:val="20"/>
          <w:szCs w:val="20"/>
          <w:lang w:eastAsia="en-US"/>
        </w:rPr>
        <w:t>applied to the water and sediment compartments</w:t>
      </w:r>
      <w:r w:rsidR="005E2337">
        <w:rPr>
          <w:sz w:val="20"/>
          <w:szCs w:val="20"/>
          <w:lang w:eastAsia="en-US"/>
        </w:rPr>
        <w:t>.</w:t>
      </w:r>
      <w:r w:rsidRPr="00D134F8">
        <w:rPr>
          <w:sz w:val="20"/>
          <w:szCs w:val="20"/>
          <w:lang w:eastAsia="en-US"/>
        </w:rPr>
        <w:t xml:space="preserve"> respectively</w:t>
      </w:r>
      <w:r>
        <w:rPr>
          <w:sz w:val="20"/>
          <w:szCs w:val="20"/>
          <w:lang w:eastAsia="en-US"/>
        </w:rPr>
        <w:t xml:space="preserve"> (1000 days applied to the other compartment)</w:t>
      </w:r>
    </w:p>
    <w:p w14:paraId="6DFC10ED" w14:textId="4ADC7997" w:rsidR="00275AC3" w:rsidRDefault="00275AC3" w:rsidP="00DC5EB2">
      <w:pPr>
        <w:tabs>
          <w:tab w:val="left" w:pos="720"/>
        </w:tabs>
        <w:contextualSpacing/>
        <w:rPr>
          <w:lang w:eastAsia="en-US"/>
        </w:rPr>
      </w:pPr>
    </w:p>
    <w:p w14:paraId="673D6863" w14:textId="22001E12" w:rsidR="00C14A46" w:rsidRPr="004049B4" w:rsidRDefault="00C14A46" w:rsidP="00C14A46">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sidR="008F528E">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8F528E">
        <w:rPr>
          <w:noProof/>
        </w:rPr>
        <w:t>6</w:t>
      </w:r>
      <w:r w:rsidRPr="004049B4">
        <w:fldChar w:fldCharType="end"/>
      </w:r>
      <w:r w:rsidRPr="004049B4">
        <w:t>:</w:t>
      </w:r>
      <w:r w:rsidRPr="004049B4">
        <w:tab/>
      </w:r>
      <w:r w:rsidRPr="00275AC3">
        <w:t>FOCUS Step 1</w:t>
      </w:r>
      <w:r w:rsidR="00D55D17">
        <w:t>-</w:t>
      </w:r>
      <w:r w:rsidRPr="00275AC3">
        <w:t xml:space="preserve">2 </w:t>
      </w:r>
      <w:proofErr w:type="spellStart"/>
      <w:r w:rsidRPr="00275AC3">
        <w:t>PEC</w:t>
      </w:r>
      <w:r w:rsidRPr="00275AC3">
        <w:rPr>
          <w:sz w:val="24"/>
          <w:szCs w:val="24"/>
          <w:vertAlign w:val="subscript"/>
        </w:rPr>
        <w:t>sw</w:t>
      </w:r>
      <w:proofErr w:type="spellEnd"/>
      <w:r w:rsidRPr="00275AC3">
        <w:t xml:space="preserve"> and </w:t>
      </w:r>
      <w:proofErr w:type="spellStart"/>
      <w:r w:rsidRPr="00C14A46">
        <w:t>PEC</w:t>
      </w:r>
      <w:r w:rsidRPr="00C14A46">
        <w:rPr>
          <w:sz w:val="24"/>
          <w:szCs w:val="24"/>
          <w:vertAlign w:val="subscript"/>
        </w:rPr>
        <w:t>sed</w:t>
      </w:r>
      <w:proofErr w:type="spellEnd"/>
      <w:r w:rsidRPr="00C14A46">
        <w:t xml:space="preserve"> for </w:t>
      </w:r>
      <w:proofErr w:type="spellStart"/>
      <w:r w:rsidRPr="00C14A46">
        <w:t>Prothioconazole</w:t>
      </w:r>
      <w:proofErr w:type="spellEnd"/>
      <w:r w:rsidRPr="00C14A46">
        <w:t>-S-methyl (M01) following</w:t>
      </w:r>
      <w:r w:rsidRPr="00275AC3">
        <w:t xml:space="preserve"> application of SAP250F</w:t>
      </w:r>
      <w:r>
        <w:t xml:space="preserve"> to cereals </w:t>
      </w:r>
      <w:r w:rsidR="000818A0">
        <w:t>and oilseed rape</w:t>
      </w:r>
    </w:p>
    <w:tbl>
      <w:tblPr>
        <w:tblW w:w="45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A0" w:firstRow="1" w:lastRow="0" w:firstColumn="1" w:lastColumn="1" w:noHBand="0" w:noVBand="0"/>
      </w:tblPr>
      <w:tblGrid>
        <w:gridCol w:w="2829"/>
        <w:gridCol w:w="1419"/>
        <w:gridCol w:w="1416"/>
        <w:gridCol w:w="1416"/>
        <w:gridCol w:w="1417"/>
      </w:tblGrid>
      <w:tr w:rsidR="00C14A46" w:rsidRPr="00F56A93" w14:paraId="525786B2" w14:textId="77777777" w:rsidTr="00B97934">
        <w:trPr>
          <w:trHeight w:val="137"/>
          <w:tblHeader/>
        </w:trPr>
        <w:tc>
          <w:tcPr>
            <w:tcW w:w="1665" w:type="pct"/>
            <w:vMerge w:val="restart"/>
            <w:shd w:val="clear" w:color="auto" w:fill="auto"/>
            <w:vAlign w:val="center"/>
          </w:tcPr>
          <w:p w14:paraId="39DA7F39" w14:textId="77777777" w:rsidR="00C14A46" w:rsidRPr="00965D68" w:rsidRDefault="00C14A46" w:rsidP="00B97934">
            <w:pPr>
              <w:pStyle w:val="RepTableHeader"/>
              <w:spacing w:before="0" w:after="0"/>
              <w:rPr>
                <w:lang w:val="de-DE"/>
              </w:rPr>
            </w:pPr>
            <w:r w:rsidRPr="00965D68">
              <w:rPr>
                <w:lang w:val="de-DE"/>
              </w:rPr>
              <w:t xml:space="preserve">FOCUS </w:t>
            </w:r>
            <w:proofErr w:type="spellStart"/>
            <w:r w:rsidRPr="00965D68">
              <w:rPr>
                <w:lang w:val="de-DE"/>
              </w:rPr>
              <w:t>Step</w:t>
            </w:r>
            <w:proofErr w:type="spellEnd"/>
          </w:p>
        </w:tc>
        <w:tc>
          <w:tcPr>
            <w:tcW w:w="1668" w:type="pct"/>
            <w:gridSpan w:val="2"/>
            <w:tcBorders>
              <w:top w:val="single" w:sz="4" w:space="0" w:color="auto"/>
              <w:left w:val="single" w:sz="4" w:space="0" w:color="auto"/>
              <w:bottom w:val="single" w:sz="4" w:space="0" w:color="auto"/>
              <w:right w:val="single" w:sz="4" w:space="0" w:color="auto"/>
            </w:tcBorders>
            <w:vAlign w:val="center"/>
          </w:tcPr>
          <w:p w14:paraId="0E4F7EB5" w14:textId="77777777" w:rsidR="00C14A46" w:rsidRPr="00965D68" w:rsidRDefault="00C14A46" w:rsidP="00B97934">
            <w:pPr>
              <w:pStyle w:val="RepTableHeader"/>
              <w:spacing w:before="0" w:after="0"/>
              <w:jc w:val="center"/>
              <w:rPr>
                <w:lang w:val="de-DE"/>
              </w:rPr>
            </w:pPr>
            <w:r>
              <w:rPr>
                <w:lang w:val="de-DE"/>
              </w:rPr>
              <w:t xml:space="preserve">Multiple </w:t>
            </w:r>
            <w:proofErr w:type="spellStart"/>
            <w:r>
              <w:rPr>
                <w:lang w:val="de-DE"/>
              </w:rPr>
              <w:t>application</w:t>
            </w:r>
            <w:proofErr w:type="spellEnd"/>
          </w:p>
        </w:tc>
        <w:tc>
          <w:tcPr>
            <w:tcW w:w="1667" w:type="pct"/>
            <w:gridSpan w:val="2"/>
            <w:tcBorders>
              <w:top w:val="single" w:sz="4" w:space="0" w:color="auto"/>
              <w:left w:val="single" w:sz="4" w:space="0" w:color="auto"/>
              <w:bottom w:val="single" w:sz="4" w:space="0" w:color="auto"/>
              <w:right w:val="single" w:sz="4" w:space="0" w:color="auto"/>
            </w:tcBorders>
            <w:vAlign w:val="center"/>
          </w:tcPr>
          <w:p w14:paraId="1ABCA6CB" w14:textId="77777777" w:rsidR="00C14A46" w:rsidRPr="00965D68" w:rsidRDefault="00C14A46" w:rsidP="00B97934">
            <w:pPr>
              <w:pStyle w:val="RepTableHeader"/>
              <w:spacing w:before="0" w:after="0"/>
              <w:jc w:val="center"/>
              <w:rPr>
                <w:lang w:val="de-DE"/>
              </w:rPr>
            </w:pPr>
            <w:r>
              <w:rPr>
                <w:lang w:val="de-DE"/>
              </w:rPr>
              <w:t xml:space="preserve">Single </w:t>
            </w:r>
            <w:proofErr w:type="spellStart"/>
            <w:r>
              <w:rPr>
                <w:lang w:val="de-DE"/>
              </w:rPr>
              <w:t>application</w:t>
            </w:r>
            <w:proofErr w:type="spellEnd"/>
          </w:p>
        </w:tc>
      </w:tr>
      <w:tr w:rsidR="00C14A46" w:rsidRPr="00F56A93" w14:paraId="1FB833D7" w14:textId="77777777" w:rsidTr="00B97934">
        <w:trPr>
          <w:trHeight w:val="313"/>
          <w:tblHeader/>
        </w:trPr>
        <w:tc>
          <w:tcPr>
            <w:tcW w:w="1665" w:type="pct"/>
            <w:vMerge/>
            <w:shd w:val="clear" w:color="auto" w:fill="auto"/>
          </w:tcPr>
          <w:p w14:paraId="02D7496A" w14:textId="77777777" w:rsidR="00C14A46" w:rsidRPr="00F56A93" w:rsidRDefault="00C14A46" w:rsidP="00B97934">
            <w:pPr>
              <w:pStyle w:val="RepTableHeader"/>
              <w:spacing w:before="0" w:after="0"/>
              <w:rPr>
                <w:highlight w:val="green"/>
                <w:lang w:val="en-GB"/>
              </w:rPr>
            </w:pPr>
          </w:p>
        </w:tc>
        <w:tc>
          <w:tcPr>
            <w:tcW w:w="835" w:type="pct"/>
            <w:tcBorders>
              <w:top w:val="single" w:sz="4" w:space="0" w:color="auto"/>
              <w:left w:val="single" w:sz="4" w:space="0" w:color="auto"/>
              <w:bottom w:val="single" w:sz="4" w:space="0" w:color="auto"/>
              <w:right w:val="single" w:sz="4" w:space="0" w:color="auto"/>
            </w:tcBorders>
            <w:vAlign w:val="center"/>
          </w:tcPr>
          <w:p w14:paraId="18280675" w14:textId="77777777" w:rsidR="00C14A46" w:rsidRPr="00F56A93" w:rsidRDefault="00C14A46" w:rsidP="00B97934">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3" w:type="pct"/>
            <w:tcBorders>
              <w:top w:val="single" w:sz="4" w:space="0" w:color="auto"/>
              <w:left w:val="single" w:sz="4" w:space="0" w:color="auto"/>
              <w:bottom w:val="single" w:sz="4" w:space="0" w:color="auto"/>
              <w:right w:val="single" w:sz="4" w:space="0" w:color="auto"/>
            </w:tcBorders>
            <w:vAlign w:val="center"/>
          </w:tcPr>
          <w:p w14:paraId="528C6AA8" w14:textId="77777777" w:rsidR="00C14A46" w:rsidRPr="00F56A93" w:rsidRDefault="00C14A46" w:rsidP="00B97934">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c>
          <w:tcPr>
            <w:tcW w:w="833" w:type="pct"/>
            <w:tcBorders>
              <w:top w:val="single" w:sz="4" w:space="0" w:color="auto"/>
              <w:left w:val="single" w:sz="4" w:space="0" w:color="auto"/>
              <w:bottom w:val="single" w:sz="4" w:space="0" w:color="auto"/>
              <w:right w:val="single" w:sz="4" w:space="0" w:color="auto"/>
            </w:tcBorders>
            <w:vAlign w:val="center"/>
          </w:tcPr>
          <w:p w14:paraId="6FE489B1" w14:textId="77777777" w:rsidR="00C14A46" w:rsidRPr="00965D68" w:rsidRDefault="00C14A46" w:rsidP="00B97934">
            <w:pPr>
              <w:pStyle w:val="RepTableHeader"/>
              <w:spacing w:before="0" w:after="0"/>
              <w:jc w:val="center"/>
              <w:rPr>
                <w:lang w:val="de-DE"/>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4" w:type="pct"/>
            <w:tcBorders>
              <w:top w:val="single" w:sz="4" w:space="0" w:color="auto"/>
              <w:left w:val="single" w:sz="4" w:space="0" w:color="auto"/>
              <w:bottom w:val="single" w:sz="4" w:space="0" w:color="auto"/>
              <w:right w:val="single" w:sz="4" w:space="0" w:color="auto"/>
            </w:tcBorders>
            <w:vAlign w:val="center"/>
          </w:tcPr>
          <w:p w14:paraId="2D834343" w14:textId="77777777" w:rsidR="00C14A46" w:rsidRPr="00965D68" w:rsidRDefault="00C14A46" w:rsidP="00B97934">
            <w:pPr>
              <w:pStyle w:val="RepTableHeader"/>
              <w:spacing w:before="0" w:after="0"/>
              <w:jc w:val="center"/>
              <w:rPr>
                <w:lang w:val="de-DE"/>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r>
      <w:tr w:rsidR="00C14A46" w:rsidRPr="00F56A93" w14:paraId="178970B5" w14:textId="77777777" w:rsidTr="00B97934">
        <w:trPr>
          <w:trHeight w:val="230"/>
        </w:trPr>
        <w:tc>
          <w:tcPr>
            <w:tcW w:w="5000" w:type="pct"/>
            <w:gridSpan w:val="5"/>
            <w:tcBorders>
              <w:top w:val="single" w:sz="4" w:space="0" w:color="auto"/>
              <w:left w:val="single" w:sz="4" w:space="0" w:color="auto"/>
              <w:bottom w:val="single" w:sz="4" w:space="0" w:color="auto"/>
            </w:tcBorders>
            <w:vAlign w:val="center"/>
          </w:tcPr>
          <w:p w14:paraId="78A9720E" w14:textId="4A46E629" w:rsidR="00C14A46" w:rsidRPr="004D6014" w:rsidRDefault="00C14A46" w:rsidP="00B97934">
            <w:pPr>
              <w:pStyle w:val="RepTable"/>
              <w:jc w:val="center"/>
              <w:rPr>
                <w:b/>
              </w:rPr>
            </w:pPr>
            <w:r w:rsidRPr="004D6014">
              <w:rPr>
                <w:b/>
              </w:rPr>
              <w:t>Cereals (winter and spring)</w:t>
            </w:r>
            <w:r w:rsidR="005E2337">
              <w:rPr>
                <w:b/>
              </w:rPr>
              <w:t>.</w:t>
            </w:r>
            <w:r w:rsidR="000818A0">
              <w:rPr>
                <w:b/>
              </w:rPr>
              <w:t xml:space="preserve"> 3 x 200 g as/ha</w:t>
            </w:r>
          </w:p>
        </w:tc>
      </w:tr>
      <w:tr w:rsidR="00C14A46" w:rsidRPr="00F56A93" w14:paraId="6CAB1712"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0EB59FB5" w14:textId="77777777" w:rsidR="00C14A46" w:rsidRPr="00F56A93" w:rsidRDefault="00C14A46" w:rsidP="00B97934">
            <w:pPr>
              <w:pStyle w:val="RepTable"/>
              <w:rPr>
                <w:highlight w:val="green"/>
              </w:rPr>
            </w:pPr>
            <w:r w:rsidRPr="00965D68">
              <w:lastRenderedPageBreak/>
              <w:t>Step 1</w:t>
            </w:r>
          </w:p>
        </w:tc>
        <w:tc>
          <w:tcPr>
            <w:tcW w:w="835" w:type="pct"/>
            <w:shd w:val="clear" w:color="auto" w:fill="auto"/>
          </w:tcPr>
          <w:p w14:paraId="68BC8EF6" w14:textId="4D30B085" w:rsidR="00C14A46" w:rsidRPr="00275AC3" w:rsidRDefault="001B51AB" w:rsidP="00B97934">
            <w:pPr>
              <w:pStyle w:val="RepTable"/>
              <w:jc w:val="center"/>
            </w:pPr>
            <w:r>
              <w:t>48.07</w:t>
            </w:r>
          </w:p>
        </w:tc>
        <w:tc>
          <w:tcPr>
            <w:tcW w:w="833" w:type="pct"/>
            <w:shd w:val="clear" w:color="auto" w:fill="auto"/>
          </w:tcPr>
          <w:p w14:paraId="24C553A7" w14:textId="5EE1380F" w:rsidR="00C14A46" w:rsidRPr="00275AC3" w:rsidRDefault="001B51AB" w:rsidP="00B97934">
            <w:pPr>
              <w:pStyle w:val="RepTable"/>
              <w:jc w:val="center"/>
            </w:pPr>
            <w:r>
              <w:t>1</w:t>
            </w:r>
            <w:r w:rsidR="0065778F">
              <w:t>3</w:t>
            </w:r>
            <w:r>
              <w:t>00</w:t>
            </w:r>
          </w:p>
        </w:tc>
        <w:tc>
          <w:tcPr>
            <w:tcW w:w="833" w:type="pct"/>
            <w:shd w:val="clear" w:color="auto" w:fill="auto"/>
          </w:tcPr>
          <w:p w14:paraId="4126F0CE" w14:textId="1B4703D5" w:rsidR="00C14A46" w:rsidRPr="00275AC3" w:rsidRDefault="00C14A46" w:rsidP="00B97934">
            <w:pPr>
              <w:pStyle w:val="RepTable"/>
              <w:jc w:val="center"/>
            </w:pPr>
            <w:r>
              <w:t>-</w:t>
            </w:r>
          </w:p>
        </w:tc>
        <w:tc>
          <w:tcPr>
            <w:tcW w:w="834" w:type="pct"/>
            <w:shd w:val="clear" w:color="auto" w:fill="auto"/>
          </w:tcPr>
          <w:p w14:paraId="0DF0DF16" w14:textId="15942C8C" w:rsidR="00C14A46" w:rsidRPr="00275AC3" w:rsidRDefault="00C14A46" w:rsidP="00B97934">
            <w:pPr>
              <w:pStyle w:val="RepTable"/>
              <w:jc w:val="center"/>
            </w:pPr>
            <w:r>
              <w:t>-</w:t>
            </w:r>
          </w:p>
        </w:tc>
      </w:tr>
      <w:tr w:rsidR="00C14A46" w:rsidRPr="00F56A93" w14:paraId="64175816"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7AA103B3" w14:textId="073325DA" w:rsidR="00C14A46" w:rsidRPr="00F56A93" w:rsidRDefault="00C14A46" w:rsidP="00B97934">
            <w:pPr>
              <w:pStyle w:val="RepTable"/>
              <w:rPr>
                <w:highlight w:val="green"/>
              </w:rPr>
            </w:pPr>
            <w:r w:rsidRPr="00294527">
              <w:rPr>
                <w:rFonts w:eastAsia="MS Mincho"/>
              </w:rPr>
              <w:t>Step 2:</w:t>
            </w:r>
            <w:r>
              <w:rPr>
                <w:rFonts w:eastAsia="MS Mincho"/>
              </w:rPr>
              <w:t xml:space="preserve">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w:t>
            </w:r>
            <w:r>
              <w:rPr>
                <w:rFonts w:eastAsia="MS Mincho"/>
              </w:rPr>
              <w:t>Oct-Feb</w:t>
            </w:r>
          </w:p>
        </w:tc>
        <w:tc>
          <w:tcPr>
            <w:tcW w:w="835" w:type="pct"/>
            <w:shd w:val="clear" w:color="auto" w:fill="auto"/>
          </w:tcPr>
          <w:p w14:paraId="0E17D51A" w14:textId="04425154" w:rsidR="00C14A46" w:rsidRPr="00275AC3" w:rsidRDefault="001B51AB" w:rsidP="00B97934">
            <w:pPr>
              <w:pStyle w:val="RepTable"/>
              <w:jc w:val="center"/>
            </w:pPr>
            <w:r>
              <w:t>2.898</w:t>
            </w:r>
          </w:p>
        </w:tc>
        <w:tc>
          <w:tcPr>
            <w:tcW w:w="833" w:type="pct"/>
            <w:shd w:val="clear" w:color="auto" w:fill="auto"/>
          </w:tcPr>
          <w:p w14:paraId="43570FA6" w14:textId="244F44ED" w:rsidR="00C14A46" w:rsidRPr="00275AC3" w:rsidRDefault="001B51AB" w:rsidP="00B97934">
            <w:pPr>
              <w:pStyle w:val="RepTable"/>
              <w:jc w:val="center"/>
            </w:pPr>
            <w:r>
              <w:t>66.67</w:t>
            </w:r>
          </w:p>
        </w:tc>
        <w:tc>
          <w:tcPr>
            <w:tcW w:w="833" w:type="pct"/>
          </w:tcPr>
          <w:p w14:paraId="7E003EE6" w14:textId="32527E2B" w:rsidR="00C14A46" w:rsidRDefault="001B51AB" w:rsidP="00B97934">
            <w:pPr>
              <w:pStyle w:val="RepTable"/>
              <w:jc w:val="center"/>
            </w:pPr>
            <w:r>
              <w:t>1.720</w:t>
            </w:r>
          </w:p>
        </w:tc>
        <w:tc>
          <w:tcPr>
            <w:tcW w:w="834" w:type="pct"/>
          </w:tcPr>
          <w:p w14:paraId="6A79F776" w14:textId="161B4C96" w:rsidR="00C14A46" w:rsidRDefault="001B51AB" w:rsidP="00B97934">
            <w:pPr>
              <w:pStyle w:val="RepTable"/>
              <w:jc w:val="center"/>
            </w:pPr>
            <w:r>
              <w:t>40.37</w:t>
            </w:r>
          </w:p>
        </w:tc>
      </w:tr>
      <w:tr w:rsidR="00C14A46" w:rsidRPr="00F56A93" w14:paraId="0B7D2F24"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6E9B253F" w14:textId="3E02C925" w:rsidR="00C14A46" w:rsidRPr="00F56A93" w:rsidRDefault="00C14A46" w:rsidP="00B97934">
            <w:pPr>
              <w:pStyle w:val="RepTable"/>
              <w:rPr>
                <w:highlight w:val="green"/>
              </w:rPr>
            </w:pPr>
            <w:r>
              <w:rPr>
                <w:rFonts w:eastAsia="MS Mincho"/>
              </w:rPr>
              <w:t xml:space="preserve">Step 2: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Mar </w:t>
            </w:r>
            <w:r>
              <w:rPr>
                <w:rFonts w:eastAsia="MS Mincho"/>
              </w:rPr>
              <w:t>–</w:t>
            </w:r>
            <w:r w:rsidRPr="00294527">
              <w:rPr>
                <w:rFonts w:eastAsia="MS Mincho"/>
              </w:rPr>
              <w:t xml:space="preserve"> May</w:t>
            </w:r>
          </w:p>
        </w:tc>
        <w:tc>
          <w:tcPr>
            <w:tcW w:w="835" w:type="pct"/>
            <w:shd w:val="clear" w:color="auto" w:fill="auto"/>
          </w:tcPr>
          <w:p w14:paraId="50F0D93F" w14:textId="42588620" w:rsidR="00C14A46" w:rsidRPr="00275AC3" w:rsidRDefault="009851B1" w:rsidP="00B97934">
            <w:pPr>
              <w:pStyle w:val="RepTable"/>
              <w:jc w:val="center"/>
            </w:pPr>
            <w:r>
              <w:t>1.754</w:t>
            </w:r>
          </w:p>
        </w:tc>
        <w:tc>
          <w:tcPr>
            <w:tcW w:w="833" w:type="pct"/>
            <w:shd w:val="clear" w:color="auto" w:fill="auto"/>
          </w:tcPr>
          <w:p w14:paraId="42CB2D5D" w14:textId="0ABFBEAF" w:rsidR="00C14A46" w:rsidRPr="00275AC3" w:rsidRDefault="009851B1" w:rsidP="00B97934">
            <w:pPr>
              <w:pStyle w:val="RepTable"/>
              <w:jc w:val="center"/>
            </w:pPr>
            <w:r>
              <w:t>37.78</w:t>
            </w:r>
          </w:p>
        </w:tc>
        <w:tc>
          <w:tcPr>
            <w:tcW w:w="833" w:type="pct"/>
          </w:tcPr>
          <w:p w14:paraId="07981CB5" w14:textId="266B2608" w:rsidR="00C14A46" w:rsidRPr="00275AC3" w:rsidRDefault="009851B1" w:rsidP="00B97934">
            <w:pPr>
              <w:pStyle w:val="RepTable"/>
              <w:jc w:val="center"/>
            </w:pPr>
            <w:r>
              <w:t>1.474</w:t>
            </w:r>
          </w:p>
        </w:tc>
        <w:tc>
          <w:tcPr>
            <w:tcW w:w="834" w:type="pct"/>
          </w:tcPr>
          <w:p w14:paraId="71921003" w14:textId="44E28E6E" w:rsidR="00C14A46" w:rsidRPr="00275AC3" w:rsidRDefault="009851B1" w:rsidP="00B97934">
            <w:pPr>
              <w:pStyle w:val="RepTable"/>
              <w:jc w:val="center"/>
            </w:pPr>
            <w:r>
              <w:t>21.24</w:t>
            </w:r>
          </w:p>
        </w:tc>
      </w:tr>
      <w:tr w:rsidR="00C14A46" w:rsidRPr="00F56A93" w14:paraId="21DA3CEA" w14:textId="77777777" w:rsidTr="00B97934">
        <w:trPr>
          <w:trHeight w:val="230"/>
        </w:trPr>
        <w:tc>
          <w:tcPr>
            <w:tcW w:w="5000" w:type="pct"/>
            <w:gridSpan w:val="5"/>
            <w:tcBorders>
              <w:top w:val="single" w:sz="4" w:space="0" w:color="auto"/>
              <w:left w:val="single" w:sz="4" w:space="0" w:color="auto"/>
              <w:bottom w:val="single" w:sz="4" w:space="0" w:color="auto"/>
            </w:tcBorders>
            <w:vAlign w:val="center"/>
          </w:tcPr>
          <w:p w14:paraId="5C8628DB" w14:textId="5FD50F49" w:rsidR="00C14A46" w:rsidRPr="004D6014" w:rsidRDefault="00C14A46" w:rsidP="00B97934">
            <w:pPr>
              <w:pStyle w:val="RepTable"/>
              <w:jc w:val="center"/>
              <w:rPr>
                <w:b/>
              </w:rPr>
            </w:pPr>
            <w:r w:rsidRPr="004D6014">
              <w:rPr>
                <w:rFonts w:eastAsia="MS Mincho"/>
                <w:b/>
              </w:rPr>
              <w:t>Oilseed rape (winter and spring)</w:t>
            </w:r>
            <w:r w:rsidR="005E2337">
              <w:rPr>
                <w:rFonts w:eastAsia="MS Mincho"/>
                <w:b/>
              </w:rPr>
              <w:t>.</w:t>
            </w:r>
            <w:r w:rsidR="000818A0">
              <w:rPr>
                <w:b/>
              </w:rPr>
              <w:t xml:space="preserve"> 2 x 175 g as/ha</w:t>
            </w:r>
          </w:p>
        </w:tc>
      </w:tr>
      <w:tr w:rsidR="00C14A46" w:rsidRPr="00F56A93" w14:paraId="4F2E40D2"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4C5FB14D" w14:textId="77777777" w:rsidR="00C14A46" w:rsidRDefault="00C14A46" w:rsidP="00B97934">
            <w:pPr>
              <w:pStyle w:val="RepTable"/>
              <w:rPr>
                <w:rFonts w:eastAsia="MS Mincho"/>
              </w:rPr>
            </w:pPr>
            <w:r w:rsidRPr="00965D68">
              <w:t>Step 1</w:t>
            </w:r>
          </w:p>
        </w:tc>
        <w:tc>
          <w:tcPr>
            <w:tcW w:w="835" w:type="pct"/>
            <w:shd w:val="clear" w:color="auto" w:fill="auto"/>
          </w:tcPr>
          <w:p w14:paraId="0E21BE14" w14:textId="504DECD0" w:rsidR="00C14A46" w:rsidRDefault="0065778F" w:rsidP="00B97934">
            <w:pPr>
              <w:pStyle w:val="RepTable"/>
              <w:jc w:val="center"/>
            </w:pPr>
            <w:r>
              <w:t>28.04</w:t>
            </w:r>
          </w:p>
        </w:tc>
        <w:tc>
          <w:tcPr>
            <w:tcW w:w="833" w:type="pct"/>
            <w:shd w:val="clear" w:color="auto" w:fill="auto"/>
          </w:tcPr>
          <w:p w14:paraId="3F85B658" w14:textId="15FE1BF6" w:rsidR="00C14A46" w:rsidRDefault="0065778F" w:rsidP="00B97934">
            <w:pPr>
              <w:pStyle w:val="RepTable"/>
              <w:jc w:val="center"/>
            </w:pPr>
            <w:r>
              <w:t>657.6</w:t>
            </w:r>
          </w:p>
        </w:tc>
        <w:tc>
          <w:tcPr>
            <w:tcW w:w="833" w:type="pct"/>
            <w:shd w:val="clear" w:color="auto" w:fill="auto"/>
          </w:tcPr>
          <w:p w14:paraId="07B126D6" w14:textId="6EEA53F1" w:rsidR="00C14A46" w:rsidRDefault="00C14A46" w:rsidP="00B97934">
            <w:pPr>
              <w:pStyle w:val="RepTable"/>
              <w:jc w:val="center"/>
            </w:pPr>
            <w:r>
              <w:t>-</w:t>
            </w:r>
          </w:p>
        </w:tc>
        <w:tc>
          <w:tcPr>
            <w:tcW w:w="834" w:type="pct"/>
            <w:shd w:val="clear" w:color="auto" w:fill="auto"/>
          </w:tcPr>
          <w:p w14:paraId="322BA38E" w14:textId="22C92C8D" w:rsidR="00C14A46" w:rsidRDefault="00C14A46" w:rsidP="00B97934">
            <w:pPr>
              <w:pStyle w:val="RepTable"/>
              <w:jc w:val="center"/>
            </w:pPr>
            <w:r>
              <w:t>-</w:t>
            </w:r>
          </w:p>
        </w:tc>
      </w:tr>
      <w:tr w:rsidR="00C14A46" w:rsidRPr="00F56A93" w14:paraId="694ACA3C"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3C79A802" w14:textId="38E843A2" w:rsidR="00C14A46" w:rsidRPr="00965D68" w:rsidRDefault="00C14A46" w:rsidP="00B97934">
            <w:pPr>
              <w:pStyle w:val="RepTable"/>
            </w:pPr>
            <w:r w:rsidRPr="00294527">
              <w:rPr>
                <w:rFonts w:eastAsia="MS Mincho"/>
              </w:rPr>
              <w:t>Step 2:</w:t>
            </w:r>
            <w:r>
              <w:rPr>
                <w:rFonts w:eastAsia="MS Mincho"/>
              </w:rPr>
              <w:t xml:space="preserve"> </w:t>
            </w:r>
            <w:r w:rsidRPr="00294527">
              <w:rPr>
                <w:rFonts w:eastAsia="MS Mincho"/>
              </w:rPr>
              <w:t>N</w:t>
            </w:r>
            <w:r>
              <w:rPr>
                <w:rFonts w:eastAsia="MS Mincho"/>
              </w:rPr>
              <w:t>.</w:t>
            </w:r>
            <w:r w:rsidRPr="00294527">
              <w:rPr>
                <w:rFonts w:eastAsia="MS Mincho"/>
              </w:rPr>
              <w:t xml:space="preserve"> Europe</w:t>
            </w:r>
            <w:r w:rsidR="005E2337">
              <w:rPr>
                <w:rFonts w:eastAsia="MS Mincho"/>
              </w:rPr>
              <w:t>.</w:t>
            </w:r>
            <w:r w:rsidRPr="00294527">
              <w:rPr>
                <w:rFonts w:eastAsia="MS Mincho"/>
              </w:rPr>
              <w:t xml:space="preserve"> </w:t>
            </w:r>
            <w:r>
              <w:rPr>
                <w:rFonts w:eastAsia="MS Mincho"/>
              </w:rPr>
              <w:t>Jun-Sep</w:t>
            </w:r>
          </w:p>
        </w:tc>
        <w:tc>
          <w:tcPr>
            <w:tcW w:w="835" w:type="pct"/>
            <w:shd w:val="clear" w:color="auto" w:fill="auto"/>
          </w:tcPr>
          <w:p w14:paraId="222F27E6" w14:textId="3A55DCDE" w:rsidR="00C14A46" w:rsidRDefault="0065778F" w:rsidP="00B97934">
            <w:pPr>
              <w:pStyle w:val="RepTable"/>
              <w:jc w:val="center"/>
            </w:pPr>
            <w:r>
              <w:t>1.487</w:t>
            </w:r>
          </w:p>
        </w:tc>
        <w:tc>
          <w:tcPr>
            <w:tcW w:w="833" w:type="pct"/>
            <w:shd w:val="clear" w:color="auto" w:fill="auto"/>
          </w:tcPr>
          <w:p w14:paraId="061A6DDD" w14:textId="2E1707D5" w:rsidR="00C14A46" w:rsidRDefault="0065778F" w:rsidP="00B97934">
            <w:pPr>
              <w:pStyle w:val="RepTable"/>
              <w:jc w:val="center"/>
            </w:pPr>
            <w:r>
              <w:t>18.64</w:t>
            </w:r>
          </w:p>
        </w:tc>
        <w:tc>
          <w:tcPr>
            <w:tcW w:w="833" w:type="pct"/>
          </w:tcPr>
          <w:p w14:paraId="3EF55974" w14:textId="5E7DFC89" w:rsidR="00C14A46" w:rsidRDefault="0065778F" w:rsidP="00B97934">
            <w:pPr>
              <w:pStyle w:val="RepTable"/>
              <w:jc w:val="center"/>
            </w:pPr>
            <w:r>
              <w:t>1.290</w:t>
            </w:r>
          </w:p>
        </w:tc>
        <w:tc>
          <w:tcPr>
            <w:tcW w:w="834" w:type="pct"/>
          </w:tcPr>
          <w:p w14:paraId="65758A62" w14:textId="67D8677C" w:rsidR="00C14A46" w:rsidRDefault="0065778F" w:rsidP="00B97934">
            <w:pPr>
              <w:pStyle w:val="RepTable"/>
              <w:jc w:val="center"/>
            </w:pPr>
            <w:r>
              <w:t>11.62</w:t>
            </w:r>
          </w:p>
        </w:tc>
      </w:tr>
      <w:tr w:rsidR="00AD196E" w:rsidRPr="00AD196E" w14:paraId="576F15C3"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753D4A91" w14:textId="1F5CF14B" w:rsidR="00AD196E" w:rsidRPr="00AD196E" w:rsidRDefault="00AD196E" w:rsidP="00AD196E">
            <w:pPr>
              <w:pStyle w:val="RepTable"/>
              <w:rPr>
                <w:rFonts w:eastAsia="MS Mincho"/>
              </w:rPr>
            </w:pPr>
            <w:r w:rsidRPr="00AD196E">
              <w:rPr>
                <w:rFonts w:eastAsia="MS Mincho"/>
              </w:rPr>
              <w:t>Step 2: N. Europe</w:t>
            </w:r>
            <w:r w:rsidR="005E2337">
              <w:rPr>
                <w:rFonts w:eastAsia="MS Mincho"/>
              </w:rPr>
              <w:t>.</w:t>
            </w:r>
            <w:r w:rsidRPr="00AD196E">
              <w:rPr>
                <w:rFonts w:eastAsia="MS Mincho"/>
              </w:rPr>
              <w:t xml:space="preserve"> Oct-Feb</w:t>
            </w:r>
          </w:p>
        </w:tc>
        <w:tc>
          <w:tcPr>
            <w:tcW w:w="835" w:type="pct"/>
            <w:shd w:val="clear" w:color="auto" w:fill="auto"/>
          </w:tcPr>
          <w:p w14:paraId="4B6296A9" w14:textId="6F5F1A5B" w:rsidR="00AD196E" w:rsidRPr="00AD196E" w:rsidRDefault="00AD196E" w:rsidP="00AD196E">
            <w:pPr>
              <w:pStyle w:val="RepTable"/>
              <w:jc w:val="center"/>
            </w:pPr>
            <w:r>
              <w:t>1.487</w:t>
            </w:r>
          </w:p>
        </w:tc>
        <w:tc>
          <w:tcPr>
            <w:tcW w:w="833" w:type="pct"/>
            <w:shd w:val="clear" w:color="auto" w:fill="auto"/>
          </w:tcPr>
          <w:p w14:paraId="203AA025" w14:textId="68BCDFB0" w:rsidR="00AD196E" w:rsidRPr="00AD196E" w:rsidRDefault="00AD196E" w:rsidP="00AD196E">
            <w:pPr>
              <w:pStyle w:val="RepTable"/>
              <w:jc w:val="center"/>
            </w:pPr>
            <w:r>
              <w:t>27.00</w:t>
            </w:r>
          </w:p>
        </w:tc>
        <w:tc>
          <w:tcPr>
            <w:tcW w:w="833" w:type="pct"/>
          </w:tcPr>
          <w:p w14:paraId="041E819D" w14:textId="7C5F833E" w:rsidR="00AD196E" w:rsidRPr="00AD196E" w:rsidRDefault="00AD196E" w:rsidP="00AD196E">
            <w:pPr>
              <w:pStyle w:val="RepTable"/>
              <w:jc w:val="center"/>
            </w:pPr>
            <w:r>
              <w:t>1.290</w:t>
            </w:r>
          </w:p>
        </w:tc>
        <w:tc>
          <w:tcPr>
            <w:tcW w:w="834" w:type="pct"/>
          </w:tcPr>
          <w:p w14:paraId="215F132B" w14:textId="67ED7C18" w:rsidR="00AD196E" w:rsidRPr="00AD196E" w:rsidRDefault="00AD196E" w:rsidP="00AD196E">
            <w:pPr>
              <w:pStyle w:val="RepTable"/>
              <w:jc w:val="center"/>
            </w:pPr>
            <w:r>
              <w:t>17.89</w:t>
            </w:r>
          </w:p>
        </w:tc>
      </w:tr>
      <w:tr w:rsidR="00656222" w:rsidRPr="00F56A93" w14:paraId="29F15AB0"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5BA2BC12" w14:textId="10C7ECB2" w:rsidR="00656222" w:rsidRDefault="00656222" w:rsidP="00656222">
            <w:pPr>
              <w:pStyle w:val="RepTable"/>
              <w:rPr>
                <w:rFonts w:eastAsia="MS Mincho"/>
              </w:rPr>
            </w:pPr>
            <w:r w:rsidRPr="00AD196E">
              <w:rPr>
                <w:rFonts w:eastAsia="MS Mincho"/>
              </w:rPr>
              <w:t>Step 2: N. Europe</w:t>
            </w:r>
            <w:r w:rsidR="005E2337">
              <w:rPr>
                <w:rFonts w:eastAsia="MS Mincho"/>
              </w:rPr>
              <w:t>.</w:t>
            </w:r>
            <w:r w:rsidRPr="00AD196E">
              <w:rPr>
                <w:rFonts w:eastAsia="MS Mincho"/>
              </w:rPr>
              <w:t xml:space="preserve"> Mar – May</w:t>
            </w:r>
          </w:p>
        </w:tc>
        <w:tc>
          <w:tcPr>
            <w:tcW w:w="835" w:type="pct"/>
            <w:shd w:val="clear" w:color="auto" w:fill="auto"/>
          </w:tcPr>
          <w:p w14:paraId="0D15DD67" w14:textId="5C3FEB14" w:rsidR="00656222" w:rsidRDefault="00656222" w:rsidP="00656222">
            <w:pPr>
              <w:pStyle w:val="RepTable"/>
              <w:jc w:val="center"/>
            </w:pPr>
            <w:r>
              <w:t>1.487</w:t>
            </w:r>
          </w:p>
        </w:tc>
        <w:tc>
          <w:tcPr>
            <w:tcW w:w="833" w:type="pct"/>
            <w:shd w:val="clear" w:color="auto" w:fill="auto"/>
          </w:tcPr>
          <w:p w14:paraId="1ADB6A3F" w14:textId="1B2A4A8A" w:rsidR="00656222" w:rsidRDefault="00656222" w:rsidP="00656222">
            <w:pPr>
              <w:pStyle w:val="RepTable"/>
              <w:jc w:val="center"/>
            </w:pPr>
            <w:r>
              <w:t>18.64</w:t>
            </w:r>
          </w:p>
        </w:tc>
        <w:tc>
          <w:tcPr>
            <w:tcW w:w="833" w:type="pct"/>
          </w:tcPr>
          <w:p w14:paraId="6E87C4B5" w14:textId="407A55AB" w:rsidR="00656222" w:rsidRDefault="00656222" w:rsidP="00656222">
            <w:pPr>
              <w:pStyle w:val="RepTable"/>
              <w:jc w:val="center"/>
            </w:pPr>
            <w:r>
              <w:t>1.290</w:t>
            </w:r>
          </w:p>
        </w:tc>
        <w:tc>
          <w:tcPr>
            <w:tcW w:w="834" w:type="pct"/>
          </w:tcPr>
          <w:p w14:paraId="69923B14" w14:textId="30354A2D" w:rsidR="00656222" w:rsidRDefault="00656222" w:rsidP="00656222">
            <w:pPr>
              <w:pStyle w:val="RepTable"/>
              <w:jc w:val="center"/>
            </w:pPr>
            <w:r>
              <w:t>11.62</w:t>
            </w:r>
          </w:p>
        </w:tc>
      </w:tr>
    </w:tbl>
    <w:p w14:paraId="16760A53" w14:textId="77777777" w:rsidR="00275AC3" w:rsidRPr="00D134F8" w:rsidRDefault="00275AC3" w:rsidP="00DC5EB2">
      <w:pPr>
        <w:tabs>
          <w:tab w:val="left" w:pos="720"/>
        </w:tabs>
        <w:contextualSpacing/>
        <w:rPr>
          <w:lang w:eastAsia="en-US"/>
        </w:rPr>
      </w:pPr>
    </w:p>
    <w:p w14:paraId="58AAAAA4" w14:textId="77777777" w:rsidR="00694C3D" w:rsidRPr="00D134F8" w:rsidRDefault="00694C3D" w:rsidP="00694C3D">
      <w:pPr>
        <w:tabs>
          <w:tab w:val="left" w:pos="720"/>
        </w:tabs>
        <w:contextualSpacing/>
        <w:rPr>
          <w:lang w:eastAsia="en-US"/>
        </w:rPr>
      </w:pPr>
    </w:p>
    <w:p w14:paraId="1E25CF86" w14:textId="27A9140F" w:rsidR="000818A0" w:rsidRPr="004049B4" w:rsidRDefault="000818A0" w:rsidP="000818A0">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sidR="007D3B51">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7D3B51">
        <w:rPr>
          <w:noProof/>
        </w:rPr>
        <w:t>7</w:t>
      </w:r>
      <w:r w:rsidRPr="004049B4">
        <w:fldChar w:fldCharType="end"/>
      </w:r>
      <w:r w:rsidRPr="004049B4">
        <w:t>:</w:t>
      </w:r>
      <w:r w:rsidRPr="004049B4">
        <w:tab/>
      </w:r>
      <w:r w:rsidRPr="00275AC3">
        <w:t>FOCUS Step 1</w:t>
      </w:r>
      <w:r w:rsidR="00B26C4C">
        <w:t>-</w:t>
      </w:r>
      <w:r w:rsidRPr="00275AC3">
        <w:t xml:space="preserve">2 </w:t>
      </w:r>
      <w:proofErr w:type="spellStart"/>
      <w:r w:rsidRPr="00275AC3">
        <w:t>PEC</w:t>
      </w:r>
      <w:r w:rsidRPr="00275AC3">
        <w:rPr>
          <w:sz w:val="24"/>
          <w:szCs w:val="24"/>
          <w:vertAlign w:val="subscript"/>
        </w:rPr>
        <w:t>sw</w:t>
      </w:r>
      <w:proofErr w:type="spellEnd"/>
      <w:r w:rsidRPr="00275AC3">
        <w:t xml:space="preserve"> and </w:t>
      </w:r>
      <w:proofErr w:type="spellStart"/>
      <w:r w:rsidRPr="00C14A46">
        <w:t>PEC</w:t>
      </w:r>
      <w:r w:rsidRPr="00C14A46">
        <w:rPr>
          <w:sz w:val="24"/>
          <w:szCs w:val="24"/>
          <w:vertAlign w:val="subscript"/>
        </w:rPr>
        <w:t>sed</w:t>
      </w:r>
      <w:proofErr w:type="spellEnd"/>
      <w:r w:rsidRPr="00C14A46">
        <w:t xml:space="preserve"> for </w:t>
      </w:r>
      <w:proofErr w:type="spellStart"/>
      <w:r w:rsidRPr="00C14A46">
        <w:t>Prothioconazole-</w:t>
      </w:r>
      <w:r>
        <w:t>desthio</w:t>
      </w:r>
      <w:proofErr w:type="spellEnd"/>
      <w:r w:rsidRPr="00C14A46">
        <w:t xml:space="preserve"> (M0</w:t>
      </w:r>
      <w:r>
        <w:t>4</w:t>
      </w:r>
      <w:r w:rsidRPr="00C14A46">
        <w:t>) following</w:t>
      </w:r>
      <w:r w:rsidRPr="00275AC3">
        <w:t xml:space="preserve"> application of SAP250F</w:t>
      </w:r>
      <w:r>
        <w:t xml:space="preserve"> to cereals and oilseed rape</w:t>
      </w:r>
    </w:p>
    <w:tbl>
      <w:tblPr>
        <w:tblW w:w="45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A0" w:firstRow="1" w:lastRow="0" w:firstColumn="1" w:lastColumn="1" w:noHBand="0" w:noVBand="0"/>
      </w:tblPr>
      <w:tblGrid>
        <w:gridCol w:w="2829"/>
        <w:gridCol w:w="1419"/>
        <w:gridCol w:w="1416"/>
        <w:gridCol w:w="1416"/>
        <w:gridCol w:w="1417"/>
      </w:tblGrid>
      <w:tr w:rsidR="000818A0" w:rsidRPr="00F56A93" w14:paraId="45431DD1" w14:textId="77777777" w:rsidTr="7E2221A9">
        <w:trPr>
          <w:trHeight w:val="137"/>
          <w:tblHeader/>
        </w:trPr>
        <w:tc>
          <w:tcPr>
            <w:tcW w:w="1665" w:type="pct"/>
            <w:vMerge w:val="restart"/>
            <w:shd w:val="clear" w:color="auto" w:fill="auto"/>
            <w:vAlign w:val="center"/>
          </w:tcPr>
          <w:p w14:paraId="2B971C93" w14:textId="77777777" w:rsidR="000818A0" w:rsidRPr="00965D68" w:rsidRDefault="000818A0" w:rsidP="00B97934">
            <w:pPr>
              <w:pStyle w:val="RepTableHeader"/>
              <w:spacing w:before="0" w:after="0"/>
              <w:rPr>
                <w:lang w:val="de-DE"/>
              </w:rPr>
            </w:pPr>
            <w:r w:rsidRPr="00965D68">
              <w:rPr>
                <w:lang w:val="de-DE"/>
              </w:rPr>
              <w:t xml:space="preserve">FOCUS </w:t>
            </w:r>
            <w:proofErr w:type="spellStart"/>
            <w:r w:rsidRPr="00965D68">
              <w:rPr>
                <w:lang w:val="de-DE"/>
              </w:rPr>
              <w:t>Step</w:t>
            </w:r>
            <w:proofErr w:type="spellEnd"/>
          </w:p>
        </w:tc>
        <w:tc>
          <w:tcPr>
            <w:tcW w:w="1668" w:type="pct"/>
            <w:gridSpan w:val="2"/>
            <w:tcBorders>
              <w:top w:val="single" w:sz="4" w:space="0" w:color="auto"/>
              <w:left w:val="single" w:sz="4" w:space="0" w:color="auto"/>
              <w:bottom w:val="single" w:sz="4" w:space="0" w:color="auto"/>
              <w:right w:val="single" w:sz="4" w:space="0" w:color="auto"/>
            </w:tcBorders>
            <w:vAlign w:val="center"/>
          </w:tcPr>
          <w:p w14:paraId="5F300586" w14:textId="77777777" w:rsidR="000818A0" w:rsidRPr="00965D68" w:rsidRDefault="000818A0" w:rsidP="00B97934">
            <w:pPr>
              <w:pStyle w:val="RepTableHeader"/>
              <w:spacing w:before="0" w:after="0"/>
              <w:jc w:val="center"/>
              <w:rPr>
                <w:lang w:val="de-DE"/>
              </w:rPr>
            </w:pPr>
            <w:r>
              <w:rPr>
                <w:lang w:val="de-DE"/>
              </w:rPr>
              <w:t xml:space="preserve">Multiple </w:t>
            </w:r>
            <w:proofErr w:type="spellStart"/>
            <w:r>
              <w:rPr>
                <w:lang w:val="de-DE"/>
              </w:rPr>
              <w:t>application</w:t>
            </w:r>
            <w:proofErr w:type="spellEnd"/>
          </w:p>
        </w:tc>
        <w:tc>
          <w:tcPr>
            <w:tcW w:w="1667" w:type="pct"/>
            <w:gridSpan w:val="2"/>
            <w:tcBorders>
              <w:top w:val="single" w:sz="4" w:space="0" w:color="auto"/>
              <w:left w:val="single" w:sz="4" w:space="0" w:color="auto"/>
              <w:bottom w:val="single" w:sz="4" w:space="0" w:color="auto"/>
              <w:right w:val="single" w:sz="4" w:space="0" w:color="auto"/>
            </w:tcBorders>
            <w:vAlign w:val="center"/>
          </w:tcPr>
          <w:p w14:paraId="5050C284" w14:textId="77777777" w:rsidR="000818A0" w:rsidRPr="00965D68" w:rsidRDefault="000818A0" w:rsidP="00B97934">
            <w:pPr>
              <w:pStyle w:val="RepTableHeader"/>
              <w:spacing w:before="0" w:after="0"/>
              <w:jc w:val="center"/>
              <w:rPr>
                <w:lang w:val="de-DE"/>
              </w:rPr>
            </w:pPr>
            <w:r>
              <w:rPr>
                <w:lang w:val="de-DE"/>
              </w:rPr>
              <w:t xml:space="preserve">Single </w:t>
            </w:r>
            <w:proofErr w:type="spellStart"/>
            <w:r>
              <w:rPr>
                <w:lang w:val="de-DE"/>
              </w:rPr>
              <w:t>application</w:t>
            </w:r>
            <w:proofErr w:type="spellEnd"/>
          </w:p>
        </w:tc>
      </w:tr>
      <w:tr w:rsidR="000818A0" w:rsidRPr="00F56A93" w14:paraId="259CF33E" w14:textId="77777777" w:rsidTr="7E2221A9">
        <w:trPr>
          <w:trHeight w:val="313"/>
          <w:tblHeader/>
        </w:trPr>
        <w:tc>
          <w:tcPr>
            <w:tcW w:w="1665" w:type="pct"/>
            <w:vMerge/>
          </w:tcPr>
          <w:p w14:paraId="3ADBA8ED" w14:textId="77777777" w:rsidR="000818A0" w:rsidRPr="00F56A93" w:rsidRDefault="000818A0" w:rsidP="00B97934">
            <w:pPr>
              <w:pStyle w:val="RepTableHeader"/>
              <w:spacing w:before="0" w:after="0"/>
              <w:rPr>
                <w:highlight w:val="green"/>
                <w:lang w:val="en-GB"/>
              </w:rPr>
            </w:pPr>
          </w:p>
        </w:tc>
        <w:tc>
          <w:tcPr>
            <w:tcW w:w="835" w:type="pct"/>
            <w:tcBorders>
              <w:top w:val="single" w:sz="4" w:space="0" w:color="auto"/>
              <w:left w:val="single" w:sz="4" w:space="0" w:color="auto"/>
              <w:bottom w:val="single" w:sz="4" w:space="0" w:color="auto"/>
              <w:right w:val="single" w:sz="4" w:space="0" w:color="auto"/>
            </w:tcBorders>
            <w:vAlign w:val="center"/>
          </w:tcPr>
          <w:p w14:paraId="17EC6950" w14:textId="77777777" w:rsidR="000818A0" w:rsidRPr="00F56A93" w:rsidRDefault="000818A0" w:rsidP="00B97934">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3" w:type="pct"/>
            <w:tcBorders>
              <w:top w:val="single" w:sz="4" w:space="0" w:color="auto"/>
              <w:left w:val="single" w:sz="4" w:space="0" w:color="auto"/>
              <w:bottom w:val="single" w:sz="4" w:space="0" w:color="auto"/>
              <w:right w:val="single" w:sz="4" w:space="0" w:color="auto"/>
            </w:tcBorders>
            <w:vAlign w:val="center"/>
          </w:tcPr>
          <w:p w14:paraId="6390D40A" w14:textId="77777777" w:rsidR="000818A0" w:rsidRPr="00F56A93" w:rsidRDefault="000818A0" w:rsidP="00B97934">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c>
          <w:tcPr>
            <w:tcW w:w="833" w:type="pct"/>
            <w:tcBorders>
              <w:top w:val="single" w:sz="4" w:space="0" w:color="auto"/>
              <w:left w:val="single" w:sz="4" w:space="0" w:color="auto"/>
              <w:bottom w:val="single" w:sz="4" w:space="0" w:color="auto"/>
              <w:right w:val="single" w:sz="4" w:space="0" w:color="auto"/>
            </w:tcBorders>
            <w:vAlign w:val="center"/>
          </w:tcPr>
          <w:p w14:paraId="46236364" w14:textId="77777777" w:rsidR="000818A0" w:rsidRPr="00965D68" w:rsidRDefault="000818A0" w:rsidP="00B97934">
            <w:pPr>
              <w:pStyle w:val="RepTableHeader"/>
              <w:spacing w:before="0" w:after="0"/>
              <w:jc w:val="center"/>
              <w:rPr>
                <w:lang w:val="de-DE"/>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4" w:type="pct"/>
            <w:tcBorders>
              <w:top w:val="single" w:sz="4" w:space="0" w:color="auto"/>
              <w:left w:val="single" w:sz="4" w:space="0" w:color="auto"/>
              <w:bottom w:val="single" w:sz="4" w:space="0" w:color="auto"/>
              <w:right w:val="single" w:sz="4" w:space="0" w:color="auto"/>
            </w:tcBorders>
            <w:vAlign w:val="center"/>
          </w:tcPr>
          <w:p w14:paraId="56A8D269" w14:textId="77777777" w:rsidR="000818A0" w:rsidRPr="00965D68" w:rsidRDefault="000818A0" w:rsidP="00B97934">
            <w:pPr>
              <w:pStyle w:val="RepTableHeader"/>
              <w:spacing w:before="0" w:after="0"/>
              <w:jc w:val="center"/>
              <w:rPr>
                <w:lang w:val="de-DE"/>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r>
      <w:tr w:rsidR="000818A0" w:rsidRPr="00F56A93" w14:paraId="6D11C3A2"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112C56FC" w14:textId="2D5B25A7" w:rsidR="000818A0" w:rsidRPr="004D6014" w:rsidRDefault="000818A0" w:rsidP="00B97934">
            <w:pPr>
              <w:pStyle w:val="RepTable"/>
              <w:jc w:val="center"/>
              <w:rPr>
                <w:b/>
              </w:rPr>
            </w:pPr>
            <w:r w:rsidRPr="004D6014">
              <w:rPr>
                <w:b/>
              </w:rPr>
              <w:t>Cereals (winter and spring)</w:t>
            </w:r>
            <w:r w:rsidR="005E2337">
              <w:rPr>
                <w:b/>
              </w:rPr>
              <w:t>.</w:t>
            </w:r>
            <w:r>
              <w:rPr>
                <w:b/>
              </w:rPr>
              <w:t xml:space="preserve"> 3 x 200 g as/ha</w:t>
            </w:r>
          </w:p>
        </w:tc>
      </w:tr>
      <w:tr w:rsidR="000818A0" w:rsidRPr="009B4B0F" w14:paraId="512FCB78"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5D8AFFA2" w14:textId="77777777" w:rsidR="000818A0" w:rsidRPr="009B4B0F" w:rsidRDefault="000818A0" w:rsidP="00B97934">
            <w:pPr>
              <w:pStyle w:val="RepTable"/>
            </w:pPr>
            <w:r w:rsidRPr="009B4B0F">
              <w:t>Step 1</w:t>
            </w:r>
          </w:p>
        </w:tc>
        <w:tc>
          <w:tcPr>
            <w:tcW w:w="835" w:type="pct"/>
            <w:shd w:val="clear" w:color="auto" w:fill="auto"/>
          </w:tcPr>
          <w:p w14:paraId="387DC557" w14:textId="2BCD5A0B" w:rsidR="000818A0" w:rsidRPr="009B4B0F" w:rsidRDefault="000A30C6" w:rsidP="00B97934">
            <w:pPr>
              <w:pStyle w:val="RepTable"/>
              <w:jc w:val="center"/>
            </w:pPr>
            <w:r>
              <w:t>110.8</w:t>
            </w:r>
          </w:p>
        </w:tc>
        <w:tc>
          <w:tcPr>
            <w:tcW w:w="833" w:type="pct"/>
            <w:shd w:val="clear" w:color="auto" w:fill="auto"/>
          </w:tcPr>
          <w:p w14:paraId="4C086C21" w14:textId="4B4E3D9F" w:rsidR="000818A0" w:rsidRPr="009B4B0F" w:rsidRDefault="000A30C6" w:rsidP="00B97934">
            <w:pPr>
              <w:pStyle w:val="RepTable"/>
              <w:jc w:val="center"/>
            </w:pPr>
            <w:r>
              <w:t>619.4</w:t>
            </w:r>
          </w:p>
        </w:tc>
        <w:tc>
          <w:tcPr>
            <w:tcW w:w="833" w:type="pct"/>
            <w:shd w:val="clear" w:color="auto" w:fill="auto"/>
          </w:tcPr>
          <w:p w14:paraId="7A28F970" w14:textId="77777777" w:rsidR="000818A0" w:rsidRPr="009B4B0F" w:rsidRDefault="000818A0" w:rsidP="00B97934">
            <w:pPr>
              <w:pStyle w:val="RepTable"/>
              <w:jc w:val="center"/>
            </w:pPr>
            <w:r w:rsidRPr="009B4B0F">
              <w:t>-</w:t>
            </w:r>
          </w:p>
        </w:tc>
        <w:tc>
          <w:tcPr>
            <w:tcW w:w="834" w:type="pct"/>
            <w:shd w:val="clear" w:color="auto" w:fill="auto"/>
          </w:tcPr>
          <w:p w14:paraId="10F63A85" w14:textId="77777777" w:rsidR="000818A0" w:rsidRPr="009B4B0F" w:rsidRDefault="000818A0" w:rsidP="00B97934">
            <w:pPr>
              <w:pStyle w:val="RepTable"/>
              <w:jc w:val="center"/>
            </w:pPr>
            <w:r w:rsidRPr="009B4B0F">
              <w:t>-</w:t>
            </w:r>
          </w:p>
        </w:tc>
      </w:tr>
      <w:tr w:rsidR="000A30C6" w:rsidRPr="009B4B0F" w14:paraId="75A797BF"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319D9B8D" w14:textId="17F865EE" w:rsidR="000A30C6" w:rsidRPr="009B4B0F" w:rsidRDefault="000A30C6" w:rsidP="000A30C6">
            <w:pPr>
              <w:pStyle w:val="RepTable"/>
            </w:pPr>
            <w:r w:rsidRPr="009B4B0F">
              <w:rPr>
                <w:rFonts w:eastAsia="MS Mincho"/>
              </w:rPr>
              <w:t>Step 2: N. Europe</w:t>
            </w:r>
            <w:r w:rsidR="005E2337">
              <w:rPr>
                <w:rFonts w:eastAsia="MS Mincho"/>
              </w:rPr>
              <w:t>.</w:t>
            </w:r>
            <w:r w:rsidRPr="009B4B0F">
              <w:rPr>
                <w:rFonts w:eastAsia="MS Mincho"/>
              </w:rPr>
              <w:t xml:space="preserve"> Oct-Feb</w:t>
            </w:r>
          </w:p>
        </w:tc>
        <w:tc>
          <w:tcPr>
            <w:tcW w:w="835" w:type="pct"/>
            <w:shd w:val="clear" w:color="auto" w:fill="auto"/>
          </w:tcPr>
          <w:p w14:paraId="06654BB7" w14:textId="3F75F30B" w:rsidR="000A30C6" w:rsidRPr="009B4B0F" w:rsidRDefault="000A30C6" w:rsidP="000A30C6">
            <w:pPr>
              <w:pStyle w:val="RepTable"/>
              <w:jc w:val="center"/>
            </w:pPr>
            <w:r>
              <w:t>14.54</w:t>
            </w:r>
          </w:p>
        </w:tc>
        <w:tc>
          <w:tcPr>
            <w:tcW w:w="833" w:type="pct"/>
            <w:shd w:val="clear" w:color="auto" w:fill="auto"/>
          </w:tcPr>
          <w:p w14:paraId="771656A3" w14:textId="22555557" w:rsidR="000A30C6" w:rsidRPr="009B4B0F" w:rsidRDefault="000A30C6" w:rsidP="000A30C6">
            <w:pPr>
              <w:pStyle w:val="RepTable"/>
              <w:jc w:val="center"/>
            </w:pPr>
            <w:r>
              <w:t>82.22</w:t>
            </w:r>
          </w:p>
        </w:tc>
        <w:tc>
          <w:tcPr>
            <w:tcW w:w="833" w:type="pct"/>
            <w:shd w:val="clear" w:color="auto" w:fill="auto"/>
          </w:tcPr>
          <w:p w14:paraId="2F069D08" w14:textId="081DACA0" w:rsidR="000A30C6" w:rsidRPr="009B4B0F" w:rsidRDefault="000A30C6" w:rsidP="000A30C6">
            <w:pPr>
              <w:pStyle w:val="RepTable"/>
              <w:jc w:val="center"/>
            </w:pPr>
            <w:r>
              <w:t>7.362</w:t>
            </w:r>
          </w:p>
        </w:tc>
        <w:tc>
          <w:tcPr>
            <w:tcW w:w="834" w:type="pct"/>
            <w:shd w:val="clear" w:color="auto" w:fill="auto"/>
          </w:tcPr>
          <w:p w14:paraId="2BC31273" w14:textId="75742D32" w:rsidR="000A30C6" w:rsidRPr="009B4B0F" w:rsidRDefault="000A30C6" w:rsidP="000A30C6">
            <w:pPr>
              <w:pStyle w:val="RepTable"/>
              <w:jc w:val="center"/>
            </w:pPr>
            <w:r>
              <w:t>41.68</w:t>
            </w:r>
          </w:p>
        </w:tc>
      </w:tr>
      <w:tr w:rsidR="000818A0" w:rsidRPr="009B4B0F" w14:paraId="3B1605D4"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39756FA6" w14:textId="39094048" w:rsidR="000818A0" w:rsidRPr="009B4B0F" w:rsidRDefault="000818A0" w:rsidP="00B97934">
            <w:pPr>
              <w:pStyle w:val="RepTable"/>
            </w:pPr>
            <w:r w:rsidRPr="009B4B0F">
              <w:rPr>
                <w:rFonts w:eastAsia="MS Mincho"/>
              </w:rPr>
              <w:t>Step 2: N. Europe</w:t>
            </w:r>
            <w:r w:rsidR="005E2337">
              <w:rPr>
                <w:rFonts w:eastAsia="MS Mincho"/>
              </w:rPr>
              <w:t>.</w:t>
            </w:r>
            <w:r w:rsidRPr="009B4B0F">
              <w:rPr>
                <w:rFonts w:eastAsia="MS Mincho"/>
              </w:rPr>
              <w:t xml:space="preserve"> Mar – May</w:t>
            </w:r>
          </w:p>
        </w:tc>
        <w:tc>
          <w:tcPr>
            <w:tcW w:w="835" w:type="pct"/>
            <w:shd w:val="clear" w:color="auto" w:fill="auto"/>
          </w:tcPr>
          <w:p w14:paraId="6949177B" w14:textId="582CE156" w:rsidR="000818A0" w:rsidRPr="009B4B0F" w:rsidRDefault="000A30C6" w:rsidP="00B97934">
            <w:pPr>
              <w:pStyle w:val="RepTable"/>
              <w:jc w:val="center"/>
            </w:pPr>
            <w:r>
              <w:t>6.619</w:t>
            </w:r>
          </w:p>
        </w:tc>
        <w:tc>
          <w:tcPr>
            <w:tcW w:w="833" w:type="pct"/>
            <w:shd w:val="clear" w:color="auto" w:fill="auto"/>
          </w:tcPr>
          <w:p w14:paraId="3416C444" w14:textId="6231EC5C" w:rsidR="000818A0" w:rsidRPr="009B4B0F" w:rsidRDefault="000A30C6" w:rsidP="00B97934">
            <w:pPr>
              <w:pStyle w:val="RepTable"/>
              <w:jc w:val="center"/>
            </w:pPr>
            <w:r>
              <w:t>36.82</w:t>
            </w:r>
          </w:p>
        </w:tc>
        <w:tc>
          <w:tcPr>
            <w:tcW w:w="833" w:type="pct"/>
          </w:tcPr>
          <w:p w14:paraId="687444D5" w14:textId="7167A1B5" w:rsidR="000818A0" w:rsidRPr="009B4B0F" w:rsidRDefault="000A30C6" w:rsidP="00B97934">
            <w:pPr>
              <w:pStyle w:val="RepTable"/>
              <w:jc w:val="center"/>
            </w:pPr>
            <w:r>
              <w:t>3.313</w:t>
            </w:r>
          </w:p>
        </w:tc>
        <w:tc>
          <w:tcPr>
            <w:tcW w:w="834" w:type="pct"/>
          </w:tcPr>
          <w:p w14:paraId="4F81A14E" w14:textId="73B6C947" w:rsidR="000818A0" w:rsidRPr="009B4B0F" w:rsidRDefault="000A30C6" w:rsidP="00B97934">
            <w:pPr>
              <w:pStyle w:val="RepTable"/>
              <w:jc w:val="center"/>
            </w:pPr>
            <w:r>
              <w:t>18.48</w:t>
            </w:r>
          </w:p>
        </w:tc>
      </w:tr>
      <w:tr w:rsidR="00466718" w:rsidRPr="009B4B0F" w14:paraId="552C370D"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2CE12A9B" w14:textId="3CBC7BF0" w:rsidR="00466718" w:rsidRPr="00466718" w:rsidRDefault="00466718" w:rsidP="00B97934">
            <w:pPr>
              <w:pStyle w:val="RepTable"/>
              <w:jc w:val="center"/>
              <w:rPr>
                <w:highlight w:val="cyan"/>
              </w:rPr>
            </w:pPr>
            <w:r w:rsidRPr="00466718">
              <w:rPr>
                <w:b/>
                <w:highlight w:val="cyan"/>
              </w:rPr>
              <w:t>Cereals (winter and spring). 2 x 200 g as/ha</w:t>
            </w:r>
          </w:p>
        </w:tc>
      </w:tr>
      <w:tr w:rsidR="00466718" w:rsidRPr="009B4B0F" w14:paraId="584B9924"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5CCFA275" w14:textId="0AC5D42B" w:rsidR="00466718" w:rsidRPr="00466718" w:rsidRDefault="00466718" w:rsidP="00466718">
            <w:pPr>
              <w:pStyle w:val="RepTable"/>
              <w:rPr>
                <w:rFonts w:eastAsia="MS Mincho"/>
                <w:highlight w:val="cyan"/>
              </w:rPr>
            </w:pPr>
            <w:r w:rsidRPr="00466718">
              <w:rPr>
                <w:highlight w:val="cyan"/>
              </w:rPr>
              <w:t>Step 1</w:t>
            </w:r>
          </w:p>
        </w:tc>
        <w:tc>
          <w:tcPr>
            <w:tcW w:w="835" w:type="pct"/>
            <w:shd w:val="clear" w:color="auto" w:fill="auto"/>
          </w:tcPr>
          <w:p w14:paraId="24984B2E" w14:textId="02EC14F7" w:rsidR="00466718" w:rsidRPr="00466718" w:rsidRDefault="00466718" w:rsidP="00466718">
            <w:pPr>
              <w:pStyle w:val="RepTable"/>
              <w:jc w:val="center"/>
              <w:rPr>
                <w:highlight w:val="cyan"/>
              </w:rPr>
            </w:pPr>
            <w:r w:rsidRPr="00466718">
              <w:rPr>
                <w:highlight w:val="cyan"/>
              </w:rPr>
              <w:t>73.87</w:t>
            </w:r>
          </w:p>
        </w:tc>
        <w:tc>
          <w:tcPr>
            <w:tcW w:w="833" w:type="pct"/>
            <w:shd w:val="clear" w:color="auto" w:fill="auto"/>
          </w:tcPr>
          <w:p w14:paraId="0188F40A" w14:textId="35ECF1B1" w:rsidR="00466718" w:rsidRPr="00466718" w:rsidRDefault="00466718" w:rsidP="00466718">
            <w:pPr>
              <w:pStyle w:val="RepTable"/>
              <w:jc w:val="center"/>
              <w:rPr>
                <w:highlight w:val="cyan"/>
              </w:rPr>
            </w:pPr>
            <w:r w:rsidRPr="00466718">
              <w:rPr>
                <w:highlight w:val="cyan"/>
              </w:rPr>
              <w:t>418.76</w:t>
            </w:r>
          </w:p>
        </w:tc>
        <w:tc>
          <w:tcPr>
            <w:tcW w:w="833" w:type="pct"/>
          </w:tcPr>
          <w:p w14:paraId="7E06CC51" w14:textId="30B961B6" w:rsidR="00466718" w:rsidRPr="00466718" w:rsidRDefault="00466718" w:rsidP="00466718">
            <w:pPr>
              <w:pStyle w:val="RepTable"/>
              <w:jc w:val="center"/>
              <w:rPr>
                <w:highlight w:val="cyan"/>
              </w:rPr>
            </w:pPr>
            <w:r w:rsidRPr="00466718">
              <w:rPr>
                <w:highlight w:val="cyan"/>
              </w:rPr>
              <w:t>-</w:t>
            </w:r>
          </w:p>
        </w:tc>
        <w:tc>
          <w:tcPr>
            <w:tcW w:w="834" w:type="pct"/>
          </w:tcPr>
          <w:p w14:paraId="65D93177" w14:textId="52E6474D" w:rsidR="00466718" w:rsidRPr="00466718" w:rsidRDefault="00466718" w:rsidP="00466718">
            <w:pPr>
              <w:pStyle w:val="RepTable"/>
              <w:jc w:val="center"/>
              <w:rPr>
                <w:highlight w:val="cyan"/>
              </w:rPr>
            </w:pPr>
            <w:r w:rsidRPr="00466718">
              <w:rPr>
                <w:highlight w:val="cyan"/>
              </w:rPr>
              <w:t>-</w:t>
            </w:r>
          </w:p>
        </w:tc>
      </w:tr>
      <w:tr w:rsidR="00466718" w:rsidRPr="009B4B0F" w14:paraId="4202CAA2"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6C0C957E" w14:textId="62691CBB" w:rsidR="00466718" w:rsidRPr="00466718" w:rsidRDefault="00466718" w:rsidP="00466718">
            <w:pPr>
              <w:pStyle w:val="RepTable"/>
              <w:rPr>
                <w:rFonts w:eastAsia="MS Mincho"/>
                <w:highlight w:val="cyan"/>
              </w:rPr>
            </w:pPr>
            <w:r w:rsidRPr="00466718">
              <w:rPr>
                <w:rFonts w:eastAsia="MS Mincho"/>
                <w:highlight w:val="cyan"/>
              </w:rPr>
              <w:t>Step 2: N. Europe. Oct-Feb</w:t>
            </w:r>
          </w:p>
        </w:tc>
        <w:tc>
          <w:tcPr>
            <w:tcW w:w="835" w:type="pct"/>
            <w:shd w:val="clear" w:color="auto" w:fill="auto"/>
          </w:tcPr>
          <w:p w14:paraId="39CFF5B7" w14:textId="5E00E25A" w:rsidR="00466718" w:rsidRPr="00466718" w:rsidRDefault="00466718" w:rsidP="00466718">
            <w:pPr>
              <w:pStyle w:val="RepTable"/>
              <w:jc w:val="center"/>
              <w:rPr>
                <w:highlight w:val="cyan"/>
              </w:rPr>
            </w:pPr>
            <w:r w:rsidRPr="00466718">
              <w:rPr>
                <w:highlight w:val="cyan"/>
              </w:rPr>
              <w:t>11.74</w:t>
            </w:r>
          </w:p>
        </w:tc>
        <w:tc>
          <w:tcPr>
            <w:tcW w:w="833" w:type="pct"/>
            <w:shd w:val="clear" w:color="auto" w:fill="auto"/>
          </w:tcPr>
          <w:p w14:paraId="7A123988" w14:textId="62F87960" w:rsidR="00466718" w:rsidRPr="00466718" w:rsidRDefault="00466718" w:rsidP="00466718">
            <w:pPr>
              <w:pStyle w:val="RepTable"/>
              <w:jc w:val="center"/>
              <w:rPr>
                <w:highlight w:val="cyan"/>
              </w:rPr>
            </w:pPr>
            <w:r w:rsidRPr="00466718">
              <w:rPr>
                <w:highlight w:val="cyan"/>
              </w:rPr>
              <w:t>66.36</w:t>
            </w:r>
          </w:p>
        </w:tc>
        <w:tc>
          <w:tcPr>
            <w:tcW w:w="833" w:type="pct"/>
          </w:tcPr>
          <w:p w14:paraId="2835FE42" w14:textId="674A3A0D" w:rsidR="00466718" w:rsidRPr="00466718" w:rsidRDefault="00466718" w:rsidP="00466718">
            <w:pPr>
              <w:pStyle w:val="RepTable"/>
              <w:jc w:val="center"/>
              <w:rPr>
                <w:highlight w:val="cyan"/>
              </w:rPr>
            </w:pPr>
            <w:r w:rsidRPr="00466718">
              <w:rPr>
                <w:highlight w:val="cyan"/>
              </w:rPr>
              <w:t>7.362</w:t>
            </w:r>
          </w:p>
        </w:tc>
        <w:tc>
          <w:tcPr>
            <w:tcW w:w="834" w:type="pct"/>
          </w:tcPr>
          <w:p w14:paraId="3A67FA86" w14:textId="25A1DFD6" w:rsidR="00466718" w:rsidRPr="00466718" w:rsidRDefault="00466718" w:rsidP="00466718">
            <w:pPr>
              <w:pStyle w:val="RepTable"/>
              <w:jc w:val="center"/>
              <w:rPr>
                <w:highlight w:val="cyan"/>
              </w:rPr>
            </w:pPr>
            <w:r w:rsidRPr="00466718">
              <w:rPr>
                <w:highlight w:val="cyan"/>
              </w:rPr>
              <w:t>41.68</w:t>
            </w:r>
          </w:p>
        </w:tc>
      </w:tr>
      <w:tr w:rsidR="00466718" w:rsidRPr="009B4B0F" w14:paraId="02D42972"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72A19428" w14:textId="75802B17" w:rsidR="00466718" w:rsidRPr="00466718" w:rsidRDefault="00466718" w:rsidP="00466718">
            <w:pPr>
              <w:pStyle w:val="RepTable"/>
              <w:rPr>
                <w:rFonts w:eastAsia="MS Mincho"/>
                <w:highlight w:val="cyan"/>
              </w:rPr>
            </w:pPr>
            <w:r w:rsidRPr="00466718">
              <w:rPr>
                <w:rFonts w:eastAsia="MS Mincho"/>
                <w:highlight w:val="cyan"/>
              </w:rPr>
              <w:t>Step 2: N. Europe. Mar – May</w:t>
            </w:r>
          </w:p>
        </w:tc>
        <w:tc>
          <w:tcPr>
            <w:tcW w:w="835" w:type="pct"/>
            <w:shd w:val="clear" w:color="auto" w:fill="auto"/>
          </w:tcPr>
          <w:p w14:paraId="3BBDBCAA" w14:textId="71553A2E" w:rsidR="00466718" w:rsidRPr="00466718" w:rsidRDefault="00466718" w:rsidP="00466718">
            <w:pPr>
              <w:pStyle w:val="RepTable"/>
              <w:jc w:val="center"/>
              <w:rPr>
                <w:highlight w:val="cyan"/>
              </w:rPr>
            </w:pPr>
            <w:r w:rsidRPr="00466718">
              <w:rPr>
                <w:highlight w:val="cyan"/>
              </w:rPr>
              <w:t>5.34</w:t>
            </w:r>
          </w:p>
        </w:tc>
        <w:tc>
          <w:tcPr>
            <w:tcW w:w="833" w:type="pct"/>
            <w:shd w:val="clear" w:color="auto" w:fill="auto"/>
          </w:tcPr>
          <w:p w14:paraId="78FBA297" w14:textId="6DA5DC89" w:rsidR="00466718" w:rsidRPr="00466718" w:rsidRDefault="00466718" w:rsidP="00466718">
            <w:pPr>
              <w:pStyle w:val="RepTable"/>
              <w:jc w:val="center"/>
              <w:rPr>
                <w:highlight w:val="cyan"/>
              </w:rPr>
            </w:pPr>
            <w:r w:rsidRPr="00466718">
              <w:rPr>
                <w:highlight w:val="cyan"/>
              </w:rPr>
              <w:t>29.72</w:t>
            </w:r>
          </w:p>
        </w:tc>
        <w:tc>
          <w:tcPr>
            <w:tcW w:w="833" w:type="pct"/>
          </w:tcPr>
          <w:p w14:paraId="68997D14" w14:textId="4E14E9C9" w:rsidR="00466718" w:rsidRPr="00466718" w:rsidRDefault="00466718" w:rsidP="00466718">
            <w:pPr>
              <w:pStyle w:val="RepTable"/>
              <w:jc w:val="center"/>
              <w:rPr>
                <w:highlight w:val="cyan"/>
              </w:rPr>
            </w:pPr>
            <w:r w:rsidRPr="00466718">
              <w:rPr>
                <w:highlight w:val="cyan"/>
              </w:rPr>
              <w:t>3.313</w:t>
            </w:r>
          </w:p>
        </w:tc>
        <w:tc>
          <w:tcPr>
            <w:tcW w:w="834" w:type="pct"/>
          </w:tcPr>
          <w:p w14:paraId="63605CC7" w14:textId="1359A415" w:rsidR="00466718" w:rsidRPr="00466718" w:rsidRDefault="00466718" w:rsidP="00466718">
            <w:pPr>
              <w:pStyle w:val="RepTable"/>
              <w:jc w:val="center"/>
              <w:rPr>
                <w:highlight w:val="cyan"/>
              </w:rPr>
            </w:pPr>
            <w:r w:rsidRPr="00466718">
              <w:rPr>
                <w:highlight w:val="cyan"/>
              </w:rPr>
              <w:t>18.48</w:t>
            </w:r>
          </w:p>
        </w:tc>
      </w:tr>
      <w:tr w:rsidR="009F2708" w:rsidRPr="009B4B0F" w14:paraId="6F828BFD"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53048581" w14:textId="375187B1" w:rsidR="009F2708" w:rsidRPr="00466718" w:rsidRDefault="009F2708" w:rsidP="00466718">
            <w:pPr>
              <w:pStyle w:val="RepTable"/>
              <w:jc w:val="center"/>
              <w:rPr>
                <w:highlight w:val="cyan"/>
              </w:rPr>
            </w:pPr>
            <w:r w:rsidRPr="00466718">
              <w:rPr>
                <w:b/>
                <w:highlight w:val="cyan"/>
              </w:rPr>
              <w:t xml:space="preserve">Cereals (winter and spring). </w:t>
            </w:r>
            <w:r>
              <w:rPr>
                <w:b/>
                <w:highlight w:val="cyan"/>
              </w:rPr>
              <w:t>1</w:t>
            </w:r>
            <w:r w:rsidRPr="00466718">
              <w:rPr>
                <w:b/>
                <w:highlight w:val="cyan"/>
              </w:rPr>
              <w:t xml:space="preserve"> x 200 g as/ha</w:t>
            </w:r>
          </w:p>
        </w:tc>
      </w:tr>
      <w:tr w:rsidR="00E360C3" w:rsidRPr="009B4B0F" w14:paraId="4E6A3E0E"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49B0D92C" w14:textId="353B746E" w:rsidR="00E360C3" w:rsidRPr="00466718" w:rsidRDefault="00E360C3" w:rsidP="00E360C3">
            <w:pPr>
              <w:pStyle w:val="RepTable"/>
              <w:rPr>
                <w:rFonts w:eastAsia="MS Mincho"/>
                <w:highlight w:val="cyan"/>
              </w:rPr>
            </w:pPr>
            <w:r w:rsidRPr="00466718">
              <w:rPr>
                <w:highlight w:val="cyan"/>
              </w:rPr>
              <w:t>Step 1</w:t>
            </w:r>
          </w:p>
        </w:tc>
        <w:tc>
          <w:tcPr>
            <w:tcW w:w="835" w:type="pct"/>
            <w:shd w:val="clear" w:color="auto" w:fill="auto"/>
          </w:tcPr>
          <w:p w14:paraId="386B8601" w14:textId="64BF1A02" w:rsidR="00E360C3" w:rsidRDefault="00E360C3" w:rsidP="00E360C3">
            <w:pPr>
              <w:pStyle w:val="RepTable"/>
              <w:jc w:val="center"/>
              <w:rPr>
                <w:highlight w:val="cyan"/>
              </w:rPr>
            </w:pPr>
            <w:r w:rsidRPr="00466718">
              <w:rPr>
                <w:highlight w:val="cyan"/>
              </w:rPr>
              <w:t>-</w:t>
            </w:r>
          </w:p>
        </w:tc>
        <w:tc>
          <w:tcPr>
            <w:tcW w:w="833" w:type="pct"/>
            <w:shd w:val="clear" w:color="auto" w:fill="auto"/>
          </w:tcPr>
          <w:p w14:paraId="6EA47704" w14:textId="1255B005" w:rsidR="00E360C3" w:rsidRDefault="00E360C3" w:rsidP="00E360C3">
            <w:pPr>
              <w:pStyle w:val="RepTable"/>
              <w:jc w:val="center"/>
              <w:rPr>
                <w:highlight w:val="cyan"/>
              </w:rPr>
            </w:pPr>
            <w:r w:rsidRPr="00466718">
              <w:rPr>
                <w:highlight w:val="cyan"/>
              </w:rPr>
              <w:t>-</w:t>
            </w:r>
          </w:p>
        </w:tc>
        <w:tc>
          <w:tcPr>
            <w:tcW w:w="833" w:type="pct"/>
          </w:tcPr>
          <w:p w14:paraId="53ABBC17" w14:textId="586FA40B" w:rsidR="00E360C3" w:rsidRDefault="00E360C3" w:rsidP="00E360C3">
            <w:pPr>
              <w:pStyle w:val="RepTable"/>
              <w:jc w:val="center"/>
              <w:rPr>
                <w:highlight w:val="cyan"/>
              </w:rPr>
            </w:pPr>
            <w:r w:rsidRPr="7E2221A9">
              <w:rPr>
                <w:highlight w:val="cyan"/>
              </w:rPr>
              <w:t>73.87</w:t>
            </w:r>
          </w:p>
        </w:tc>
        <w:tc>
          <w:tcPr>
            <w:tcW w:w="834" w:type="pct"/>
          </w:tcPr>
          <w:p w14:paraId="357E832D" w14:textId="513FD0C3" w:rsidR="00E360C3" w:rsidRDefault="00E360C3" w:rsidP="00E360C3">
            <w:pPr>
              <w:pStyle w:val="RepTable"/>
              <w:jc w:val="center"/>
              <w:rPr>
                <w:highlight w:val="cyan"/>
              </w:rPr>
            </w:pPr>
            <w:r w:rsidRPr="7E2221A9">
              <w:rPr>
                <w:highlight w:val="cyan"/>
              </w:rPr>
              <w:t>418.76</w:t>
            </w:r>
          </w:p>
        </w:tc>
      </w:tr>
      <w:tr w:rsidR="00E360C3" w:rsidRPr="009B4B0F" w14:paraId="305CBCF9"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2EF553EA" w14:textId="44EE8111" w:rsidR="00E360C3" w:rsidRPr="00466718" w:rsidRDefault="00E360C3" w:rsidP="00E360C3">
            <w:pPr>
              <w:pStyle w:val="RepTable"/>
              <w:rPr>
                <w:rFonts w:eastAsia="MS Mincho"/>
                <w:highlight w:val="cyan"/>
              </w:rPr>
            </w:pPr>
            <w:r w:rsidRPr="00466718">
              <w:rPr>
                <w:rFonts w:eastAsia="MS Mincho"/>
                <w:highlight w:val="cyan"/>
              </w:rPr>
              <w:t>Step 2: N. Europe. Oct-Feb</w:t>
            </w:r>
          </w:p>
        </w:tc>
        <w:tc>
          <w:tcPr>
            <w:tcW w:w="835" w:type="pct"/>
            <w:shd w:val="clear" w:color="auto" w:fill="auto"/>
          </w:tcPr>
          <w:p w14:paraId="14A0F903" w14:textId="64BA32D9" w:rsidR="00E360C3" w:rsidRPr="00466718" w:rsidRDefault="00E360C3" w:rsidP="00E360C3">
            <w:pPr>
              <w:pStyle w:val="RepTable"/>
              <w:jc w:val="center"/>
              <w:rPr>
                <w:highlight w:val="cyan"/>
              </w:rPr>
            </w:pPr>
            <w:r w:rsidRPr="00466718">
              <w:rPr>
                <w:highlight w:val="cyan"/>
              </w:rPr>
              <w:t>-</w:t>
            </w:r>
          </w:p>
        </w:tc>
        <w:tc>
          <w:tcPr>
            <w:tcW w:w="833" w:type="pct"/>
            <w:shd w:val="clear" w:color="auto" w:fill="auto"/>
          </w:tcPr>
          <w:p w14:paraId="7E7D9E5F" w14:textId="136E8C1D" w:rsidR="00E360C3" w:rsidRPr="00466718" w:rsidRDefault="00E360C3" w:rsidP="00E360C3">
            <w:pPr>
              <w:pStyle w:val="RepTable"/>
              <w:jc w:val="center"/>
              <w:rPr>
                <w:highlight w:val="cyan"/>
              </w:rPr>
            </w:pPr>
            <w:r w:rsidRPr="00466718">
              <w:rPr>
                <w:highlight w:val="cyan"/>
              </w:rPr>
              <w:t>-</w:t>
            </w:r>
          </w:p>
        </w:tc>
        <w:tc>
          <w:tcPr>
            <w:tcW w:w="833" w:type="pct"/>
          </w:tcPr>
          <w:p w14:paraId="3431A680" w14:textId="3D2E3D0E" w:rsidR="00E360C3" w:rsidRPr="00466718" w:rsidRDefault="00E360C3" w:rsidP="00E360C3">
            <w:pPr>
              <w:pStyle w:val="RepTable"/>
              <w:jc w:val="center"/>
              <w:rPr>
                <w:highlight w:val="cyan"/>
              </w:rPr>
            </w:pPr>
            <w:r w:rsidRPr="00466718">
              <w:rPr>
                <w:highlight w:val="cyan"/>
              </w:rPr>
              <w:t>7.362</w:t>
            </w:r>
          </w:p>
        </w:tc>
        <w:tc>
          <w:tcPr>
            <w:tcW w:w="834" w:type="pct"/>
          </w:tcPr>
          <w:p w14:paraId="6FCD41A8" w14:textId="583175A3" w:rsidR="00E360C3" w:rsidRPr="00466718" w:rsidRDefault="00E360C3" w:rsidP="00E360C3">
            <w:pPr>
              <w:pStyle w:val="RepTable"/>
              <w:jc w:val="center"/>
              <w:rPr>
                <w:highlight w:val="cyan"/>
              </w:rPr>
            </w:pPr>
            <w:r w:rsidRPr="00466718">
              <w:rPr>
                <w:highlight w:val="cyan"/>
              </w:rPr>
              <w:t>41.68</w:t>
            </w:r>
          </w:p>
        </w:tc>
      </w:tr>
      <w:tr w:rsidR="00E360C3" w:rsidRPr="009B4B0F" w14:paraId="62E9C679"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286BD2FC" w14:textId="0CDA529A" w:rsidR="00E360C3" w:rsidRPr="00466718" w:rsidRDefault="00E360C3" w:rsidP="00E360C3">
            <w:pPr>
              <w:pStyle w:val="RepTable"/>
              <w:rPr>
                <w:rFonts w:eastAsia="MS Mincho"/>
                <w:highlight w:val="cyan"/>
              </w:rPr>
            </w:pPr>
            <w:r w:rsidRPr="00466718">
              <w:rPr>
                <w:rFonts w:eastAsia="MS Mincho"/>
                <w:highlight w:val="cyan"/>
              </w:rPr>
              <w:t>Step 2: N. Europe. Mar – May</w:t>
            </w:r>
          </w:p>
        </w:tc>
        <w:tc>
          <w:tcPr>
            <w:tcW w:w="835" w:type="pct"/>
            <w:shd w:val="clear" w:color="auto" w:fill="auto"/>
          </w:tcPr>
          <w:p w14:paraId="4B89E7FC" w14:textId="5590F305" w:rsidR="00E360C3" w:rsidRPr="00466718" w:rsidRDefault="00E360C3" w:rsidP="00E360C3">
            <w:pPr>
              <w:pStyle w:val="RepTable"/>
              <w:jc w:val="center"/>
              <w:rPr>
                <w:highlight w:val="cyan"/>
              </w:rPr>
            </w:pPr>
            <w:r w:rsidRPr="00466718">
              <w:rPr>
                <w:highlight w:val="cyan"/>
              </w:rPr>
              <w:t>-</w:t>
            </w:r>
          </w:p>
        </w:tc>
        <w:tc>
          <w:tcPr>
            <w:tcW w:w="833" w:type="pct"/>
            <w:shd w:val="clear" w:color="auto" w:fill="auto"/>
          </w:tcPr>
          <w:p w14:paraId="0495919B" w14:textId="75106709" w:rsidR="00E360C3" w:rsidRPr="00466718" w:rsidRDefault="00E360C3" w:rsidP="00E360C3">
            <w:pPr>
              <w:pStyle w:val="RepTable"/>
              <w:jc w:val="center"/>
              <w:rPr>
                <w:highlight w:val="cyan"/>
              </w:rPr>
            </w:pPr>
            <w:r w:rsidRPr="00466718">
              <w:rPr>
                <w:highlight w:val="cyan"/>
              </w:rPr>
              <w:t>-</w:t>
            </w:r>
          </w:p>
        </w:tc>
        <w:tc>
          <w:tcPr>
            <w:tcW w:w="833" w:type="pct"/>
          </w:tcPr>
          <w:p w14:paraId="78FF9FBA" w14:textId="0FC396F5" w:rsidR="00E360C3" w:rsidRPr="00466718" w:rsidRDefault="00E360C3" w:rsidP="00E360C3">
            <w:pPr>
              <w:pStyle w:val="RepTable"/>
              <w:jc w:val="center"/>
              <w:rPr>
                <w:highlight w:val="cyan"/>
              </w:rPr>
            </w:pPr>
            <w:r w:rsidRPr="00466718">
              <w:rPr>
                <w:highlight w:val="cyan"/>
              </w:rPr>
              <w:t>3.313</w:t>
            </w:r>
          </w:p>
        </w:tc>
        <w:tc>
          <w:tcPr>
            <w:tcW w:w="834" w:type="pct"/>
          </w:tcPr>
          <w:p w14:paraId="019F9A29" w14:textId="01824F58" w:rsidR="00E360C3" w:rsidRPr="00466718" w:rsidRDefault="00E360C3" w:rsidP="00E360C3">
            <w:pPr>
              <w:pStyle w:val="RepTable"/>
              <w:jc w:val="center"/>
              <w:rPr>
                <w:highlight w:val="cyan"/>
              </w:rPr>
            </w:pPr>
            <w:r w:rsidRPr="00466718">
              <w:rPr>
                <w:highlight w:val="cyan"/>
              </w:rPr>
              <w:t>18.48</w:t>
            </w:r>
          </w:p>
        </w:tc>
      </w:tr>
      <w:tr w:rsidR="009F2708" w:rsidRPr="009B4B0F" w14:paraId="780BF62C" w14:textId="77777777" w:rsidTr="7E2221A9">
        <w:trPr>
          <w:trHeight w:val="230"/>
        </w:trPr>
        <w:tc>
          <w:tcPr>
            <w:tcW w:w="5000" w:type="pct"/>
            <w:gridSpan w:val="5"/>
            <w:tcBorders>
              <w:top w:val="single" w:sz="4" w:space="0" w:color="auto"/>
              <w:left w:val="single" w:sz="4" w:space="0" w:color="auto"/>
              <w:bottom w:val="single" w:sz="4" w:space="0" w:color="auto"/>
            </w:tcBorders>
            <w:vAlign w:val="center"/>
          </w:tcPr>
          <w:p w14:paraId="56EA5D59" w14:textId="5278940E" w:rsidR="009F2708" w:rsidRPr="009B4B0F" w:rsidRDefault="009F2708" w:rsidP="009F2708">
            <w:pPr>
              <w:pStyle w:val="RepTable"/>
              <w:jc w:val="center"/>
              <w:rPr>
                <w:b/>
              </w:rPr>
            </w:pPr>
            <w:r w:rsidRPr="009B4B0F">
              <w:rPr>
                <w:rFonts w:eastAsia="MS Mincho"/>
                <w:b/>
              </w:rPr>
              <w:t>Oilseed rape (winter and spring)</w:t>
            </w:r>
            <w:r>
              <w:rPr>
                <w:rFonts w:eastAsia="MS Mincho"/>
                <w:b/>
              </w:rPr>
              <w:t>.</w:t>
            </w:r>
            <w:r w:rsidRPr="009B4B0F">
              <w:rPr>
                <w:rFonts w:eastAsia="MS Mincho"/>
                <w:b/>
              </w:rPr>
              <w:t xml:space="preserve"> 2 x 175 g as/ha</w:t>
            </w:r>
          </w:p>
        </w:tc>
      </w:tr>
      <w:tr w:rsidR="009F2708" w:rsidRPr="009B4B0F" w14:paraId="66E76010"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7DEFE3D3" w14:textId="77777777" w:rsidR="009F2708" w:rsidRPr="009B4B0F" w:rsidRDefault="009F2708" w:rsidP="009F2708">
            <w:pPr>
              <w:pStyle w:val="RepTable"/>
              <w:rPr>
                <w:rFonts w:eastAsia="MS Mincho"/>
              </w:rPr>
            </w:pPr>
            <w:r w:rsidRPr="009B4B0F">
              <w:t>Step 1</w:t>
            </w:r>
          </w:p>
        </w:tc>
        <w:tc>
          <w:tcPr>
            <w:tcW w:w="835" w:type="pct"/>
            <w:shd w:val="clear" w:color="auto" w:fill="auto"/>
          </w:tcPr>
          <w:p w14:paraId="770420F1" w14:textId="1A896D62" w:rsidR="009F2708" w:rsidRPr="009B4B0F" w:rsidRDefault="009F2708" w:rsidP="009F2708">
            <w:pPr>
              <w:pStyle w:val="RepTable"/>
              <w:jc w:val="center"/>
            </w:pPr>
            <w:r>
              <w:t>64.63</w:t>
            </w:r>
          </w:p>
        </w:tc>
        <w:tc>
          <w:tcPr>
            <w:tcW w:w="833" w:type="pct"/>
            <w:shd w:val="clear" w:color="auto" w:fill="auto"/>
          </w:tcPr>
          <w:p w14:paraId="7470B12A" w14:textId="21ACE849" w:rsidR="009F2708" w:rsidRPr="009B4B0F" w:rsidRDefault="009F2708" w:rsidP="009F2708">
            <w:pPr>
              <w:pStyle w:val="RepTable"/>
              <w:jc w:val="center"/>
            </w:pPr>
            <w:r>
              <w:t>366.4</w:t>
            </w:r>
          </w:p>
        </w:tc>
        <w:tc>
          <w:tcPr>
            <w:tcW w:w="833" w:type="pct"/>
            <w:shd w:val="clear" w:color="auto" w:fill="auto"/>
          </w:tcPr>
          <w:p w14:paraId="22497C97" w14:textId="77777777" w:rsidR="009F2708" w:rsidRPr="009B4B0F" w:rsidRDefault="009F2708" w:rsidP="009F2708">
            <w:pPr>
              <w:pStyle w:val="RepTable"/>
              <w:jc w:val="center"/>
            </w:pPr>
            <w:r w:rsidRPr="009B4B0F">
              <w:t>-</w:t>
            </w:r>
          </w:p>
        </w:tc>
        <w:tc>
          <w:tcPr>
            <w:tcW w:w="834" w:type="pct"/>
            <w:shd w:val="clear" w:color="auto" w:fill="auto"/>
          </w:tcPr>
          <w:p w14:paraId="783D68B8" w14:textId="77777777" w:rsidR="009F2708" w:rsidRPr="009B4B0F" w:rsidRDefault="009F2708" w:rsidP="009F2708">
            <w:pPr>
              <w:pStyle w:val="RepTable"/>
              <w:jc w:val="center"/>
            </w:pPr>
            <w:r w:rsidRPr="009B4B0F">
              <w:t>-</w:t>
            </w:r>
          </w:p>
        </w:tc>
      </w:tr>
      <w:tr w:rsidR="009F2708" w:rsidRPr="009B4B0F" w14:paraId="4524C658"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555D4484" w14:textId="5D2C2938" w:rsidR="009F2708" w:rsidRPr="009B4B0F" w:rsidRDefault="009F2708" w:rsidP="009F2708">
            <w:pPr>
              <w:pStyle w:val="RepTable"/>
            </w:pPr>
            <w:r w:rsidRPr="009B4B0F">
              <w:rPr>
                <w:rFonts w:eastAsia="MS Mincho"/>
              </w:rPr>
              <w:t>Step 2: N. Europe</w:t>
            </w:r>
            <w:r>
              <w:rPr>
                <w:rFonts w:eastAsia="MS Mincho"/>
              </w:rPr>
              <w:t>.</w:t>
            </w:r>
            <w:r w:rsidRPr="009B4B0F">
              <w:rPr>
                <w:rFonts w:eastAsia="MS Mincho"/>
              </w:rPr>
              <w:t xml:space="preserve"> Jun-Sep</w:t>
            </w:r>
          </w:p>
        </w:tc>
        <w:tc>
          <w:tcPr>
            <w:tcW w:w="835" w:type="pct"/>
            <w:shd w:val="clear" w:color="auto" w:fill="auto"/>
          </w:tcPr>
          <w:p w14:paraId="761A5BB5" w14:textId="34168AB8" w:rsidR="009F2708" w:rsidRPr="009B4B0F" w:rsidRDefault="009F2708" w:rsidP="009F2708">
            <w:pPr>
              <w:pStyle w:val="RepTable"/>
              <w:jc w:val="center"/>
            </w:pPr>
            <w:r>
              <w:t>2.343</w:t>
            </w:r>
          </w:p>
        </w:tc>
        <w:tc>
          <w:tcPr>
            <w:tcW w:w="833" w:type="pct"/>
            <w:shd w:val="clear" w:color="auto" w:fill="auto"/>
          </w:tcPr>
          <w:p w14:paraId="6C3D3433" w14:textId="45AB949C" w:rsidR="009F2708" w:rsidRPr="009B4B0F" w:rsidRDefault="009F2708" w:rsidP="009F2708">
            <w:pPr>
              <w:pStyle w:val="RepTable"/>
              <w:jc w:val="center"/>
            </w:pPr>
            <w:r>
              <w:t>12.64</w:t>
            </w:r>
          </w:p>
        </w:tc>
        <w:tc>
          <w:tcPr>
            <w:tcW w:w="833" w:type="pct"/>
          </w:tcPr>
          <w:p w14:paraId="030875B4" w14:textId="4BC13A4C" w:rsidR="009F2708" w:rsidRPr="009B4B0F" w:rsidRDefault="009F2708" w:rsidP="009F2708">
            <w:pPr>
              <w:pStyle w:val="RepTable"/>
              <w:jc w:val="center"/>
            </w:pPr>
            <w:r>
              <w:t>1.423</w:t>
            </w:r>
          </w:p>
        </w:tc>
        <w:tc>
          <w:tcPr>
            <w:tcW w:w="834" w:type="pct"/>
          </w:tcPr>
          <w:p w14:paraId="76982087" w14:textId="610347E8" w:rsidR="009F2708" w:rsidRPr="009B4B0F" w:rsidRDefault="009F2708" w:rsidP="009F2708">
            <w:pPr>
              <w:pStyle w:val="RepTable"/>
              <w:jc w:val="center"/>
            </w:pPr>
            <w:r>
              <w:t>7.708</w:t>
            </w:r>
          </w:p>
        </w:tc>
      </w:tr>
      <w:tr w:rsidR="009F2708" w:rsidRPr="009B4B0F" w14:paraId="5FFC1F61"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2ED9ECB8" w14:textId="75AAE8CF" w:rsidR="009F2708" w:rsidRPr="009B4B0F" w:rsidRDefault="009F2708" w:rsidP="009F2708">
            <w:pPr>
              <w:pStyle w:val="RepTable"/>
              <w:rPr>
                <w:rFonts w:eastAsia="MS Mincho"/>
              </w:rPr>
            </w:pPr>
            <w:r w:rsidRPr="009B4B0F">
              <w:rPr>
                <w:rFonts w:eastAsia="MS Mincho"/>
              </w:rPr>
              <w:t>Step 2: N. Europe</w:t>
            </w:r>
            <w:r>
              <w:rPr>
                <w:rFonts w:eastAsia="MS Mincho"/>
              </w:rPr>
              <w:t>.</w:t>
            </w:r>
            <w:r w:rsidRPr="009B4B0F">
              <w:rPr>
                <w:rFonts w:eastAsia="MS Mincho"/>
              </w:rPr>
              <w:t xml:space="preserve"> Oct-Feb</w:t>
            </w:r>
          </w:p>
        </w:tc>
        <w:tc>
          <w:tcPr>
            <w:tcW w:w="835" w:type="pct"/>
            <w:shd w:val="clear" w:color="auto" w:fill="auto"/>
          </w:tcPr>
          <w:p w14:paraId="795B2502" w14:textId="006F4AFB" w:rsidR="009F2708" w:rsidRPr="009B4B0F" w:rsidRDefault="009F2708" w:rsidP="009F2708">
            <w:pPr>
              <w:pStyle w:val="RepTable"/>
              <w:jc w:val="center"/>
            </w:pPr>
            <w:r>
              <w:t>4.441</w:t>
            </w:r>
          </w:p>
        </w:tc>
        <w:tc>
          <w:tcPr>
            <w:tcW w:w="833" w:type="pct"/>
            <w:shd w:val="clear" w:color="auto" w:fill="auto"/>
          </w:tcPr>
          <w:p w14:paraId="38A7B995" w14:textId="6629D3E9" w:rsidR="009F2708" w:rsidRPr="009B4B0F" w:rsidRDefault="009F2708" w:rsidP="009F2708">
            <w:pPr>
              <w:pStyle w:val="RepTable"/>
              <w:jc w:val="center"/>
            </w:pPr>
            <w:r>
              <w:t>24.67</w:t>
            </w:r>
          </w:p>
        </w:tc>
        <w:tc>
          <w:tcPr>
            <w:tcW w:w="833" w:type="pct"/>
          </w:tcPr>
          <w:p w14:paraId="15876CB6" w14:textId="424A4283" w:rsidR="009F2708" w:rsidRPr="009B4B0F" w:rsidRDefault="009F2708" w:rsidP="009F2708">
            <w:pPr>
              <w:pStyle w:val="RepTable"/>
              <w:jc w:val="center"/>
            </w:pPr>
            <w:r>
              <w:t>2.751</w:t>
            </w:r>
          </w:p>
        </w:tc>
        <w:tc>
          <w:tcPr>
            <w:tcW w:w="834" w:type="pct"/>
          </w:tcPr>
          <w:p w14:paraId="076244F5" w14:textId="0F9C2F0E" w:rsidR="009F2708" w:rsidRPr="009B4B0F" w:rsidRDefault="009F2708" w:rsidP="009F2708">
            <w:pPr>
              <w:pStyle w:val="RepTable"/>
              <w:jc w:val="center"/>
            </w:pPr>
            <w:r>
              <w:t>15.32</w:t>
            </w:r>
          </w:p>
        </w:tc>
      </w:tr>
      <w:tr w:rsidR="009F2708" w:rsidRPr="009B4B0F" w14:paraId="0315F41D" w14:textId="77777777" w:rsidTr="7E2221A9">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664CA4CD" w14:textId="276DBDD7" w:rsidR="009F2708" w:rsidRPr="009B4B0F" w:rsidRDefault="009F2708" w:rsidP="009F2708">
            <w:pPr>
              <w:pStyle w:val="RepTable"/>
              <w:rPr>
                <w:rFonts w:eastAsia="MS Mincho"/>
              </w:rPr>
            </w:pPr>
            <w:r w:rsidRPr="009B4B0F">
              <w:rPr>
                <w:rFonts w:eastAsia="MS Mincho"/>
              </w:rPr>
              <w:t>Step 2: N. Europe</w:t>
            </w:r>
            <w:r>
              <w:rPr>
                <w:rFonts w:eastAsia="MS Mincho"/>
              </w:rPr>
              <w:t>.</w:t>
            </w:r>
            <w:r w:rsidRPr="009B4B0F">
              <w:rPr>
                <w:rFonts w:eastAsia="MS Mincho"/>
              </w:rPr>
              <w:t xml:space="preserve"> Mar – May</w:t>
            </w:r>
          </w:p>
        </w:tc>
        <w:tc>
          <w:tcPr>
            <w:tcW w:w="835" w:type="pct"/>
            <w:shd w:val="clear" w:color="auto" w:fill="auto"/>
          </w:tcPr>
          <w:p w14:paraId="255B4123" w14:textId="494C2FF5" w:rsidR="009F2708" w:rsidRPr="009B4B0F" w:rsidRDefault="009F2708" w:rsidP="009F2708">
            <w:pPr>
              <w:pStyle w:val="RepTable"/>
              <w:jc w:val="center"/>
            </w:pPr>
            <w:r>
              <w:t>2.343</w:t>
            </w:r>
          </w:p>
        </w:tc>
        <w:tc>
          <w:tcPr>
            <w:tcW w:w="833" w:type="pct"/>
            <w:shd w:val="clear" w:color="auto" w:fill="auto"/>
          </w:tcPr>
          <w:p w14:paraId="38DEAE70" w14:textId="0AD8A27F" w:rsidR="009F2708" w:rsidRPr="009B4B0F" w:rsidRDefault="009F2708" w:rsidP="009F2708">
            <w:pPr>
              <w:pStyle w:val="RepTable"/>
              <w:jc w:val="center"/>
            </w:pPr>
            <w:r>
              <w:t>12.64</w:t>
            </w:r>
          </w:p>
        </w:tc>
        <w:tc>
          <w:tcPr>
            <w:tcW w:w="833" w:type="pct"/>
          </w:tcPr>
          <w:p w14:paraId="51D6C68B" w14:textId="33DEA978" w:rsidR="009F2708" w:rsidRPr="009B4B0F" w:rsidRDefault="009F2708" w:rsidP="009F2708">
            <w:pPr>
              <w:pStyle w:val="RepTable"/>
              <w:jc w:val="center"/>
            </w:pPr>
            <w:r>
              <w:t>1.423</w:t>
            </w:r>
          </w:p>
        </w:tc>
        <w:tc>
          <w:tcPr>
            <w:tcW w:w="834" w:type="pct"/>
          </w:tcPr>
          <w:p w14:paraId="378BA3C1" w14:textId="00183771" w:rsidR="009F2708" w:rsidRPr="009B4B0F" w:rsidRDefault="009F2708" w:rsidP="009F2708">
            <w:pPr>
              <w:pStyle w:val="RepTable"/>
              <w:jc w:val="center"/>
            </w:pPr>
            <w:r>
              <w:t>7.708</w:t>
            </w:r>
          </w:p>
        </w:tc>
      </w:tr>
    </w:tbl>
    <w:p w14:paraId="3F7C5DAB" w14:textId="5AA32036" w:rsidR="00694C3D" w:rsidRPr="009B4B0F" w:rsidRDefault="00694C3D" w:rsidP="0080225F">
      <w:pPr>
        <w:tabs>
          <w:tab w:val="left" w:pos="720"/>
        </w:tabs>
        <w:spacing w:before="120" w:after="240" w:line="280" w:lineRule="exact"/>
        <w:contextualSpacing/>
        <w:rPr>
          <w:lang w:eastAsia="en-US"/>
        </w:rPr>
      </w:pPr>
    </w:p>
    <w:bookmarkEnd w:id="585"/>
    <w:p w14:paraId="49AA728F" w14:textId="77777777" w:rsidR="00275AC3" w:rsidRPr="009B4B0F" w:rsidRDefault="00275AC3" w:rsidP="00EA74B2">
      <w:pPr>
        <w:tabs>
          <w:tab w:val="left" w:pos="720"/>
        </w:tabs>
        <w:spacing w:before="120" w:after="240" w:line="280" w:lineRule="exact"/>
        <w:contextualSpacing/>
        <w:rPr>
          <w:lang w:eastAsia="en-US"/>
        </w:rPr>
      </w:pPr>
    </w:p>
    <w:p w14:paraId="3F6BAF23" w14:textId="5FA607E1" w:rsidR="000818A0" w:rsidRPr="004049B4" w:rsidRDefault="000818A0" w:rsidP="000818A0">
      <w:pPr>
        <w:pStyle w:val="RepLabel"/>
        <w:tabs>
          <w:tab w:val="clear" w:pos="1985"/>
          <w:tab w:val="left" w:pos="1560"/>
        </w:tabs>
        <w:ind w:left="1560" w:hanging="1560"/>
        <w:jc w:val="both"/>
      </w:pPr>
      <w:r w:rsidRPr="004049B4">
        <w:lastRenderedPageBreak/>
        <w:t>Table </w:t>
      </w:r>
      <w:r w:rsidRPr="004049B4">
        <w:fldChar w:fldCharType="begin"/>
      </w:r>
      <w:r w:rsidRPr="004049B4">
        <w:instrText xml:space="preserve"> STYLEREF 2 \s </w:instrText>
      </w:r>
      <w:r w:rsidRPr="004049B4">
        <w:fldChar w:fldCharType="separate"/>
      </w:r>
      <w:r w:rsidR="007D3B51">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7D3B51">
        <w:rPr>
          <w:noProof/>
        </w:rPr>
        <w:t>8</w:t>
      </w:r>
      <w:r w:rsidRPr="004049B4">
        <w:fldChar w:fldCharType="end"/>
      </w:r>
      <w:r w:rsidRPr="004049B4">
        <w:t>:</w:t>
      </w:r>
      <w:r w:rsidRPr="004049B4">
        <w:tab/>
      </w:r>
      <w:r w:rsidRPr="00275AC3">
        <w:t>FOCUS Step 1</w:t>
      </w:r>
      <w:r w:rsidR="00B26C4C">
        <w:t>-</w:t>
      </w:r>
      <w:r w:rsidRPr="00275AC3">
        <w:t xml:space="preserve">2 </w:t>
      </w:r>
      <w:proofErr w:type="spellStart"/>
      <w:r w:rsidRPr="00275AC3">
        <w:t>PEC</w:t>
      </w:r>
      <w:r w:rsidRPr="00275AC3">
        <w:rPr>
          <w:sz w:val="24"/>
          <w:szCs w:val="24"/>
          <w:vertAlign w:val="subscript"/>
        </w:rPr>
        <w:t>sw</w:t>
      </w:r>
      <w:proofErr w:type="spellEnd"/>
      <w:r w:rsidRPr="00275AC3">
        <w:t xml:space="preserve"> and </w:t>
      </w:r>
      <w:proofErr w:type="spellStart"/>
      <w:r w:rsidRPr="00C14A46">
        <w:t>PEC</w:t>
      </w:r>
      <w:r w:rsidRPr="00C14A46">
        <w:rPr>
          <w:sz w:val="24"/>
          <w:szCs w:val="24"/>
          <w:vertAlign w:val="subscript"/>
        </w:rPr>
        <w:t>sed</w:t>
      </w:r>
      <w:proofErr w:type="spellEnd"/>
      <w:r w:rsidRPr="00C14A46">
        <w:t xml:space="preserve"> for </w:t>
      </w:r>
      <w:r w:rsidRPr="000818A0">
        <w:rPr>
          <w:lang w:val="en-US"/>
        </w:rPr>
        <w:t>1</w:t>
      </w:r>
      <w:r w:rsidR="005E2337">
        <w:rPr>
          <w:lang w:val="en-US"/>
        </w:rPr>
        <w:t>.</w:t>
      </w:r>
      <w:r w:rsidRPr="000818A0">
        <w:rPr>
          <w:lang w:val="en-US"/>
        </w:rPr>
        <w:t>2</w:t>
      </w:r>
      <w:r w:rsidR="005E2337">
        <w:rPr>
          <w:lang w:val="en-US"/>
        </w:rPr>
        <w:t>.</w:t>
      </w:r>
      <w:r w:rsidRPr="000818A0">
        <w:rPr>
          <w:lang w:val="en-US"/>
        </w:rPr>
        <w:t xml:space="preserve">4-triazole (M13) </w:t>
      </w:r>
      <w:r w:rsidRPr="00C14A46">
        <w:t>following</w:t>
      </w:r>
      <w:r w:rsidRPr="00275AC3">
        <w:t xml:space="preserve"> application of SAP250F</w:t>
      </w:r>
      <w:r>
        <w:t xml:space="preserve"> to cereals and oilseed rape</w:t>
      </w:r>
    </w:p>
    <w:tbl>
      <w:tblPr>
        <w:tblW w:w="45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A0" w:firstRow="1" w:lastRow="0" w:firstColumn="1" w:lastColumn="1" w:noHBand="0" w:noVBand="0"/>
      </w:tblPr>
      <w:tblGrid>
        <w:gridCol w:w="2829"/>
        <w:gridCol w:w="1419"/>
        <w:gridCol w:w="1416"/>
        <w:gridCol w:w="1416"/>
        <w:gridCol w:w="1417"/>
      </w:tblGrid>
      <w:tr w:rsidR="000818A0" w:rsidRPr="00F56A93" w14:paraId="5BB1FE04" w14:textId="77777777" w:rsidTr="00B97934">
        <w:trPr>
          <w:trHeight w:val="137"/>
          <w:tblHeader/>
        </w:trPr>
        <w:tc>
          <w:tcPr>
            <w:tcW w:w="1665" w:type="pct"/>
            <w:vMerge w:val="restart"/>
            <w:shd w:val="clear" w:color="auto" w:fill="auto"/>
            <w:vAlign w:val="center"/>
          </w:tcPr>
          <w:p w14:paraId="212A971A" w14:textId="77777777" w:rsidR="000818A0" w:rsidRPr="00965D68" w:rsidRDefault="000818A0" w:rsidP="00B97934">
            <w:pPr>
              <w:pStyle w:val="RepTableHeader"/>
              <w:spacing w:before="0" w:after="0"/>
              <w:rPr>
                <w:lang w:val="de-DE"/>
              </w:rPr>
            </w:pPr>
            <w:r w:rsidRPr="00965D68">
              <w:rPr>
                <w:lang w:val="de-DE"/>
              </w:rPr>
              <w:t xml:space="preserve">FOCUS </w:t>
            </w:r>
            <w:proofErr w:type="spellStart"/>
            <w:r w:rsidRPr="00965D68">
              <w:rPr>
                <w:lang w:val="de-DE"/>
              </w:rPr>
              <w:t>Step</w:t>
            </w:r>
            <w:proofErr w:type="spellEnd"/>
          </w:p>
        </w:tc>
        <w:tc>
          <w:tcPr>
            <w:tcW w:w="1668" w:type="pct"/>
            <w:gridSpan w:val="2"/>
            <w:tcBorders>
              <w:top w:val="single" w:sz="4" w:space="0" w:color="auto"/>
              <w:left w:val="single" w:sz="4" w:space="0" w:color="auto"/>
              <w:bottom w:val="single" w:sz="4" w:space="0" w:color="auto"/>
              <w:right w:val="single" w:sz="4" w:space="0" w:color="auto"/>
            </w:tcBorders>
            <w:vAlign w:val="center"/>
          </w:tcPr>
          <w:p w14:paraId="79F37B8F" w14:textId="77777777" w:rsidR="000818A0" w:rsidRPr="00965D68" w:rsidRDefault="000818A0" w:rsidP="00B97934">
            <w:pPr>
              <w:pStyle w:val="RepTableHeader"/>
              <w:spacing w:before="0" w:after="0"/>
              <w:jc w:val="center"/>
              <w:rPr>
                <w:lang w:val="de-DE"/>
              </w:rPr>
            </w:pPr>
            <w:r>
              <w:rPr>
                <w:lang w:val="de-DE"/>
              </w:rPr>
              <w:t xml:space="preserve">Multiple </w:t>
            </w:r>
            <w:proofErr w:type="spellStart"/>
            <w:r>
              <w:rPr>
                <w:lang w:val="de-DE"/>
              </w:rPr>
              <w:t>application</w:t>
            </w:r>
            <w:proofErr w:type="spellEnd"/>
          </w:p>
        </w:tc>
        <w:tc>
          <w:tcPr>
            <w:tcW w:w="1667" w:type="pct"/>
            <w:gridSpan w:val="2"/>
            <w:tcBorders>
              <w:top w:val="single" w:sz="4" w:space="0" w:color="auto"/>
              <w:left w:val="single" w:sz="4" w:space="0" w:color="auto"/>
              <w:bottom w:val="single" w:sz="4" w:space="0" w:color="auto"/>
              <w:right w:val="single" w:sz="4" w:space="0" w:color="auto"/>
            </w:tcBorders>
            <w:vAlign w:val="center"/>
          </w:tcPr>
          <w:p w14:paraId="0CD82938" w14:textId="77777777" w:rsidR="000818A0" w:rsidRPr="00965D68" w:rsidRDefault="000818A0" w:rsidP="00B97934">
            <w:pPr>
              <w:pStyle w:val="RepTableHeader"/>
              <w:spacing w:before="0" w:after="0"/>
              <w:jc w:val="center"/>
              <w:rPr>
                <w:lang w:val="de-DE"/>
              </w:rPr>
            </w:pPr>
            <w:r>
              <w:rPr>
                <w:lang w:val="de-DE"/>
              </w:rPr>
              <w:t xml:space="preserve">Single </w:t>
            </w:r>
            <w:proofErr w:type="spellStart"/>
            <w:r>
              <w:rPr>
                <w:lang w:val="de-DE"/>
              </w:rPr>
              <w:t>application</w:t>
            </w:r>
            <w:proofErr w:type="spellEnd"/>
          </w:p>
        </w:tc>
      </w:tr>
      <w:tr w:rsidR="000818A0" w:rsidRPr="00F56A93" w14:paraId="20055B3A" w14:textId="77777777" w:rsidTr="00B97934">
        <w:trPr>
          <w:trHeight w:val="313"/>
          <w:tblHeader/>
        </w:trPr>
        <w:tc>
          <w:tcPr>
            <w:tcW w:w="1665" w:type="pct"/>
            <w:vMerge/>
            <w:shd w:val="clear" w:color="auto" w:fill="auto"/>
          </w:tcPr>
          <w:p w14:paraId="566AD3E4" w14:textId="77777777" w:rsidR="000818A0" w:rsidRPr="00F56A93" w:rsidRDefault="000818A0" w:rsidP="00B97934">
            <w:pPr>
              <w:pStyle w:val="RepTableHeader"/>
              <w:spacing w:before="0" w:after="0"/>
              <w:rPr>
                <w:highlight w:val="green"/>
                <w:lang w:val="en-GB"/>
              </w:rPr>
            </w:pPr>
          </w:p>
        </w:tc>
        <w:tc>
          <w:tcPr>
            <w:tcW w:w="835" w:type="pct"/>
            <w:tcBorders>
              <w:top w:val="single" w:sz="4" w:space="0" w:color="auto"/>
              <w:left w:val="single" w:sz="4" w:space="0" w:color="auto"/>
              <w:bottom w:val="single" w:sz="4" w:space="0" w:color="auto"/>
              <w:right w:val="single" w:sz="4" w:space="0" w:color="auto"/>
            </w:tcBorders>
            <w:vAlign w:val="center"/>
          </w:tcPr>
          <w:p w14:paraId="5B4FB602" w14:textId="77777777" w:rsidR="000818A0" w:rsidRPr="00F56A93" w:rsidRDefault="000818A0" w:rsidP="00B97934">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3" w:type="pct"/>
            <w:tcBorders>
              <w:top w:val="single" w:sz="4" w:space="0" w:color="auto"/>
              <w:left w:val="single" w:sz="4" w:space="0" w:color="auto"/>
              <w:bottom w:val="single" w:sz="4" w:space="0" w:color="auto"/>
              <w:right w:val="single" w:sz="4" w:space="0" w:color="auto"/>
            </w:tcBorders>
            <w:vAlign w:val="center"/>
          </w:tcPr>
          <w:p w14:paraId="1C063EF3" w14:textId="77777777" w:rsidR="000818A0" w:rsidRPr="00F56A93" w:rsidRDefault="000818A0" w:rsidP="00B97934">
            <w:pPr>
              <w:pStyle w:val="RepTableHeader"/>
              <w:spacing w:before="0" w:after="0"/>
              <w:jc w:val="center"/>
              <w:rPr>
                <w:highlight w:val="green"/>
                <w:lang w:val="en-GB"/>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c>
          <w:tcPr>
            <w:tcW w:w="833" w:type="pct"/>
            <w:tcBorders>
              <w:top w:val="single" w:sz="4" w:space="0" w:color="auto"/>
              <w:left w:val="single" w:sz="4" w:space="0" w:color="auto"/>
              <w:bottom w:val="single" w:sz="4" w:space="0" w:color="auto"/>
              <w:right w:val="single" w:sz="4" w:space="0" w:color="auto"/>
            </w:tcBorders>
            <w:vAlign w:val="center"/>
          </w:tcPr>
          <w:p w14:paraId="36A9AA0C" w14:textId="77777777" w:rsidR="000818A0" w:rsidRPr="00965D68" w:rsidRDefault="000818A0" w:rsidP="00B97934">
            <w:pPr>
              <w:pStyle w:val="RepTableHeader"/>
              <w:spacing w:before="0" w:after="0"/>
              <w:jc w:val="center"/>
              <w:rPr>
                <w:lang w:val="de-DE"/>
              </w:rPr>
            </w:pP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c>
          <w:tcPr>
            <w:tcW w:w="834" w:type="pct"/>
            <w:tcBorders>
              <w:top w:val="single" w:sz="4" w:space="0" w:color="auto"/>
              <w:left w:val="single" w:sz="4" w:space="0" w:color="auto"/>
              <w:bottom w:val="single" w:sz="4" w:space="0" w:color="auto"/>
              <w:right w:val="single" w:sz="4" w:space="0" w:color="auto"/>
            </w:tcBorders>
            <w:vAlign w:val="center"/>
          </w:tcPr>
          <w:p w14:paraId="25ED69EC" w14:textId="77777777" w:rsidR="000818A0" w:rsidRPr="00965D68" w:rsidRDefault="000818A0" w:rsidP="00B97934">
            <w:pPr>
              <w:pStyle w:val="RepTableHeader"/>
              <w:spacing w:before="0" w:after="0"/>
              <w:jc w:val="center"/>
              <w:rPr>
                <w:lang w:val="de-DE"/>
              </w:rPr>
            </w:pPr>
            <w:proofErr w:type="spellStart"/>
            <w:r w:rsidRPr="00965D68">
              <w:rPr>
                <w:lang w:val="de-DE"/>
              </w:rPr>
              <w:t>PEC</w:t>
            </w:r>
            <w:r w:rsidRPr="00965D68">
              <w:rPr>
                <w:vertAlign w:val="subscript"/>
                <w:lang w:val="de-DE"/>
              </w:rPr>
              <w:t>sed</w:t>
            </w:r>
            <w:proofErr w:type="spellEnd"/>
            <w:r>
              <w:rPr>
                <w:vertAlign w:val="subscript"/>
                <w:lang w:val="de-DE"/>
              </w:rPr>
              <w:t xml:space="preserve"> </w:t>
            </w:r>
            <w:r w:rsidRPr="00965D68">
              <w:rPr>
                <w:lang w:val="de-DE"/>
              </w:rPr>
              <w:t>(µg/kg)</w:t>
            </w:r>
          </w:p>
        </w:tc>
      </w:tr>
      <w:tr w:rsidR="000818A0" w:rsidRPr="00F56A93" w14:paraId="1F1C5143" w14:textId="77777777" w:rsidTr="00B97934">
        <w:trPr>
          <w:trHeight w:val="230"/>
        </w:trPr>
        <w:tc>
          <w:tcPr>
            <w:tcW w:w="5000" w:type="pct"/>
            <w:gridSpan w:val="5"/>
            <w:tcBorders>
              <w:top w:val="single" w:sz="4" w:space="0" w:color="auto"/>
              <w:left w:val="single" w:sz="4" w:space="0" w:color="auto"/>
              <w:bottom w:val="single" w:sz="4" w:space="0" w:color="auto"/>
            </w:tcBorders>
            <w:vAlign w:val="center"/>
          </w:tcPr>
          <w:p w14:paraId="08898768" w14:textId="4B257F69" w:rsidR="000818A0" w:rsidRPr="004D6014" w:rsidRDefault="000818A0" w:rsidP="00B97934">
            <w:pPr>
              <w:pStyle w:val="RepTable"/>
              <w:jc w:val="center"/>
              <w:rPr>
                <w:b/>
              </w:rPr>
            </w:pPr>
            <w:r w:rsidRPr="004D6014">
              <w:rPr>
                <w:b/>
              </w:rPr>
              <w:t>Cereals (winter and spring)</w:t>
            </w:r>
            <w:r w:rsidR="005E2337">
              <w:rPr>
                <w:b/>
              </w:rPr>
              <w:t>.</w:t>
            </w:r>
            <w:r>
              <w:rPr>
                <w:b/>
              </w:rPr>
              <w:t xml:space="preserve"> 3 x 200 g as/ha</w:t>
            </w:r>
          </w:p>
        </w:tc>
      </w:tr>
      <w:tr w:rsidR="000818A0" w:rsidRPr="00053C82" w14:paraId="5D18DC83"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1C663ED3" w14:textId="77777777" w:rsidR="000818A0" w:rsidRPr="00053C82" w:rsidRDefault="000818A0" w:rsidP="00B97934">
            <w:pPr>
              <w:pStyle w:val="RepTable"/>
            </w:pPr>
            <w:r w:rsidRPr="00053C82">
              <w:t>Step 1</w:t>
            </w:r>
          </w:p>
        </w:tc>
        <w:tc>
          <w:tcPr>
            <w:tcW w:w="835" w:type="pct"/>
            <w:shd w:val="clear" w:color="auto" w:fill="auto"/>
          </w:tcPr>
          <w:p w14:paraId="1984E312" w14:textId="7FC1DB20" w:rsidR="000818A0" w:rsidRPr="00053C82" w:rsidRDefault="00AF1063" w:rsidP="00B97934">
            <w:pPr>
              <w:pStyle w:val="RepTable"/>
              <w:jc w:val="center"/>
            </w:pPr>
            <w:r>
              <w:t>5.66</w:t>
            </w:r>
          </w:p>
        </w:tc>
        <w:tc>
          <w:tcPr>
            <w:tcW w:w="833" w:type="pct"/>
            <w:shd w:val="clear" w:color="auto" w:fill="auto"/>
          </w:tcPr>
          <w:p w14:paraId="1A07E8C8" w14:textId="13935F81" w:rsidR="000818A0" w:rsidRPr="00053C82" w:rsidRDefault="00AF1063" w:rsidP="00B97934">
            <w:pPr>
              <w:pStyle w:val="RepTable"/>
              <w:jc w:val="center"/>
            </w:pPr>
            <w:r>
              <w:t>4.68</w:t>
            </w:r>
          </w:p>
        </w:tc>
        <w:tc>
          <w:tcPr>
            <w:tcW w:w="833" w:type="pct"/>
            <w:shd w:val="clear" w:color="auto" w:fill="auto"/>
          </w:tcPr>
          <w:p w14:paraId="3C79FFD2" w14:textId="77777777" w:rsidR="000818A0" w:rsidRPr="00053C82" w:rsidRDefault="000818A0" w:rsidP="00B97934">
            <w:pPr>
              <w:pStyle w:val="RepTable"/>
              <w:jc w:val="center"/>
            </w:pPr>
            <w:r w:rsidRPr="00053C82">
              <w:t>-</w:t>
            </w:r>
          </w:p>
        </w:tc>
        <w:tc>
          <w:tcPr>
            <w:tcW w:w="834" w:type="pct"/>
            <w:shd w:val="clear" w:color="auto" w:fill="auto"/>
          </w:tcPr>
          <w:p w14:paraId="2F57F9DA" w14:textId="77777777" w:rsidR="000818A0" w:rsidRPr="00053C82" w:rsidRDefault="000818A0" w:rsidP="00B97934">
            <w:pPr>
              <w:pStyle w:val="RepTable"/>
              <w:jc w:val="center"/>
            </w:pPr>
            <w:r w:rsidRPr="00053C82">
              <w:t>-</w:t>
            </w:r>
          </w:p>
        </w:tc>
      </w:tr>
      <w:tr w:rsidR="000818A0" w:rsidRPr="00053C82" w14:paraId="33280645"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1DD06FE6" w14:textId="22E66D39" w:rsidR="000818A0" w:rsidRPr="00053C82" w:rsidRDefault="000818A0" w:rsidP="00B97934">
            <w:pPr>
              <w:pStyle w:val="RepTable"/>
            </w:pPr>
            <w:r w:rsidRPr="00053C82">
              <w:rPr>
                <w:rFonts w:eastAsia="MS Mincho"/>
              </w:rPr>
              <w:t>Step 2: N. Europe</w:t>
            </w:r>
            <w:r w:rsidR="005E2337">
              <w:rPr>
                <w:rFonts w:eastAsia="MS Mincho"/>
              </w:rPr>
              <w:t>.</w:t>
            </w:r>
            <w:r w:rsidRPr="00053C82">
              <w:rPr>
                <w:rFonts w:eastAsia="MS Mincho"/>
              </w:rPr>
              <w:t xml:space="preserve"> Oct-Feb</w:t>
            </w:r>
          </w:p>
        </w:tc>
        <w:tc>
          <w:tcPr>
            <w:tcW w:w="835" w:type="pct"/>
            <w:shd w:val="clear" w:color="auto" w:fill="auto"/>
          </w:tcPr>
          <w:p w14:paraId="60618A04" w14:textId="5044A5D8" w:rsidR="000818A0" w:rsidRPr="00053C82" w:rsidRDefault="00AF1063" w:rsidP="00B97934">
            <w:pPr>
              <w:pStyle w:val="RepTable"/>
              <w:jc w:val="center"/>
            </w:pPr>
            <w:r>
              <w:t>0.199</w:t>
            </w:r>
          </w:p>
        </w:tc>
        <w:tc>
          <w:tcPr>
            <w:tcW w:w="833" w:type="pct"/>
            <w:shd w:val="clear" w:color="auto" w:fill="auto"/>
          </w:tcPr>
          <w:p w14:paraId="18F8B5E3" w14:textId="3251EF4E" w:rsidR="000818A0" w:rsidRPr="00053C82" w:rsidRDefault="00AF1063" w:rsidP="00B97934">
            <w:pPr>
              <w:pStyle w:val="RepTable"/>
              <w:jc w:val="center"/>
            </w:pPr>
            <w:r>
              <w:t>0.162</w:t>
            </w:r>
          </w:p>
        </w:tc>
        <w:tc>
          <w:tcPr>
            <w:tcW w:w="833" w:type="pct"/>
          </w:tcPr>
          <w:p w14:paraId="186697AA" w14:textId="5C885AC8" w:rsidR="000818A0" w:rsidRPr="00053C82" w:rsidRDefault="00AF1063" w:rsidP="00B97934">
            <w:pPr>
              <w:pStyle w:val="RepTable"/>
              <w:jc w:val="center"/>
            </w:pPr>
            <w:r>
              <w:t>0.129</w:t>
            </w:r>
          </w:p>
        </w:tc>
        <w:tc>
          <w:tcPr>
            <w:tcW w:w="834" w:type="pct"/>
          </w:tcPr>
          <w:p w14:paraId="32D51233" w14:textId="3BD4B841" w:rsidR="000818A0" w:rsidRPr="00053C82" w:rsidRDefault="00AF1063" w:rsidP="00B97934">
            <w:pPr>
              <w:pStyle w:val="RepTable"/>
              <w:jc w:val="center"/>
            </w:pPr>
            <w:r>
              <w:t>0.105</w:t>
            </w:r>
          </w:p>
        </w:tc>
      </w:tr>
      <w:tr w:rsidR="000818A0" w:rsidRPr="00053C82" w14:paraId="7C193519"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21855372" w14:textId="71587843" w:rsidR="000818A0" w:rsidRPr="00053C82" w:rsidRDefault="000818A0" w:rsidP="00B97934">
            <w:pPr>
              <w:pStyle w:val="RepTable"/>
            </w:pPr>
            <w:r w:rsidRPr="00053C82">
              <w:rPr>
                <w:rFonts w:eastAsia="MS Mincho"/>
              </w:rPr>
              <w:t>Step 2: N. Europe</w:t>
            </w:r>
            <w:r w:rsidR="005E2337">
              <w:rPr>
                <w:rFonts w:eastAsia="MS Mincho"/>
              </w:rPr>
              <w:t>.</w:t>
            </w:r>
            <w:r w:rsidRPr="00053C82">
              <w:rPr>
                <w:rFonts w:eastAsia="MS Mincho"/>
              </w:rPr>
              <w:t xml:space="preserve"> Mar – May</w:t>
            </w:r>
          </w:p>
        </w:tc>
        <w:tc>
          <w:tcPr>
            <w:tcW w:w="835" w:type="pct"/>
            <w:shd w:val="clear" w:color="auto" w:fill="auto"/>
          </w:tcPr>
          <w:p w14:paraId="12DEEFBE" w14:textId="50485B2B" w:rsidR="000818A0" w:rsidRPr="00053C82" w:rsidRDefault="00AF1063" w:rsidP="00B97934">
            <w:pPr>
              <w:pStyle w:val="RepTable"/>
              <w:jc w:val="center"/>
            </w:pPr>
            <w:r>
              <w:t>0.147</w:t>
            </w:r>
          </w:p>
        </w:tc>
        <w:tc>
          <w:tcPr>
            <w:tcW w:w="833" w:type="pct"/>
            <w:shd w:val="clear" w:color="auto" w:fill="auto"/>
          </w:tcPr>
          <w:p w14:paraId="0DA00FC3" w14:textId="1CAF0BC5" w:rsidR="000818A0" w:rsidRPr="00053C82" w:rsidRDefault="00AF1063" w:rsidP="00B97934">
            <w:pPr>
              <w:pStyle w:val="RepTable"/>
              <w:jc w:val="center"/>
            </w:pPr>
            <w:r>
              <w:t>0.119</w:t>
            </w:r>
          </w:p>
        </w:tc>
        <w:tc>
          <w:tcPr>
            <w:tcW w:w="833" w:type="pct"/>
          </w:tcPr>
          <w:p w14:paraId="5089671C" w14:textId="317D7B7D" w:rsidR="000818A0" w:rsidRPr="00053C82" w:rsidRDefault="00AF1063" w:rsidP="00B97934">
            <w:pPr>
              <w:pStyle w:val="RepTable"/>
              <w:jc w:val="center"/>
            </w:pPr>
            <w:r>
              <w:t>0.083</w:t>
            </w:r>
          </w:p>
        </w:tc>
        <w:tc>
          <w:tcPr>
            <w:tcW w:w="834" w:type="pct"/>
          </w:tcPr>
          <w:p w14:paraId="42456AA6" w14:textId="13A21159" w:rsidR="000818A0" w:rsidRPr="00053C82" w:rsidRDefault="00AF1063" w:rsidP="00B97934">
            <w:pPr>
              <w:pStyle w:val="RepTable"/>
              <w:jc w:val="center"/>
            </w:pPr>
            <w:r>
              <w:t>0.067</w:t>
            </w:r>
          </w:p>
        </w:tc>
      </w:tr>
      <w:tr w:rsidR="000818A0" w:rsidRPr="00053C82" w14:paraId="01CC3535" w14:textId="77777777" w:rsidTr="00B97934">
        <w:trPr>
          <w:trHeight w:val="230"/>
        </w:trPr>
        <w:tc>
          <w:tcPr>
            <w:tcW w:w="5000" w:type="pct"/>
            <w:gridSpan w:val="5"/>
            <w:tcBorders>
              <w:top w:val="single" w:sz="4" w:space="0" w:color="auto"/>
              <w:left w:val="single" w:sz="4" w:space="0" w:color="auto"/>
              <w:bottom w:val="single" w:sz="4" w:space="0" w:color="auto"/>
            </w:tcBorders>
            <w:vAlign w:val="center"/>
          </w:tcPr>
          <w:p w14:paraId="6E16F544" w14:textId="31B7A686" w:rsidR="000818A0" w:rsidRPr="00053C82" w:rsidRDefault="000818A0" w:rsidP="00B97934">
            <w:pPr>
              <w:pStyle w:val="RepTable"/>
              <w:jc w:val="center"/>
              <w:rPr>
                <w:b/>
              </w:rPr>
            </w:pPr>
            <w:r w:rsidRPr="00053C82">
              <w:rPr>
                <w:rFonts w:eastAsia="MS Mincho"/>
                <w:b/>
              </w:rPr>
              <w:t>Oilseed rape (winter and spring)</w:t>
            </w:r>
            <w:r w:rsidR="005E2337">
              <w:rPr>
                <w:rFonts w:eastAsia="MS Mincho"/>
                <w:b/>
              </w:rPr>
              <w:t>.</w:t>
            </w:r>
            <w:r w:rsidRPr="00053C82">
              <w:rPr>
                <w:rFonts w:eastAsia="MS Mincho"/>
                <w:b/>
              </w:rPr>
              <w:t xml:space="preserve"> 2 x 175 g as/ha</w:t>
            </w:r>
          </w:p>
        </w:tc>
      </w:tr>
      <w:tr w:rsidR="000818A0" w:rsidRPr="00053C82" w14:paraId="7353DFDA"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1221DD57" w14:textId="77777777" w:rsidR="000818A0" w:rsidRPr="00053C82" w:rsidRDefault="000818A0" w:rsidP="00B97934">
            <w:pPr>
              <w:pStyle w:val="RepTable"/>
              <w:rPr>
                <w:rFonts w:eastAsia="MS Mincho"/>
              </w:rPr>
            </w:pPr>
            <w:r w:rsidRPr="00053C82">
              <w:t>Step 1</w:t>
            </w:r>
          </w:p>
        </w:tc>
        <w:tc>
          <w:tcPr>
            <w:tcW w:w="835" w:type="pct"/>
            <w:shd w:val="clear" w:color="auto" w:fill="auto"/>
          </w:tcPr>
          <w:p w14:paraId="38351718" w14:textId="487E70B4" w:rsidR="000818A0" w:rsidRPr="00053C82" w:rsidRDefault="00AF1063" w:rsidP="00B97934">
            <w:pPr>
              <w:pStyle w:val="RepTable"/>
              <w:jc w:val="center"/>
            </w:pPr>
            <w:r>
              <w:t>3.30</w:t>
            </w:r>
          </w:p>
        </w:tc>
        <w:tc>
          <w:tcPr>
            <w:tcW w:w="833" w:type="pct"/>
            <w:shd w:val="clear" w:color="auto" w:fill="auto"/>
          </w:tcPr>
          <w:p w14:paraId="67C3BEF2" w14:textId="5A43675F" w:rsidR="000818A0" w:rsidRPr="00053C82" w:rsidRDefault="00AF1063" w:rsidP="00B97934">
            <w:pPr>
              <w:pStyle w:val="RepTable"/>
              <w:jc w:val="center"/>
            </w:pPr>
            <w:r>
              <w:t>2.73</w:t>
            </w:r>
          </w:p>
        </w:tc>
        <w:tc>
          <w:tcPr>
            <w:tcW w:w="833" w:type="pct"/>
            <w:shd w:val="clear" w:color="auto" w:fill="auto"/>
          </w:tcPr>
          <w:p w14:paraId="5B8131D7" w14:textId="77777777" w:rsidR="000818A0" w:rsidRPr="00053C82" w:rsidRDefault="000818A0" w:rsidP="00B97934">
            <w:pPr>
              <w:pStyle w:val="RepTable"/>
              <w:jc w:val="center"/>
            </w:pPr>
            <w:r w:rsidRPr="00053C82">
              <w:t>-</w:t>
            </w:r>
          </w:p>
        </w:tc>
        <w:tc>
          <w:tcPr>
            <w:tcW w:w="834" w:type="pct"/>
            <w:shd w:val="clear" w:color="auto" w:fill="auto"/>
          </w:tcPr>
          <w:p w14:paraId="0661DC7A" w14:textId="77777777" w:rsidR="000818A0" w:rsidRPr="00053C82" w:rsidRDefault="000818A0" w:rsidP="00B97934">
            <w:pPr>
              <w:pStyle w:val="RepTable"/>
              <w:jc w:val="center"/>
            </w:pPr>
            <w:r w:rsidRPr="00053C82">
              <w:t>-</w:t>
            </w:r>
          </w:p>
        </w:tc>
      </w:tr>
      <w:tr w:rsidR="000818A0" w:rsidRPr="00053C82" w14:paraId="250B2B00"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73BF9C7D" w14:textId="51F9AE30" w:rsidR="000818A0" w:rsidRPr="00053C82" w:rsidRDefault="000818A0" w:rsidP="00B97934">
            <w:pPr>
              <w:pStyle w:val="RepTable"/>
            </w:pPr>
            <w:r w:rsidRPr="00053C82">
              <w:rPr>
                <w:rFonts w:eastAsia="MS Mincho"/>
              </w:rPr>
              <w:t>Step 2: N. Europe</w:t>
            </w:r>
            <w:r w:rsidR="005E2337">
              <w:rPr>
                <w:rFonts w:eastAsia="MS Mincho"/>
              </w:rPr>
              <w:t>.</w:t>
            </w:r>
            <w:r w:rsidRPr="00053C82">
              <w:rPr>
                <w:rFonts w:eastAsia="MS Mincho"/>
              </w:rPr>
              <w:t xml:space="preserve"> Jun-Sep</w:t>
            </w:r>
          </w:p>
        </w:tc>
        <w:tc>
          <w:tcPr>
            <w:tcW w:w="835" w:type="pct"/>
            <w:shd w:val="clear" w:color="auto" w:fill="auto"/>
          </w:tcPr>
          <w:p w14:paraId="18E34FA3" w14:textId="387F6BE8" w:rsidR="000818A0" w:rsidRPr="00053C82" w:rsidRDefault="00AF1063" w:rsidP="00B97934">
            <w:pPr>
              <w:pStyle w:val="RepTable"/>
              <w:jc w:val="center"/>
            </w:pPr>
            <w:r>
              <w:t>0.090</w:t>
            </w:r>
          </w:p>
        </w:tc>
        <w:tc>
          <w:tcPr>
            <w:tcW w:w="833" w:type="pct"/>
            <w:shd w:val="clear" w:color="auto" w:fill="auto"/>
          </w:tcPr>
          <w:p w14:paraId="6372ED2A" w14:textId="231B18D9" w:rsidR="000818A0" w:rsidRPr="00053C82" w:rsidRDefault="00AF1063" w:rsidP="00B97934">
            <w:pPr>
              <w:pStyle w:val="RepTable"/>
              <w:jc w:val="center"/>
            </w:pPr>
            <w:r>
              <w:t>0.073</w:t>
            </w:r>
          </w:p>
        </w:tc>
        <w:tc>
          <w:tcPr>
            <w:tcW w:w="833" w:type="pct"/>
          </w:tcPr>
          <w:p w14:paraId="4B015300" w14:textId="352B6CE5" w:rsidR="000818A0" w:rsidRPr="00053C82" w:rsidRDefault="00AF1063" w:rsidP="00B97934">
            <w:pPr>
              <w:pStyle w:val="RepTable"/>
              <w:jc w:val="center"/>
            </w:pPr>
            <w:r>
              <w:t>0.055</w:t>
            </w:r>
          </w:p>
        </w:tc>
        <w:tc>
          <w:tcPr>
            <w:tcW w:w="834" w:type="pct"/>
          </w:tcPr>
          <w:p w14:paraId="0CDA12AD" w14:textId="6A69EAC0" w:rsidR="000818A0" w:rsidRPr="00053C82" w:rsidRDefault="00AF1063" w:rsidP="00B97934">
            <w:pPr>
              <w:pStyle w:val="RepTable"/>
              <w:jc w:val="center"/>
            </w:pPr>
            <w:r>
              <w:t>0.045</w:t>
            </w:r>
          </w:p>
        </w:tc>
      </w:tr>
      <w:tr w:rsidR="000818A0" w:rsidRPr="00053C82" w14:paraId="51275BBE"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387D62A9" w14:textId="6E72DE9E" w:rsidR="000818A0" w:rsidRPr="00053C82" w:rsidRDefault="000818A0" w:rsidP="00B97934">
            <w:pPr>
              <w:pStyle w:val="RepTable"/>
              <w:rPr>
                <w:rFonts w:eastAsia="MS Mincho"/>
              </w:rPr>
            </w:pPr>
            <w:r w:rsidRPr="00053C82">
              <w:rPr>
                <w:rFonts w:eastAsia="MS Mincho"/>
              </w:rPr>
              <w:t>Step 2: N. Europe</w:t>
            </w:r>
            <w:r w:rsidR="005E2337">
              <w:rPr>
                <w:rFonts w:eastAsia="MS Mincho"/>
              </w:rPr>
              <w:t>.</w:t>
            </w:r>
            <w:r w:rsidRPr="00053C82">
              <w:rPr>
                <w:rFonts w:eastAsia="MS Mincho"/>
              </w:rPr>
              <w:t xml:space="preserve"> Oct-Feb</w:t>
            </w:r>
          </w:p>
        </w:tc>
        <w:tc>
          <w:tcPr>
            <w:tcW w:w="835" w:type="pct"/>
            <w:shd w:val="clear" w:color="auto" w:fill="auto"/>
          </w:tcPr>
          <w:p w14:paraId="3D3EC80F" w14:textId="07D52E4B" w:rsidR="000818A0" w:rsidRPr="00053C82" w:rsidRDefault="00AF1063" w:rsidP="00B97934">
            <w:pPr>
              <w:pStyle w:val="RepTable"/>
              <w:jc w:val="center"/>
            </w:pPr>
            <w:r>
              <w:t>0.107</w:t>
            </w:r>
          </w:p>
        </w:tc>
        <w:tc>
          <w:tcPr>
            <w:tcW w:w="833" w:type="pct"/>
            <w:shd w:val="clear" w:color="auto" w:fill="auto"/>
          </w:tcPr>
          <w:p w14:paraId="2C8DB90C" w14:textId="1A76F3F6" w:rsidR="000818A0" w:rsidRPr="00053C82" w:rsidRDefault="00AF1063" w:rsidP="00B97934">
            <w:pPr>
              <w:pStyle w:val="RepTable"/>
              <w:jc w:val="center"/>
            </w:pPr>
            <w:r>
              <w:t>0.086</w:t>
            </w:r>
          </w:p>
        </w:tc>
        <w:tc>
          <w:tcPr>
            <w:tcW w:w="833" w:type="pct"/>
          </w:tcPr>
          <w:p w14:paraId="5400D3C8" w14:textId="5222DF4C" w:rsidR="000818A0" w:rsidRPr="00053C82" w:rsidRDefault="00AF1063" w:rsidP="00B97934">
            <w:pPr>
              <w:pStyle w:val="RepTable"/>
              <w:jc w:val="center"/>
            </w:pPr>
            <w:r>
              <w:t>0.071</w:t>
            </w:r>
          </w:p>
        </w:tc>
        <w:tc>
          <w:tcPr>
            <w:tcW w:w="834" w:type="pct"/>
          </w:tcPr>
          <w:p w14:paraId="3EC97201" w14:textId="7444D909" w:rsidR="000818A0" w:rsidRPr="00053C82" w:rsidRDefault="00AF1063" w:rsidP="00B97934">
            <w:pPr>
              <w:pStyle w:val="RepTable"/>
              <w:jc w:val="center"/>
            </w:pPr>
            <w:r>
              <w:t>0.057</w:t>
            </w:r>
          </w:p>
        </w:tc>
      </w:tr>
      <w:tr w:rsidR="00AF1063" w:rsidRPr="00053C82" w14:paraId="7155C996" w14:textId="77777777" w:rsidTr="00B97934">
        <w:trPr>
          <w:trHeight w:val="230"/>
        </w:trPr>
        <w:tc>
          <w:tcPr>
            <w:tcW w:w="1665" w:type="pct"/>
            <w:tcBorders>
              <w:top w:val="single" w:sz="4" w:space="0" w:color="auto"/>
              <w:left w:val="single" w:sz="4" w:space="0" w:color="auto"/>
              <w:bottom w:val="single" w:sz="4" w:space="0" w:color="auto"/>
              <w:right w:val="single" w:sz="4" w:space="0" w:color="auto"/>
            </w:tcBorders>
            <w:vAlign w:val="center"/>
          </w:tcPr>
          <w:p w14:paraId="6DF75785" w14:textId="11B98701" w:rsidR="00AF1063" w:rsidRPr="00053C82" w:rsidRDefault="00AF1063" w:rsidP="00AF1063">
            <w:pPr>
              <w:pStyle w:val="RepTable"/>
              <w:rPr>
                <w:rFonts w:eastAsia="MS Mincho"/>
              </w:rPr>
            </w:pPr>
            <w:r w:rsidRPr="00053C82">
              <w:rPr>
                <w:rFonts w:eastAsia="MS Mincho"/>
              </w:rPr>
              <w:t>Step 2: N. Europe</w:t>
            </w:r>
            <w:r w:rsidR="005E2337">
              <w:rPr>
                <w:rFonts w:eastAsia="MS Mincho"/>
              </w:rPr>
              <w:t>.</w:t>
            </w:r>
            <w:r w:rsidRPr="00053C82">
              <w:rPr>
                <w:rFonts w:eastAsia="MS Mincho"/>
              </w:rPr>
              <w:t xml:space="preserve"> Mar – May</w:t>
            </w:r>
          </w:p>
        </w:tc>
        <w:tc>
          <w:tcPr>
            <w:tcW w:w="835" w:type="pct"/>
            <w:shd w:val="clear" w:color="auto" w:fill="auto"/>
          </w:tcPr>
          <w:p w14:paraId="44E57ECE" w14:textId="1003179E" w:rsidR="00AF1063" w:rsidRPr="00053C82" w:rsidRDefault="00AF1063" w:rsidP="00AF1063">
            <w:pPr>
              <w:pStyle w:val="RepTable"/>
              <w:jc w:val="center"/>
            </w:pPr>
            <w:r>
              <w:t>0.090</w:t>
            </w:r>
          </w:p>
        </w:tc>
        <w:tc>
          <w:tcPr>
            <w:tcW w:w="833" w:type="pct"/>
            <w:shd w:val="clear" w:color="auto" w:fill="auto"/>
          </w:tcPr>
          <w:p w14:paraId="333E777C" w14:textId="61ADB3B5" w:rsidR="00AF1063" w:rsidRPr="00053C82" w:rsidRDefault="00AF1063" w:rsidP="00AF1063">
            <w:pPr>
              <w:pStyle w:val="RepTable"/>
              <w:jc w:val="center"/>
            </w:pPr>
            <w:r>
              <w:t>0.073</w:t>
            </w:r>
          </w:p>
        </w:tc>
        <w:tc>
          <w:tcPr>
            <w:tcW w:w="833" w:type="pct"/>
          </w:tcPr>
          <w:p w14:paraId="7E7A90EE" w14:textId="5FD40DF7" w:rsidR="00AF1063" w:rsidRPr="00053C82" w:rsidRDefault="00AF1063" w:rsidP="00AF1063">
            <w:pPr>
              <w:pStyle w:val="RepTable"/>
              <w:jc w:val="center"/>
            </w:pPr>
            <w:r>
              <w:t>0.055</w:t>
            </w:r>
          </w:p>
        </w:tc>
        <w:tc>
          <w:tcPr>
            <w:tcW w:w="834" w:type="pct"/>
          </w:tcPr>
          <w:p w14:paraId="3F170634" w14:textId="6528B1C4" w:rsidR="00AF1063" w:rsidRPr="00053C82" w:rsidRDefault="00AF1063" w:rsidP="00AF1063">
            <w:pPr>
              <w:pStyle w:val="RepTable"/>
              <w:jc w:val="center"/>
            </w:pPr>
            <w:r>
              <w:t>0.045</w:t>
            </w:r>
          </w:p>
        </w:tc>
      </w:tr>
    </w:tbl>
    <w:p w14:paraId="3691325D" w14:textId="7CF55F96" w:rsidR="0011647B" w:rsidRPr="00053C82" w:rsidRDefault="0011647B" w:rsidP="0011647B">
      <w:pPr>
        <w:pStyle w:val="RepStandard"/>
      </w:pPr>
    </w:p>
    <w:p w14:paraId="1BC474EC" w14:textId="6662A324" w:rsidR="00FE44AE" w:rsidRDefault="00FE44AE">
      <w:pPr>
        <w:rPr>
          <w:lang w:val="en-GB"/>
        </w:rPr>
      </w:pPr>
      <w:r>
        <w:br w:type="page"/>
      </w:r>
    </w:p>
    <w:p w14:paraId="71197C35" w14:textId="77777777" w:rsidR="000818A0" w:rsidRPr="00053C82" w:rsidRDefault="000818A0" w:rsidP="0011647B">
      <w:pPr>
        <w:pStyle w:val="RepStandard"/>
      </w:pPr>
    </w:p>
    <w:p w14:paraId="11FD5D2C" w14:textId="63BA20FF" w:rsidR="00B26C4C" w:rsidRPr="00B26C4C" w:rsidRDefault="00EB5B67" w:rsidP="00B26C4C">
      <w:pPr>
        <w:spacing w:before="120" w:line="280" w:lineRule="exact"/>
        <w:jc w:val="both"/>
      </w:pPr>
      <w:proofErr w:type="spellStart"/>
      <w:r w:rsidRPr="00B26C4C">
        <w:t>PEC</w:t>
      </w:r>
      <w:r w:rsidRPr="00B26C4C">
        <w:rPr>
          <w:vertAlign w:val="subscript"/>
        </w:rPr>
        <w:t>sw</w:t>
      </w:r>
      <w:proofErr w:type="spellEnd"/>
      <w:r w:rsidRPr="00B26C4C">
        <w:t xml:space="preserve"> </w:t>
      </w:r>
      <w:r w:rsidR="00AF1063" w:rsidRPr="00B26C4C">
        <w:t xml:space="preserve">values </w:t>
      </w:r>
      <w:r w:rsidRPr="00B26C4C">
        <w:t xml:space="preserve">for the </w:t>
      </w:r>
      <w:r w:rsidR="00AF1063" w:rsidRPr="00B26C4C">
        <w:t xml:space="preserve">aqueous photolysis product </w:t>
      </w:r>
      <w:proofErr w:type="spellStart"/>
      <w:r w:rsidRPr="00B26C4C">
        <w:t>Prothioconazole</w:t>
      </w:r>
      <w:proofErr w:type="spellEnd"/>
      <w:r w:rsidRPr="00B26C4C">
        <w:t xml:space="preserve"> thiazocine (M12) </w:t>
      </w:r>
      <w:r w:rsidR="00AF1063" w:rsidRPr="00B26C4C">
        <w:t>we</w:t>
      </w:r>
      <w:r w:rsidRPr="00B26C4C">
        <w:t xml:space="preserve">re </w:t>
      </w:r>
      <w:r w:rsidR="007D3B51" w:rsidRPr="00B26C4C">
        <w:t>calculated</w:t>
      </w:r>
      <w:r w:rsidRPr="00B26C4C">
        <w:t xml:space="preserve"> by multiplying the peak parent </w:t>
      </w:r>
      <w:proofErr w:type="spellStart"/>
      <w:r w:rsidRPr="00B26C4C">
        <w:t>PEC</w:t>
      </w:r>
      <w:r w:rsidRPr="00B26C4C">
        <w:rPr>
          <w:vertAlign w:val="subscript"/>
        </w:rPr>
        <w:t>sw</w:t>
      </w:r>
      <w:proofErr w:type="spellEnd"/>
      <w:r w:rsidRPr="00B26C4C">
        <w:t xml:space="preserve"> by the maximum observed metabolite level in the photolysis study</w:t>
      </w:r>
      <w:r w:rsidR="007D3B51" w:rsidRPr="00B26C4C">
        <w:t xml:space="preserve"> </w:t>
      </w:r>
      <w:r w:rsidR="007170C1">
        <w:t xml:space="preserve">(14.1%) </w:t>
      </w:r>
      <w:r w:rsidR="007D3B51" w:rsidRPr="00B26C4C">
        <w:t>and correcting for molecular weight difference (307.8/344.3)</w:t>
      </w:r>
      <w:r w:rsidRPr="00B26C4C">
        <w:t>.</w:t>
      </w:r>
      <w:r w:rsidR="007D3B51" w:rsidRPr="00B26C4C">
        <w:t xml:space="preserve">  </w:t>
      </w:r>
      <w:r w:rsidR="00B26C4C" w:rsidRPr="00B26C4C">
        <w:t xml:space="preserve">The </w:t>
      </w:r>
      <w:proofErr w:type="spellStart"/>
      <w:r w:rsidR="00B26C4C" w:rsidRPr="00B26C4C">
        <w:t>PEC</w:t>
      </w:r>
      <w:r w:rsidR="00B26C4C" w:rsidRPr="00B26C4C">
        <w:rPr>
          <w:vertAlign w:val="subscript"/>
        </w:rPr>
        <w:t>sw</w:t>
      </w:r>
      <w:proofErr w:type="spellEnd"/>
      <w:r w:rsidR="00B26C4C" w:rsidRPr="00B26C4C">
        <w:t xml:space="preserve"> values were only calculated from the highest FOCUS Step</w:t>
      </w:r>
      <w:r w:rsidR="00A433E7">
        <w:t xml:space="preserve"> </w:t>
      </w:r>
      <w:r w:rsidR="00B26C4C" w:rsidRPr="00B26C4C">
        <w:t>1</w:t>
      </w:r>
      <w:r w:rsidR="00A433E7">
        <w:t>-</w:t>
      </w:r>
      <w:r w:rsidR="00B26C4C" w:rsidRPr="00B26C4C">
        <w:t>2 parent value for cereals and oilseed rape.</w:t>
      </w:r>
    </w:p>
    <w:p w14:paraId="778BB701" w14:textId="79D67A3B" w:rsidR="00B26C4C" w:rsidRDefault="00B26C4C" w:rsidP="00B26C4C">
      <w:pPr>
        <w:pStyle w:val="RepStandard"/>
      </w:pPr>
    </w:p>
    <w:p w14:paraId="70C269AF" w14:textId="72082374" w:rsidR="00B26C4C" w:rsidRPr="004049B4" w:rsidRDefault="00B26C4C" w:rsidP="00B26C4C">
      <w:pPr>
        <w:pStyle w:val="RepLabel"/>
        <w:tabs>
          <w:tab w:val="clear" w:pos="1985"/>
          <w:tab w:val="left" w:pos="1560"/>
        </w:tabs>
        <w:ind w:left="1560" w:hanging="1560"/>
        <w:jc w:val="both"/>
      </w:pPr>
      <w:r w:rsidRPr="004049B4">
        <w:t>Table </w:t>
      </w:r>
      <w:r w:rsidRPr="004049B4">
        <w:fldChar w:fldCharType="begin"/>
      </w:r>
      <w:r w:rsidRPr="004049B4">
        <w:instrText xml:space="preserve"> STYLEREF 2 \s </w:instrText>
      </w:r>
      <w:r w:rsidRPr="004049B4">
        <w:fldChar w:fldCharType="separate"/>
      </w:r>
      <w:r w:rsidR="00177D20">
        <w:rPr>
          <w:noProof/>
        </w:rPr>
        <w:t>8.9</w:t>
      </w:r>
      <w:r w:rsidRPr="004049B4">
        <w:fldChar w:fldCharType="end"/>
      </w:r>
      <w:r w:rsidRPr="004049B4">
        <w:noBreakHyphen/>
      </w:r>
      <w:r w:rsidRPr="004049B4">
        <w:fldChar w:fldCharType="begin"/>
      </w:r>
      <w:r w:rsidRPr="004049B4">
        <w:instrText xml:space="preserve"> SEQ Table \* ARABIC \s 2 </w:instrText>
      </w:r>
      <w:r w:rsidRPr="004049B4">
        <w:fldChar w:fldCharType="separate"/>
      </w:r>
      <w:r w:rsidR="00177D20">
        <w:rPr>
          <w:noProof/>
        </w:rPr>
        <w:t>9</w:t>
      </w:r>
      <w:r w:rsidRPr="004049B4">
        <w:fldChar w:fldCharType="end"/>
      </w:r>
      <w:r w:rsidRPr="004049B4">
        <w:t>:</w:t>
      </w:r>
      <w:r w:rsidRPr="004049B4">
        <w:tab/>
      </w:r>
      <w:r w:rsidRPr="00275AC3">
        <w:t>FOCUS Step 1</w:t>
      </w:r>
      <w:r>
        <w:t>-</w:t>
      </w:r>
      <w:r w:rsidRPr="00275AC3">
        <w:t xml:space="preserve">2 </w:t>
      </w:r>
      <w:proofErr w:type="spellStart"/>
      <w:r w:rsidRPr="00275AC3">
        <w:t>PEC</w:t>
      </w:r>
      <w:r w:rsidRPr="00275AC3">
        <w:rPr>
          <w:sz w:val="24"/>
          <w:szCs w:val="24"/>
          <w:vertAlign w:val="subscript"/>
        </w:rPr>
        <w:t>sw</w:t>
      </w:r>
      <w:proofErr w:type="spellEnd"/>
      <w:r w:rsidRPr="00275AC3">
        <w:t xml:space="preserve"> and </w:t>
      </w:r>
      <w:proofErr w:type="spellStart"/>
      <w:r w:rsidRPr="00C14A46">
        <w:t>PEC</w:t>
      </w:r>
      <w:r w:rsidRPr="00C14A46">
        <w:rPr>
          <w:sz w:val="24"/>
          <w:szCs w:val="24"/>
          <w:vertAlign w:val="subscript"/>
        </w:rPr>
        <w:t>sed</w:t>
      </w:r>
      <w:proofErr w:type="spellEnd"/>
      <w:r w:rsidRPr="00C14A46">
        <w:t xml:space="preserve"> for </w:t>
      </w:r>
      <w:proofErr w:type="spellStart"/>
      <w:r w:rsidRPr="00B26C4C">
        <w:t>Prothioconazole</w:t>
      </w:r>
      <w:proofErr w:type="spellEnd"/>
      <w:r w:rsidRPr="00B26C4C">
        <w:t xml:space="preserve"> thiazocine (M12) </w:t>
      </w:r>
      <w:r w:rsidRPr="00C14A46">
        <w:t>following</w:t>
      </w:r>
      <w:r w:rsidRPr="00275AC3">
        <w:t xml:space="preserve"> application of SAP250F</w:t>
      </w:r>
      <w:r>
        <w:t xml:space="preserve"> to cereals and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A0" w:firstRow="1" w:lastRow="0" w:firstColumn="1" w:lastColumn="1" w:noHBand="0" w:noVBand="0"/>
      </w:tblPr>
      <w:tblGrid>
        <w:gridCol w:w="2801"/>
        <w:gridCol w:w="2057"/>
        <w:gridCol w:w="2245"/>
        <w:gridCol w:w="2245"/>
      </w:tblGrid>
      <w:tr w:rsidR="00A433E7" w:rsidRPr="00F56A93" w14:paraId="4C025147" w14:textId="77777777" w:rsidTr="00D83207">
        <w:trPr>
          <w:trHeight w:val="137"/>
          <w:tblHeader/>
        </w:trPr>
        <w:tc>
          <w:tcPr>
            <w:tcW w:w="1498" w:type="pct"/>
            <w:vMerge w:val="restart"/>
            <w:vAlign w:val="center"/>
          </w:tcPr>
          <w:p w14:paraId="4A33DB38" w14:textId="11054806" w:rsidR="00A433E7" w:rsidRPr="00965D68" w:rsidRDefault="00A433E7" w:rsidP="00A433E7">
            <w:pPr>
              <w:pStyle w:val="RepTableHeader"/>
              <w:spacing w:before="0" w:after="0"/>
              <w:rPr>
                <w:lang w:val="de-DE"/>
              </w:rPr>
            </w:pPr>
            <w:proofErr w:type="spellStart"/>
            <w:r>
              <w:rPr>
                <w:lang w:val="de-DE"/>
              </w:rPr>
              <w:t>Crop</w:t>
            </w:r>
            <w:proofErr w:type="spellEnd"/>
          </w:p>
        </w:tc>
        <w:tc>
          <w:tcPr>
            <w:tcW w:w="1100" w:type="pct"/>
            <w:vMerge w:val="restart"/>
            <w:shd w:val="clear" w:color="auto" w:fill="auto"/>
            <w:vAlign w:val="center"/>
          </w:tcPr>
          <w:p w14:paraId="71276936" w14:textId="42C993B2" w:rsidR="00A433E7" w:rsidRPr="00965D68" w:rsidRDefault="00A433E7" w:rsidP="00300017">
            <w:pPr>
              <w:pStyle w:val="RepTableHeader"/>
              <w:spacing w:before="0" w:after="0"/>
              <w:rPr>
                <w:lang w:val="de-DE"/>
              </w:rPr>
            </w:pPr>
            <w:r w:rsidRPr="00965D68">
              <w:rPr>
                <w:lang w:val="de-DE"/>
              </w:rPr>
              <w:t xml:space="preserve">FOCUS </w:t>
            </w:r>
            <w:proofErr w:type="spellStart"/>
            <w:r w:rsidRPr="00965D68">
              <w:rPr>
                <w:lang w:val="de-DE"/>
              </w:rPr>
              <w:t>Step</w:t>
            </w:r>
            <w:proofErr w:type="spellEnd"/>
          </w:p>
        </w:tc>
        <w:tc>
          <w:tcPr>
            <w:tcW w:w="2403" w:type="pct"/>
            <w:gridSpan w:val="2"/>
            <w:tcBorders>
              <w:top w:val="single" w:sz="4" w:space="0" w:color="auto"/>
              <w:left w:val="single" w:sz="4" w:space="0" w:color="auto"/>
              <w:bottom w:val="single" w:sz="4" w:space="0" w:color="auto"/>
              <w:right w:val="single" w:sz="4" w:space="0" w:color="auto"/>
            </w:tcBorders>
            <w:vAlign w:val="center"/>
          </w:tcPr>
          <w:p w14:paraId="587CEFA4" w14:textId="2C44203F" w:rsidR="00A433E7" w:rsidRPr="00965D68" w:rsidRDefault="00A433E7" w:rsidP="00300017">
            <w:pPr>
              <w:pStyle w:val="RepTableHeader"/>
              <w:spacing w:before="0" w:after="0"/>
              <w:jc w:val="center"/>
              <w:rPr>
                <w:lang w:val="de-DE"/>
              </w:rPr>
            </w:pPr>
            <w:r>
              <w:rPr>
                <w:lang w:val="de-DE"/>
              </w:rPr>
              <w:t xml:space="preserve">Max. </w:t>
            </w:r>
            <w:proofErr w:type="spellStart"/>
            <w:r w:rsidRPr="00965D68">
              <w:rPr>
                <w:lang w:val="de-DE"/>
              </w:rPr>
              <w:t>PEC</w:t>
            </w:r>
            <w:r w:rsidRPr="00965D68">
              <w:rPr>
                <w:vertAlign w:val="subscript"/>
                <w:lang w:val="de-DE"/>
              </w:rPr>
              <w:t>sw</w:t>
            </w:r>
            <w:proofErr w:type="spellEnd"/>
            <w:r>
              <w:rPr>
                <w:vertAlign w:val="subscript"/>
                <w:lang w:val="de-DE"/>
              </w:rPr>
              <w:t xml:space="preserve"> </w:t>
            </w:r>
            <w:r w:rsidRPr="00965D68">
              <w:rPr>
                <w:lang w:val="de-DE"/>
              </w:rPr>
              <w:t>(µg/L)</w:t>
            </w:r>
          </w:p>
        </w:tc>
      </w:tr>
      <w:tr w:rsidR="00A433E7" w:rsidRPr="00F56A93" w14:paraId="55362572" w14:textId="77777777" w:rsidTr="00D83207">
        <w:trPr>
          <w:trHeight w:val="252"/>
          <w:tblHeader/>
        </w:trPr>
        <w:tc>
          <w:tcPr>
            <w:tcW w:w="1498" w:type="pct"/>
            <w:vMerge/>
          </w:tcPr>
          <w:p w14:paraId="0C1456D7" w14:textId="77777777" w:rsidR="00A433E7" w:rsidRPr="00F56A93" w:rsidRDefault="00A433E7" w:rsidP="00300017">
            <w:pPr>
              <w:pStyle w:val="RepTableHeader"/>
              <w:spacing w:before="0" w:after="0"/>
              <w:rPr>
                <w:highlight w:val="green"/>
                <w:lang w:val="en-GB"/>
              </w:rPr>
            </w:pPr>
          </w:p>
        </w:tc>
        <w:tc>
          <w:tcPr>
            <w:tcW w:w="1100" w:type="pct"/>
            <w:vMerge/>
            <w:shd w:val="clear" w:color="auto" w:fill="auto"/>
          </w:tcPr>
          <w:p w14:paraId="0FF4DD73" w14:textId="426DDF17" w:rsidR="00A433E7" w:rsidRPr="00F56A93" w:rsidRDefault="00A433E7" w:rsidP="00300017">
            <w:pPr>
              <w:pStyle w:val="RepTableHeader"/>
              <w:spacing w:before="0" w:after="0"/>
              <w:rPr>
                <w:highlight w:val="green"/>
                <w:lang w:val="en-GB"/>
              </w:rPr>
            </w:pPr>
          </w:p>
        </w:tc>
        <w:tc>
          <w:tcPr>
            <w:tcW w:w="1201" w:type="pct"/>
            <w:tcBorders>
              <w:top w:val="single" w:sz="4" w:space="0" w:color="auto"/>
              <w:left w:val="single" w:sz="4" w:space="0" w:color="auto"/>
              <w:bottom w:val="single" w:sz="4" w:space="0" w:color="auto"/>
              <w:right w:val="single" w:sz="4" w:space="0" w:color="auto"/>
            </w:tcBorders>
            <w:vAlign w:val="center"/>
          </w:tcPr>
          <w:p w14:paraId="3FE03149" w14:textId="16CABBDB" w:rsidR="00A433E7" w:rsidRPr="00F56A93" w:rsidRDefault="00A433E7" w:rsidP="00300017">
            <w:pPr>
              <w:pStyle w:val="RepTableHeader"/>
              <w:spacing w:before="0" w:after="0"/>
              <w:jc w:val="center"/>
              <w:rPr>
                <w:highlight w:val="green"/>
                <w:lang w:val="en-GB"/>
              </w:rPr>
            </w:pPr>
            <w:r>
              <w:rPr>
                <w:lang w:val="de-DE"/>
              </w:rPr>
              <w:t>Multiple</w:t>
            </w:r>
          </w:p>
        </w:tc>
        <w:tc>
          <w:tcPr>
            <w:tcW w:w="1201" w:type="pct"/>
            <w:tcBorders>
              <w:top w:val="single" w:sz="4" w:space="0" w:color="auto"/>
              <w:left w:val="single" w:sz="4" w:space="0" w:color="auto"/>
              <w:bottom w:val="single" w:sz="4" w:space="0" w:color="auto"/>
              <w:right w:val="single" w:sz="4" w:space="0" w:color="auto"/>
            </w:tcBorders>
            <w:vAlign w:val="center"/>
          </w:tcPr>
          <w:p w14:paraId="34533D14" w14:textId="1129A04B" w:rsidR="00A433E7" w:rsidRPr="00965D68" w:rsidRDefault="00A433E7" w:rsidP="00300017">
            <w:pPr>
              <w:pStyle w:val="RepTableHeader"/>
              <w:spacing w:before="0" w:after="0"/>
              <w:jc w:val="center"/>
              <w:rPr>
                <w:lang w:val="de-DE"/>
              </w:rPr>
            </w:pPr>
            <w:r>
              <w:rPr>
                <w:lang w:val="de-DE"/>
              </w:rPr>
              <w:t>Single</w:t>
            </w:r>
            <w:r w:rsidRPr="00965D68">
              <w:rPr>
                <w:lang w:val="de-DE"/>
              </w:rPr>
              <w:t xml:space="preserve"> </w:t>
            </w:r>
          </w:p>
        </w:tc>
      </w:tr>
      <w:tr w:rsidR="00A433E7" w:rsidRPr="00053C82" w14:paraId="1F9C7A5D" w14:textId="77777777" w:rsidTr="00D83207">
        <w:trPr>
          <w:trHeight w:val="230"/>
        </w:trPr>
        <w:tc>
          <w:tcPr>
            <w:tcW w:w="1498" w:type="pct"/>
            <w:vMerge w:val="restart"/>
            <w:tcBorders>
              <w:top w:val="single" w:sz="4" w:space="0" w:color="auto"/>
              <w:left w:val="single" w:sz="4" w:space="0" w:color="auto"/>
              <w:right w:val="single" w:sz="4" w:space="0" w:color="auto"/>
            </w:tcBorders>
          </w:tcPr>
          <w:p w14:paraId="7C1BFB28" w14:textId="75F0606B" w:rsidR="00A433E7" w:rsidRPr="00F37465" w:rsidRDefault="00A433E7" w:rsidP="00A433E7">
            <w:pPr>
              <w:pStyle w:val="RepTable"/>
            </w:pPr>
            <w:r w:rsidRPr="00F37465">
              <w:t>Cereals</w:t>
            </w:r>
            <w:r w:rsidR="005E2337">
              <w:t>.</w:t>
            </w:r>
            <w:r w:rsidRPr="00F37465">
              <w:t xml:space="preserve"> </w:t>
            </w:r>
            <w:r>
              <w:br/>
            </w:r>
            <w:r w:rsidRPr="00F37465">
              <w:t>3 x 200 g as/ha</w:t>
            </w:r>
          </w:p>
        </w:tc>
        <w:tc>
          <w:tcPr>
            <w:tcW w:w="1100" w:type="pct"/>
            <w:tcBorders>
              <w:top w:val="single" w:sz="4" w:space="0" w:color="auto"/>
              <w:left w:val="single" w:sz="4" w:space="0" w:color="auto"/>
              <w:bottom w:val="single" w:sz="4" w:space="0" w:color="auto"/>
              <w:right w:val="single" w:sz="4" w:space="0" w:color="auto"/>
            </w:tcBorders>
            <w:vAlign w:val="center"/>
          </w:tcPr>
          <w:p w14:paraId="6A0BDBAB" w14:textId="5F0FCC42" w:rsidR="00A433E7" w:rsidRPr="00053C82" w:rsidRDefault="00A433E7" w:rsidP="00A433E7">
            <w:pPr>
              <w:pStyle w:val="RepTable"/>
            </w:pPr>
            <w:r w:rsidRPr="00053C82">
              <w:t>Step 1</w:t>
            </w:r>
          </w:p>
        </w:tc>
        <w:tc>
          <w:tcPr>
            <w:tcW w:w="1201" w:type="pct"/>
            <w:shd w:val="clear" w:color="auto" w:fill="auto"/>
          </w:tcPr>
          <w:p w14:paraId="63F72282" w14:textId="3DA30C92" w:rsidR="00A433E7" w:rsidRPr="00053C82" w:rsidRDefault="00A433E7" w:rsidP="00A433E7">
            <w:pPr>
              <w:pStyle w:val="RepTable"/>
              <w:jc w:val="center"/>
            </w:pPr>
            <w:r w:rsidRPr="000C0EC8">
              <w:t>2.738</w:t>
            </w:r>
          </w:p>
        </w:tc>
        <w:tc>
          <w:tcPr>
            <w:tcW w:w="1201" w:type="pct"/>
            <w:shd w:val="clear" w:color="auto" w:fill="auto"/>
          </w:tcPr>
          <w:p w14:paraId="15BD40BE" w14:textId="70D3701E" w:rsidR="00A433E7" w:rsidRPr="00053C82" w:rsidRDefault="00A433E7" w:rsidP="00A433E7">
            <w:pPr>
              <w:pStyle w:val="RepTable"/>
              <w:jc w:val="center"/>
            </w:pPr>
            <w:r>
              <w:t>-</w:t>
            </w:r>
          </w:p>
        </w:tc>
      </w:tr>
      <w:tr w:rsidR="00A433E7" w:rsidRPr="00053C82" w14:paraId="3DED08D4" w14:textId="77777777" w:rsidTr="00D83207">
        <w:trPr>
          <w:trHeight w:val="230"/>
        </w:trPr>
        <w:tc>
          <w:tcPr>
            <w:tcW w:w="1498" w:type="pct"/>
            <w:vMerge/>
            <w:tcBorders>
              <w:left w:val="single" w:sz="4" w:space="0" w:color="auto"/>
              <w:bottom w:val="single" w:sz="4" w:space="0" w:color="auto"/>
              <w:right w:val="single" w:sz="4" w:space="0" w:color="auto"/>
            </w:tcBorders>
          </w:tcPr>
          <w:p w14:paraId="1FD6F065" w14:textId="77777777" w:rsidR="00A433E7" w:rsidRPr="00F37465" w:rsidRDefault="00A433E7" w:rsidP="00A433E7">
            <w:pPr>
              <w:pStyle w:val="RepTable"/>
              <w:rPr>
                <w:rFonts w:eastAsia="MS Mincho"/>
              </w:rPr>
            </w:pPr>
          </w:p>
        </w:tc>
        <w:tc>
          <w:tcPr>
            <w:tcW w:w="1100" w:type="pct"/>
            <w:tcBorders>
              <w:top w:val="single" w:sz="4" w:space="0" w:color="auto"/>
              <w:left w:val="single" w:sz="4" w:space="0" w:color="auto"/>
              <w:bottom w:val="single" w:sz="4" w:space="0" w:color="auto"/>
              <w:right w:val="single" w:sz="4" w:space="0" w:color="auto"/>
            </w:tcBorders>
            <w:vAlign w:val="center"/>
          </w:tcPr>
          <w:p w14:paraId="510F07D8" w14:textId="587F1F0C" w:rsidR="00A433E7" w:rsidRPr="00053C82" w:rsidRDefault="00A433E7" w:rsidP="00A433E7">
            <w:pPr>
              <w:pStyle w:val="RepTable"/>
            </w:pPr>
            <w:r w:rsidRPr="00053C82">
              <w:rPr>
                <w:rFonts w:eastAsia="MS Mincho"/>
              </w:rPr>
              <w:t>Step 2</w:t>
            </w:r>
          </w:p>
        </w:tc>
        <w:tc>
          <w:tcPr>
            <w:tcW w:w="1201" w:type="pct"/>
            <w:shd w:val="clear" w:color="auto" w:fill="auto"/>
          </w:tcPr>
          <w:p w14:paraId="48ACBCF0" w14:textId="53DEAEB9" w:rsidR="00A433E7" w:rsidRPr="00053C82" w:rsidRDefault="00A433E7" w:rsidP="00A433E7">
            <w:pPr>
              <w:pStyle w:val="RepTable"/>
              <w:jc w:val="center"/>
            </w:pPr>
            <w:r w:rsidRPr="000C0EC8">
              <w:t>0.182</w:t>
            </w:r>
          </w:p>
        </w:tc>
        <w:tc>
          <w:tcPr>
            <w:tcW w:w="1201" w:type="pct"/>
          </w:tcPr>
          <w:p w14:paraId="173B1033" w14:textId="20E1E1C6" w:rsidR="00A433E7" w:rsidRPr="00053C82" w:rsidRDefault="00A433E7" w:rsidP="00A433E7">
            <w:pPr>
              <w:pStyle w:val="RepTable"/>
              <w:jc w:val="center"/>
            </w:pPr>
            <w:r w:rsidRPr="000C0EC8">
              <w:t>0.232</w:t>
            </w:r>
          </w:p>
        </w:tc>
      </w:tr>
      <w:tr w:rsidR="00A433E7" w:rsidRPr="00053C82" w14:paraId="2566ABFB" w14:textId="77777777" w:rsidTr="00D83207">
        <w:trPr>
          <w:trHeight w:val="230"/>
        </w:trPr>
        <w:tc>
          <w:tcPr>
            <w:tcW w:w="1498" w:type="pct"/>
            <w:vMerge w:val="restart"/>
            <w:tcBorders>
              <w:top w:val="single" w:sz="4" w:space="0" w:color="auto"/>
              <w:left w:val="single" w:sz="4" w:space="0" w:color="auto"/>
              <w:right w:val="single" w:sz="4" w:space="0" w:color="auto"/>
            </w:tcBorders>
          </w:tcPr>
          <w:p w14:paraId="1ACCF9C3" w14:textId="7245C9D3" w:rsidR="00A433E7" w:rsidRPr="00F37465" w:rsidRDefault="00A433E7" w:rsidP="00A433E7">
            <w:pPr>
              <w:pStyle w:val="RepTable"/>
            </w:pPr>
            <w:r w:rsidRPr="00F37465">
              <w:rPr>
                <w:rFonts w:eastAsia="MS Mincho"/>
              </w:rPr>
              <w:t>Oilseed rape</w:t>
            </w:r>
            <w:r w:rsidR="005E2337">
              <w:rPr>
                <w:rFonts w:eastAsia="MS Mincho"/>
              </w:rPr>
              <w:t>.</w:t>
            </w:r>
            <w:r w:rsidRPr="00F37465">
              <w:rPr>
                <w:rFonts w:eastAsia="MS Mincho"/>
              </w:rPr>
              <w:t xml:space="preserve"> </w:t>
            </w:r>
            <w:r>
              <w:rPr>
                <w:rFonts w:eastAsia="MS Mincho"/>
              </w:rPr>
              <w:br/>
            </w:r>
            <w:r w:rsidRPr="00F37465">
              <w:rPr>
                <w:rFonts w:eastAsia="MS Mincho"/>
              </w:rPr>
              <w:t>2 x 175 g as/ha</w:t>
            </w:r>
          </w:p>
        </w:tc>
        <w:tc>
          <w:tcPr>
            <w:tcW w:w="1100" w:type="pct"/>
            <w:tcBorders>
              <w:top w:val="single" w:sz="4" w:space="0" w:color="auto"/>
              <w:left w:val="single" w:sz="4" w:space="0" w:color="auto"/>
              <w:bottom w:val="single" w:sz="4" w:space="0" w:color="auto"/>
              <w:right w:val="single" w:sz="4" w:space="0" w:color="auto"/>
            </w:tcBorders>
            <w:vAlign w:val="center"/>
          </w:tcPr>
          <w:p w14:paraId="76B63026" w14:textId="3136B510" w:rsidR="00A433E7" w:rsidRPr="00053C82" w:rsidRDefault="00A433E7" w:rsidP="00A433E7">
            <w:pPr>
              <w:pStyle w:val="RepTable"/>
              <w:rPr>
                <w:rFonts w:eastAsia="MS Mincho"/>
              </w:rPr>
            </w:pPr>
            <w:r w:rsidRPr="00053C82">
              <w:t>Step 1</w:t>
            </w:r>
          </w:p>
        </w:tc>
        <w:tc>
          <w:tcPr>
            <w:tcW w:w="1201" w:type="pct"/>
            <w:shd w:val="clear" w:color="auto" w:fill="auto"/>
          </w:tcPr>
          <w:p w14:paraId="46622B13" w14:textId="149F385B" w:rsidR="00A433E7" w:rsidRPr="00053C82" w:rsidRDefault="00A433E7" w:rsidP="00A433E7">
            <w:pPr>
              <w:pStyle w:val="RepTable"/>
              <w:jc w:val="center"/>
            </w:pPr>
            <w:r w:rsidRPr="000C0EC8">
              <w:t>2.396</w:t>
            </w:r>
          </w:p>
        </w:tc>
        <w:tc>
          <w:tcPr>
            <w:tcW w:w="1201" w:type="pct"/>
            <w:shd w:val="clear" w:color="auto" w:fill="auto"/>
          </w:tcPr>
          <w:p w14:paraId="14C2C738" w14:textId="2853B665" w:rsidR="00A433E7" w:rsidRPr="00053C82" w:rsidRDefault="00A433E7" w:rsidP="00A433E7">
            <w:pPr>
              <w:pStyle w:val="RepTable"/>
              <w:jc w:val="center"/>
            </w:pPr>
            <w:r>
              <w:t>-</w:t>
            </w:r>
          </w:p>
        </w:tc>
      </w:tr>
      <w:tr w:rsidR="00A433E7" w:rsidRPr="00053C82" w14:paraId="0E38D5CF" w14:textId="77777777" w:rsidTr="00D83207">
        <w:trPr>
          <w:trHeight w:val="230"/>
        </w:trPr>
        <w:tc>
          <w:tcPr>
            <w:tcW w:w="1498" w:type="pct"/>
            <w:vMerge/>
            <w:tcBorders>
              <w:left w:val="single" w:sz="4" w:space="0" w:color="auto"/>
              <w:bottom w:val="single" w:sz="4" w:space="0" w:color="auto"/>
              <w:right w:val="single" w:sz="4" w:space="0" w:color="auto"/>
            </w:tcBorders>
          </w:tcPr>
          <w:p w14:paraId="58904D0E" w14:textId="77777777" w:rsidR="00A433E7" w:rsidRPr="00053C82" w:rsidRDefault="00A433E7" w:rsidP="00A433E7">
            <w:pPr>
              <w:pStyle w:val="RepTable"/>
              <w:rPr>
                <w:rFonts w:eastAsia="MS Mincho"/>
              </w:rPr>
            </w:pPr>
          </w:p>
        </w:tc>
        <w:tc>
          <w:tcPr>
            <w:tcW w:w="1100" w:type="pct"/>
            <w:tcBorders>
              <w:top w:val="single" w:sz="4" w:space="0" w:color="auto"/>
              <w:left w:val="single" w:sz="4" w:space="0" w:color="auto"/>
              <w:bottom w:val="single" w:sz="4" w:space="0" w:color="auto"/>
              <w:right w:val="single" w:sz="4" w:space="0" w:color="auto"/>
            </w:tcBorders>
            <w:vAlign w:val="center"/>
          </w:tcPr>
          <w:p w14:paraId="6EE08888" w14:textId="4496643D" w:rsidR="00A433E7" w:rsidRPr="00053C82" w:rsidRDefault="00A433E7" w:rsidP="00A433E7">
            <w:pPr>
              <w:pStyle w:val="RepTable"/>
            </w:pPr>
            <w:r w:rsidRPr="00053C82">
              <w:rPr>
                <w:rFonts w:eastAsia="MS Mincho"/>
              </w:rPr>
              <w:t>Step 2</w:t>
            </w:r>
          </w:p>
        </w:tc>
        <w:tc>
          <w:tcPr>
            <w:tcW w:w="1201" w:type="pct"/>
            <w:shd w:val="clear" w:color="auto" w:fill="auto"/>
          </w:tcPr>
          <w:p w14:paraId="36E2CD22" w14:textId="64EAEBBF" w:rsidR="00A433E7" w:rsidRPr="00053C82" w:rsidRDefault="00A433E7" w:rsidP="00A433E7">
            <w:pPr>
              <w:pStyle w:val="RepTable"/>
              <w:jc w:val="center"/>
            </w:pPr>
            <w:r w:rsidRPr="000C0EC8">
              <w:t>0.190</w:t>
            </w:r>
          </w:p>
        </w:tc>
        <w:tc>
          <w:tcPr>
            <w:tcW w:w="1201" w:type="pct"/>
          </w:tcPr>
          <w:p w14:paraId="131434F7" w14:textId="2362E544" w:rsidR="00A433E7" w:rsidRPr="00053C82" w:rsidRDefault="00A433E7" w:rsidP="00A433E7">
            <w:pPr>
              <w:pStyle w:val="RepTable"/>
              <w:jc w:val="center"/>
            </w:pPr>
            <w:r w:rsidRPr="000C0EC8">
              <w:t>0.203</w:t>
            </w:r>
          </w:p>
        </w:tc>
      </w:tr>
    </w:tbl>
    <w:p w14:paraId="5076184C" w14:textId="2494FCBF" w:rsidR="00B26C4C" w:rsidRPr="00B26C4C" w:rsidRDefault="00B26C4C" w:rsidP="00B26C4C">
      <w:pPr>
        <w:pStyle w:val="RepStandard"/>
      </w:pPr>
    </w:p>
    <w:p w14:paraId="5E84D145" w14:textId="75D103DA" w:rsidR="00A433E7" w:rsidRDefault="00A433E7" w:rsidP="00F56A93">
      <w:pPr>
        <w:pStyle w:val="RepStandard"/>
      </w:pPr>
    </w:p>
    <w:p w14:paraId="6E8DB4DF" w14:textId="48F45CF2" w:rsidR="00FE44AE" w:rsidRDefault="00FE44AE" w:rsidP="00F56A93">
      <w:pPr>
        <w:pStyle w:val="RepStandard"/>
      </w:pPr>
    </w:p>
    <w:p w14:paraId="619E907F" w14:textId="77777777" w:rsidR="00FE44AE" w:rsidRDefault="00FE44AE" w:rsidP="00F56A93">
      <w:pPr>
        <w:pStyle w:val="RepStandard"/>
      </w:pPr>
    </w:p>
    <w:p w14:paraId="386B64CD" w14:textId="057BC223" w:rsidR="0096680B" w:rsidRPr="0096680B" w:rsidRDefault="0096680B" w:rsidP="0096680B">
      <w:pPr>
        <w:pStyle w:val="RepStandard"/>
        <w:rPr>
          <w:b/>
          <w:u w:val="single"/>
        </w:rPr>
      </w:pPr>
      <w:r w:rsidRPr="0096680B">
        <w:rPr>
          <w:b/>
          <w:u w:val="single"/>
        </w:rPr>
        <w:t xml:space="preserve">FOCUS Steps </w:t>
      </w:r>
      <w:r>
        <w:rPr>
          <w:b/>
          <w:u w:val="single"/>
        </w:rPr>
        <w:t>3</w:t>
      </w:r>
      <w:r w:rsidRPr="0096680B">
        <w:rPr>
          <w:b/>
          <w:u w:val="single"/>
        </w:rPr>
        <w:t xml:space="preserve"> and </w:t>
      </w:r>
      <w:r>
        <w:rPr>
          <w:b/>
          <w:u w:val="single"/>
        </w:rPr>
        <w:t>4</w:t>
      </w:r>
      <w:r w:rsidRPr="0096680B">
        <w:rPr>
          <w:b/>
          <w:u w:val="single"/>
        </w:rPr>
        <w:t xml:space="preserve"> results</w:t>
      </w:r>
    </w:p>
    <w:p w14:paraId="419338EA" w14:textId="4808992B" w:rsidR="0096680B" w:rsidRDefault="0096680B" w:rsidP="00F56A93">
      <w:pPr>
        <w:pStyle w:val="RepStandard"/>
      </w:pPr>
    </w:p>
    <w:p w14:paraId="470EF874" w14:textId="05EB0898" w:rsidR="002B1D5B" w:rsidRPr="00D8526B" w:rsidRDefault="000E48E2" w:rsidP="00D761E2">
      <w:pPr>
        <w:pStyle w:val="RepStandard"/>
      </w:pPr>
      <w:r w:rsidRPr="00D761E2">
        <w:t>The results of the FOCUS Step 3 and 4 modelling are presented in the following tables.</w:t>
      </w:r>
      <w:r w:rsidR="00012234" w:rsidRPr="00D761E2">
        <w:t xml:space="preserve">  </w:t>
      </w:r>
      <w:r w:rsidR="00D761E2" w:rsidRPr="00D761E2">
        <w:t xml:space="preserve">Only the results of the simulations with the </w:t>
      </w:r>
      <w:bookmarkStart w:id="586" w:name="_Toc335827550"/>
      <w:bookmarkStart w:id="587" w:name="_Toc353198413"/>
      <w:bookmarkStart w:id="588" w:name="_Toc405987851"/>
      <w:bookmarkStart w:id="589" w:name="_Toc413768644"/>
      <w:bookmarkStart w:id="590" w:name="_Toc413845918"/>
      <w:bookmarkStart w:id="591" w:name="_Toc413846291"/>
      <w:bookmarkStart w:id="592" w:name="_Toc413846369"/>
      <w:bookmarkStart w:id="593" w:name="_Toc413850791"/>
      <w:bookmarkStart w:id="594" w:name="_Toc413850934"/>
      <w:bookmarkStart w:id="595" w:name="_Toc413851138"/>
      <w:bookmarkStart w:id="596" w:name="_Toc413853247"/>
      <w:bookmarkStart w:id="597" w:name="_Toc413853292"/>
      <w:bookmarkStart w:id="598" w:name="_Toc413853357"/>
      <w:bookmarkStart w:id="599" w:name="_Toc414866368"/>
      <w:bookmarkStart w:id="600" w:name="_Toc414888370"/>
      <w:bookmarkStart w:id="601" w:name="_Toc414960719"/>
      <w:bookmarkStart w:id="602" w:name="_Toc414961215"/>
      <w:bookmarkStart w:id="603" w:name="_Toc414961259"/>
      <w:bookmarkStart w:id="604" w:name="_Toc414970429"/>
      <w:bookmarkStart w:id="605" w:name="_Toc414971188"/>
      <w:bookmarkStart w:id="606" w:name="_Toc415237621"/>
      <w:r w:rsidR="00FA4A43" w:rsidRPr="00D761E2">
        <w:t xml:space="preserve">whole system </w:t>
      </w:r>
      <w:r w:rsidR="00D761E2" w:rsidRPr="00D761E2">
        <w:t>DT</w:t>
      </w:r>
      <w:r w:rsidR="00D761E2" w:rsidRPr="00D761E2">
        <w:rPr>
          <w:vertAlign w:val="subscript"/>
        </w:rPr>
        <w:t>50</w:t>
      </w:r>
      <w:r w:rsidR="00D761E2" w:rsidRPr="00D761E2">
        <w:t xml:space="preserve"> in </w:t>
      </w:r>
      <w:r w:rsidR="00FA4A43" w:rsidRPr="00D761E2">
        <w:t xml:space="preserve">water </w:t>
      </w:r>
      <w:r w:rsidR="00D761E2" w:rsidRPr="00D761E2">
        <w:t>(and default 1000 days in</w:t>
      </w:r>
      <w:r w:rsidR="00FA4A43" w:rsidRPr="00D761E2">
        <w:t xml:space="preserve"> sediment) </w:t>
      </w:r>
      <w:r w:rsidR="00D761E2" w:rsidRPr="00D761E2">
        <w:t>are presented below since</w:t>
      </w:r>
      <w:r w:rsidR="005E2337">
        <w:t>.</w:t>
      </w:r>
      <w:r w:rsidR="00D761E2" w:rsidRPr="00D761E2">
        <w:t xml:space="preserve"> in </w:t>
      </w:r>
      <w:r w:rsidR="00FE44AE">
        <w:t>almost all</w:t>
      </w:r>
      <w:r w:rsidR="00D761E2" w:rsidRPr="00D761E2">
        <w:t xml:space="preserve"> cases</w:t>
      </w:r>
      <w:r w:rsidR="005E2337">
        <w:t>.</w:t>
      </w:r>
      <w:r w:rsidR="00D761E2" w:rsidRPr="00D761E2">
        <w:t xml:space="preserve"> this </w:t>
      </w:r>
      <w:r w:rsidR="00D761E2">
        <w:t xml:space="preserve">combination </w:t>
      </w:r>
      <w:r w:rsidR="00D761E2" w:rsidRPr="00D761E2">
        <w:t xml:space="preserve">resulted in the highest </w:t>
      </w:r>
      <w:proofErr w:type="spellStart"/>
      <w:r w:rsidR="00D761E2" w:rsidRPr="00D761E2">
        <w:t>PECsw</w:t>
      </w:r>
      <w:proofErr w:type="spellEnd"/>
      <w:r w:rsidR="00D761E2" w:rsidRPr="00D761E2">
        <w:t xml:space="preserve"> values.  </w:t>
      </w:r>
      <w:r w:rsidR="00FB4406">
        <w:t>For reference</w:t>
      </w:r>
      <w:r w:rsidR="005E2337">
        <w:t>.</w:t>
      </w:r>
      <w:r w:rsidR="00FB4406">
        <w:t xml:space="preserve"> t</w:t>
      </w:r>
      <w:r w:rsidR="00D761E2">
        <w:t>he results from the reverse combination of water/sediment DT</w:t>
      </w:r>
      <w:r w:rsidR="00D761E2">
        <w:rPr>
          <w:vertAlign w:val="subscript"/>
        </w:rPr>
        <w:t>50</w:t>
      </w:r>
      <w:r w:rsidR="00D761E2">
        <w:t xml:space="preserve"> values are shown </w:t>
      </w:r>
      <w:r w:rsidR="002B1D5B" w:rsidRPr="00D761E2">
        <w:t>in A</w:t>
      </w:r>
      <w:r w:rsidR="00A6531E" w:rsidRPr="00D761E2">
        <w:t>ppendix 2</w:t>
      </w:r>
      <w:r w:rsidR="002B1D5B" w:rsidRPr="00D761E2">
        <w:t xml:space="preserve">. </w:t>
      </w:r>
      <w:r w:rsidRPr="00D761E2">
        <w:t xml:space="preserve"> </w:t>
      </w:r>
    </w:p>
    <w:p w14:paraId="794C470B" w14:textId="75A32F3F" w:rsidR="0027327C" w:rsidRDefault="0027327C" w:rsidP="00F56A93">
      <w:pPr>
        <w:jc w:val="both"/>
        <w:rPr>
          <w:lang w:val="en-GB"/>
        </w:rPr>
      </w:pPr>
    </w:p>
    <w:p w14:paraId="10588212" w14:textId="13ECFA51" w:rsidR="00FB4406" w:rsidRDefault="00FB4406" w:rsidP="00F56A93">
      <w:pPr>
        <w:jc w:val="both"/>
        <w:rPr>
          <w:lang w:val="en-GB"/>
        </w:rPr>
      </w:pPr>
      <w:r>
        <w:rPr>
          <w:lang w:val="en-GB"/>
        </w:rPr>
        <w:t>In addition to multiple applications</w:t>
      </w:r>
      <w:r w:rsidR="005E2337">
        <w:rPr>
          <w:lang w:val="en-GB"/>
        </w:rPr>
        <w:t>.</w:t>
      </w:r>
      <w:r>
        <w:rPr>
          <w:lang w:val="en-GB"/>
        </w:rPr>
        <w:t xml:space="preserve"> Step 3 simulations were conducted with single applications to each crop</w:t>
      </w:r>
      <w:r w:rsidR="005E2337">
        <w:rPr>
          <w:lang w:val="en-GB"/>
        </w:rPr>
        <w:t>.</w:t>
      </w:r>
      <w:r>
        <w:rPr>
          <w:lang w:val="en-GB"/>
        </w:rPr>
        <w:t xml:space="preserve"> since this results in higher drift deposition due to the use of a higher percentile drift input.  This resulted in increased </w:t>
      </w:r>
      <w:proofErr w:type="spellStart"/>
      <w:r>
        <w:rPr>
          <w:lang w:val="en-GB"/>
        </w:rPr>
        <w:t>PECsw</w:t>
      </w:r>
      <w:proofErr w:type="spellEnd"/>
      <w:r>
        <w:rPr>
          <w:lang w:val="en-GB"/>
        </w:rPr>
        <w:t xml:space="preserve"> values for parent </w:t>
      </w:r>
      <w:proofErr w:type="spellStart"/>
      <w:r>
        <w:rPr>
          <w:lang w:val="en-GB"/>
        </w:rPr>
        <w:t>prothioconazole</w:t>
      </w:r>
      <w:proofErr w:type="spellEnd"/>
      <w:r>
        <w:rPr>
          <w:lang w:val="en-GB"/>
        </w:rPr>
        <w:t xml:space="preserve"> but generally gave lower values for the </w:t>
      </w:r>
      <w:proofErr w:type="spellStart"/>
      <w:r>
        <w:rPr>
          <w:lang w:val="en-GB"/>
        </w:rPr>
        <w:t>desthio</w:t>
      </w:r>
      <w:proofErr w:type="spellEnd"/>
      <w:r>
        <w:rPr>
          <w:lang w:val="en-GB"/>
        </w:rPr>
        <w:t xml:space="preserve"> metabolite.  Since </w:t>
      </w:r>
      <w:proofErr w:type="spellStart"/>
      <w:r>
        <w:rPr>
          <w:lang w:val="en-GB"/>
        </w:rPr>
        <w:t>prothioconazole</w:t>
      </w:r>
      <w:proofErr w:type="spellEnd"/>
      <w:r>
        <w:rPr>
          <w:lang w:val="en-GB"/>
        </w:rPr>
        <w:t xml:space="preserve"> gave an acceptable risk at Step 3</w:t>
      </w:r>
      <w:r w:rsidR="001F51A4">
        <w:rPr>
          <w:lang w:val="en-GB"/>
        </w:rPr>
        <w:t xml:space="preserve"> for both single and multiple applications</w:t>
      </w:r>
      <w:r w:rsidR="005E2337">
        <w:rPr>
          <w:lang w:val="en-GB"/>
        </w:rPr>
        <w:t>.</w:t>
      </w:r>
      <w:r>
        <w:rPr>
          <w:lang w:val="en-GB"/>
        </w:rPr>
        <w:t xml:space="preserve"> </w:t>
      </w:r>
      <w:r w:rsidR="001F51A4">
        <w:rPr>
          <w:lang w:val="en-GB"/>
        </w:rPr>
        <w:t>Step 4 simulations were not required for the single applications.</w:t>
      </w:r>
    </w:p>
    <w:p w14:paraId="1880D497" w14:textId="59A658BB" w:rsidR="0096680B" w:rsidRDefault="0096680B" w:rsidP="00F56A93">
      <w:pPr>
        <w:jc w:val="both"/>
        <w:rPr>
          <w:lang w:val="en-GB"/>
        </w:rPr>
      </w:pPr>
    </w:p>
    <w:p w14:paraId="5B7AE004" w14:textId="6D0B028A" w:rsidR="00FE44AE" w:rsidRDefault="00FE44AE">
      <w:pPr>
        <w:rPr>
          <w:lang w:val="en-GB"/>
        </w:rPr>
      </w:pPr>
      <w:r>
        <w:rPr>
          <w:lang w:val="en-GB"/>
        </w:rPr>
        <w:br w:type="page"/>
      </w:r>
    </w:p>
    <w:p w14:paraId="5A6D5AC6" w14:textId="77777777" w:rsidR="007C5AFA" w:rsidRDefault="007C5AFA" w:rsidP="00F56A93">
      <w:pPr>
        <w:jc w:val="both"/>
        <w:rPr>
          <w:lang w:val="en-GB"/>
        </w:rPr>
      </w:pPr>
    </w:p>
    <w:p w14:paraId="710314CA" w14:textId="2749D70A" w:rsidR="002B1D5B" w:rsidRPr="003011AC" w:rsidRDefault="00275F0E" w:rsidP="00275F0E">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sidR="00D20AE6">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sidR="00D20AE6">
        <w:rPr>
          <w:noProof/>
        </w:rPr>
        <w:t>10</w:t>
      </w:r>
      <w:r w:rsidRPr="003011AC">
        <w:fldChar w:fldCharType="end"/>
      </w:r>
      <w:r w:rsidRPr="003011AC">
        <w:t>:</w:t>
      </w:r>
      <w:r w:rsidRPr="003011AC">
        <w:tab/>
      </w:r>
      <w:r w:rsidR="002B1D5B" w:rsidRPr="00320E05">
        <w:t>FOCUS Step 3</w:t>
      </w:r>
      <w:r w:rsidR="003011AC" w:rsidRPr="00320E05">
        <w:t xml:space="preserve"> and 4 maximum</w:t>
      </w:r>
      <w:r w:rsidR="002B1D5B" w:rsidRPr="00320E05">
        <w:t xml:space="preserve"> </w:t>
      </w:r>
      <w:proofErr w:type="spellStart"/>
      <w:r w:rsidR="002B1D5B" w:rsidRPr="00320E05">
        <w:t>PECsw</w:t>
      </w:r>
      <w:proofErr w:type="spellEnd"/>
      <w:r w:rsidR="002B1D5B" w:rsidRPr="00320E05">
        <w:t xml:space="preserve"> </w:t>
      </w:r>
      <w:r w:rsidR="007C5AFA" w:rsidRPr="00320E05">
        <w:t>values</w:t>
      </w:r>
      <w:r w:rsidR="003011AC" w:rsidRPr="00320E05">
        <w:t xml:space="preserve"> </w:t>
      </w:r>
      <w:r w:rsidR="002B1D5B" w:rsidRPr="00320E05">
        <w:t xml:space="preserve">for </w:t>
      </w:r>
      <w:proofErr w:type="spellStart"/>
      <w:r w:rsidR="003011AC" w:rsidRPr="00320E05">
        <w:t>p</w:t>
      </w:r>
      <w:r w:rsidR="002B1D5B" w:rsidRPr="00320E05">
        <w:t>rothioconazole</w:t>
      </w:r>
      <w:proofErr w:type="spellEnd"/>
      <w:r w:rsidR="00A6531E" w:rsidRPr="00320E05">
        <w:t xml:space="preserve"> </w:t>
      </w:r>
      <w:r w:rsidR="00320E05" w:rsidRPr="00320E05">
        <w:t xml:space="preserve">and the </w:t>
      </w:r>
      <w:proofErr w:type="spellStart"/>
      <w:r w:rsidR="00320E05" w:rsidRPr="00320E05">
        <w:t>desthio</w:t>
      </w:r>
      <w:proofErr w:type="spellEnd"/>
      <w:r w:rsidR="00320E05" w:rsidRPr="00320E05">
        <w:t xml:space="preserve"> metabolite (M04) </w:t>
      </w:r>
      <w:r w:rsidR="002B1D5B" w:rsidRPr="00320E05">
        <w:t>following application</w:t>
      </w:r>
      <w:r w:rsidR="003011AC" w:rsidRPr="00320E05">
        <w:t>s</w:t>
      </w:r>
      <w:r w:rsidR="002B1D5B" w:rsidRPr="00320E05">
        <w:t xml:space="preserve"> of SAP250F to </w:t>
      </w:r>
      <w:r w:rsidR="003011AC" w:rsidRPr="00320E05">
        <w:rPr>
          <w:u w:val="single"/>
        </w:rPr>
        <w:t>w</w:t>
      </w:r>
      <w:r w:rsidR="002B1D5B" w:rsidRPr="00320E05">
        <w:rPr>
          <w:u w:val="single"/>
        </w:rPr>
        <w:t xml:space="preserve">inter </w:t>
      </w:r>
      <w:r w:rsidR="003011AC" w:rsidRPr="00320E05">
        <w:rPr>
          <w:u w:val="single"/>
        </w:rPr>
        <w:t>c</w:t>
      </w:r>
      <w:r w:rsidR="002B1D5B" w:rsidRPr="00320E05">
        <w:rPr>
          <w:u w:val="single"/>
        </w:rPr>
        <w:t>ereals</w:t>
      </w:r>
      <w:r w:rsidR="007F1341" w:rsidRPr="007F1341">
        <w:t xml:space="preserve"> </w:t>
      </w:r>
      <w:r w:rsidR="00225AF0">
        <w:br/>
      </w:r>
      <w:r w:rsidR="00225AF0" w:rsidRPr="00320E05">
        <w:t>(3 x 200 </w:t>
      </w:r>
      <w:proofErr w:type="spellStart"/>
      <w:r w:rsidR="00225AF0" w:rsidRPr="00320E05">
        <w:t>g as</w:t>
      </w:r>
      <w:proofErr w:type="spellEnd"/>
      <w:r w:rsidR="00225AF0" w:rsidRPr="00320E05">
        <w:t>/ha)</w:t>
      </w:r>
    </w:p>
    <w:tbl>
      <w:tblPr>
        <w:tblStyle w:val="Tabela-Siatka"/>
        <w:tblW w:w="9351" w:type="dxa"/>
        <w:tblLayout w:type="fixed"/>
        <w:tblLook w:val="04A0" w:firstRow="1" w:lastRow="0" w:firstColumn="1" w:lastColumn="0" w:noHBand="0" w:noVBand="1"/>
      </w:tblPr>
      <w:tblGrid>
        <w:gridCol w:w="1270"/>
        <w:gridCol w:w="1134"/>
        <w:gridCol w:w="992"/>
        <w:gridCol w:w="992"/>
        <w:gridCol w:w="993"/>
        <w:gridCol w:w="851"/>
        <w:gridCol w:w="1134"/>
        <w:gridCol w:w="851"/>
        <w:gridCol w:w="1134"/>
      </w:tblGrid>
      <w:tr w:rsidR="007F1341" w:rsidRPr="00A7586E" w14:paraId="34789777" w14:textId="77777777" w:rsidTr="007F1341">
        <w:trPr>
          <w:trHeight w:val="290"/>
        </w:trPr>
        <w:tc>
          <w:tcPr>
            <w:tcW w:w="2404" w:type="dxa"/>
            <w:gridSpan w:val="2"/>
            <w:noWrap/>
          </w:tcPr>
          <w:p w14:paraId="4EE0B441" w14:textId="6FEAED11" w:rsidR="007F1341" w:rsidRPr="003011AC" w:rsidRDefault="007F1341" w:rsidP="003011AC">
            <w:pPr>
              <w:pStyle w:val="RepStandard"/>
              <w:jc w:val="center"/>
              <w:rPr>
                <w:b/>
                <w:sz w:val="20"/>
                <w:szCs w:val="20"/>
                <w:lang w:val="en-US"/>
              </w:rPr>
            </w:pPr>
            <w:r w:rsidRPr="003011AC">
              <w:rPr>
                <w:b/>
                <w:sz w:val="20"/>
                <w:szCs w:val="20"/>
              </w:rPr>
              <w:t>Vegetative buffer strip</w:t>
            </w:r>
            <w:r>
              <w:rPr>
                <w:b/>
                <w:sz w:val="20"/>
                <w:szCs w:val="20"/>
              </w:rPr>
              <w:t>:</w:t>
            </w:r>
          </w:p>
        </w:tc>
        <w:tc>
          <w:tcPr>
            <w:tcW w:w="2977" w:type="dxa"/>
            <w:gridSpan w:val="3"/>
            <w:vAlign w:val="center"/>
          </w:tcPr>
          <w:p w14:paraId="6C8CDD1F" w14:textId="4DEC7F96" w:rsidR="007F1341" w:rsidRPr="003011AC" w:rsidRDefault="007F1341" w:rsidP="007F1341">
            <w:pPr>
              <w:pStyle w:val="RepStandard"/>
              <w:jc w:val="center"/>
              <w:rPr>
                <w:b/>
                <w:sz w:val="20"/>
                <w:szCs w:val="20"/>
                <w:lang w:val="en-US"/>
              </w:rPr>
            </w:pPr>
            <w:r>
              <w:rPr>
                <w:b/>
                <w:sz w:val="20"/>
                <w:szCs w:val="20"/>
                <w:lang w:val="en-US"/>
              </w:rPr>
              <w:t>Step 3</w:t>
            </w:r>
          </w:p>
        </w:tc>
        <w:tc>
          <w:tcPr>
            <w:tcW w:w="1985" w:type="dxa"/>
            <w:gridSpan w:val="2"/>
            <w:noWrap/>
            <w:vAlign w:val="center"/>
          </w:tcPr>
          <w:p w14:paraId="27898DDD" w14:textId="2F43D2B6" w:rsidR="007F1341" w:rsidRPr="003011AC" w:rsidRDefault="007F1341" w:rsidP="003011AC">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1765B90B" w14:textId="60B4B295" w:rsidR="007F1341" w:rsidRPr="003011AC" w:rsidRDefault="007F1341" w:rsidP="003011AC">
            <w:pPr>
              <w:pStyle w:val="RepStandard"/>
              <w:jc w:val="center"/>
              <w:rPr>
                <w:b/>
                <w:sz w:val="20"/>
                <w:szCs w:val="20"/>
                <w:lang w:val="en-US"/>
              </w:rPr>
            </w:pPr>
            <w:r w:rsidRPr="003011AC">
              <w:rPr>
                <w:b/>
                <w:sz w:val="20"/>
                <w:szCs w:val="20"/>
                <w:lang w:val="en-US"/>
              </w:rPr>
              <w:t>20 m</w:t>
            </w:r>
          </w:p>
        </w:tc>
      </w:tr>
      <w:tr w:rsidR="007F1341" w:rsidRPr="00A7586E" w14:paraId="5B87DFE6" w14:textId="77777777" w:rsidTr="007F1341">
        <w:trPr>
          <w:trHeight w:val="290"/>
        </w:trPr>
        <w:tc>
          <w:tcPr>
            <w:tcW w:w="2404" w:type="dxa"/>
            <w:gridSpan w:val="2"/>
            <w:noWrap/>
          </w:tcPr>
          <w:p w14:paraId="71378F91" w14:textId="68AAFB1B" w:rsidR="007F1341" w:rsidRPr="003011AC" w:rsidRDefault="007F1341" w:rsidP="003011AC">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2977" w:type="dxa"/>
            <w:gridSpan w:val="3"/>
            <w:vAlign w:val="center"/>
          </w:tcPr>
          <w:p w14:paraId="379D6DDE" w14:textId="42326303" w:rsidR="007F1341" w:rsidRPr="003011AC" w:rsidRDefault="007F1341" w:rsidP="007F1341">
            <w:pPr>
              <w:pStyle w:val="RepStandard"/>
              <w:jc w:val="center"/>
              <w:rPr>
                <w:b/>
                <w:sz w:val="20"/>
                <w:szCs w:val="20"/>
                <w:lang w:val="en-US"/>
              </w:rPr>
            </w:pPr>
            <w:r w:rsidRPr="003011AC">
              <w:rPr>
                <w:b/>
                <w:sz w:val="20"/>
                <w:szCs w:val="20"/>
                <w:lang w:val="en-US"/>
              </w:rPr>
              <w:t>Step 3</w:t>
            </w:r>
          </w:p>
        </w:tc>
        <w:tc>
          <w:tcPr>
            <w:tcW w:w="1985" w:type="dxa"/>
            <w:gridSpan w:val="2"/>
            <w:noWrap/>
            <w:vAlign w:val="center"/>
          </w:tcPr>
          <w:p w14:paraId="084020EB" w14:textId="32789EAA" w:rsidR="007F1341" w:rsidRPr="003011AC" w:rsidRDefault="007F1341" w:rsidP="003011AC">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4811521C" w14:textId="143ADE96" w:rsidR="007F1341" w:rsidRPr="003011AC" w:rsidRDefault="007F1341" w:rsidP="003011AC">
            <w:pPr>
              <w:pStyle w:val="RepStandard"/>
              <w:jc w:val="center"/>
              <w:rPr>
                <w:b/>
                <w:sz w:val="20"/>
                <w:szCs w:val="20"/>
                <w:lang w:val="en-US"/>
              </w:rPr>
            </w:pPr>
            <w:r w:rsidRPr="003011AC">
              <w:rPr>
                <w:b/>
                <w:sz w:val="20"/>
                <w:szCs w:val="20"/>
                <w:lang w:val="en-US"/>
              </w:rPr>
              <w:t>20 m</w:t>
            </w:r>
          </w:p>
        </w:tc>
      </w:tr>
      <w:tr w:rsidR="007F1341" w:rsidRPr="00A7586E" w14:paraId="174A7B07" w14:textId="77777777" w:rsidTr="007F1341">
        <w:trPr>
          <w:trHeight w:val="290"/>
        </w:trPr>
        <w:tc>
          <w:tcPr>
            <w:tcW w:w="1270" w:type="dxa"/>
            <w:noWrap/>
            <w:vAlign w:val="center"/>
          </w:tcPr>
          <w:p w14:paraId="2F8787A8" w14:textId="770A25C9" w:rsidR="007F1341" w:rsidRPr="003011AC" w:rsidRDefault="007F1341" w:rsidP="007C5AFA">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t>Water body</w:t>
            </w:r>
          </w:p>
        </w:tc>
        <w:tc>
          <w:tcPr>
            <w:tcW w:w="1134" w:type="dxa"/>
            <w:noWrap/>
            <w:vAlign w:val="center"/>
          </w:tcPr>
          <w:p w14:paraId="7D6C0F78" w14:textId="7879B65E" w:rsidR="007F1341" w:rsidRPr="003011AC" w:rsidRDefault="007F1341" w:rsidP="003011AC">
            <w:pPr>
              <w:pStyle w:val="RepStandard"/>
              <w:jc w:val="center"/>
              <w:rPr>
                <w:b/>
                <w:sz w:val="20"/>
                <w:szCs w:val="20"/>
                <w:lang w:val="en-US"/>
              </w:rPr>
            </w:pPr>
            <w:r w:rsidRPr="003011AC">
              <w:rPr>
                <w:b/>
                <w:sz w:val="20"/>
                <w:szCs w:val="20"/>
                <w:lang w:val="en-US"/>
              </w:rPr>
              <w:t>1</w:t>
            </w:r>
            <w:r w:rsidRPr="003011AC">
              <w:rPr>
                <w:b/>
                <w:sz w:val="20"/>
                <w:szCs w:val="20"/>
                <w:vertAlign w:val="superscript"/>
                <w:lang w:val="en-US"/>
              </w:rPr>
              <w:t>st</w:t>
            </w:r>
            <w:r w:rsidRPr="003011AC">
              <w:rPr>
                <w:b/>
                <w:sz w:val="20"/>
                <w:szCs w:val="20"/>
                <w:lang w:val="en-US"/>
              </w:rPr>
              <w:t xml:space="preserve"> App date</w:t>
            </w:r>
          </w:p>
        </w:tc>
        <w:tc>
          <w:tcPr>
            <w:tcW w:w="992" w:type="dxa"/>
            <w:noWrap/>
            <w:vAlign w:val="center"/>
          </w:tcPr>
          <w:p w14:paraId="359A6DD3" w14:textId="3AB16A28" w:rsidR="007F1341" w:rsidRPr="003011AC" w:rsidRDefault="007F1341" w:rsidP="003011AC">
            <w:pPr>
              <w:pStyle w:val="RepStandard"/>
              <w:jc w:val="center"/>
              <w:rPr>
                <w:b/>
                <w:sz w:val="20"/>
                <w:szCs w:val="20"/>
                <w:lang w:val="en-US"/>
              </w:rPr>
            </w:pPr>
            <w:r>
              <w:rPr>
                <w:b/>
                <w:sz w:val="20"/>
                <w:szCs w:val="20"/>
                <w:lang w:val="en-US"/>
              </w:rPr>
              <w:t xml:space="preserve">Single </w:t>
            </w:r>
            <w:proofErr w:type="spellStart"/>
            <w:r>
              <w:rPr>
                <w:b/>
                <w:sz w:val="20"/>
                <w:szCs w:val="20"/>
                <w:lang w:val="en-US"/>
              </w:rPr>
              <w:t>PECsw</w:t>
            </w:r>
            <w:proofErr w:type="spellEnd"/>
            <w:r>
              <w:rPr>
                <w:b/>
                <w:sz w:val="20"/>
                <w:szCs w:val="20"/>
                <w:lang w:val="en-US"/>
              </w:rPr>
              <w:t xml:space="preserve"> (µg/L)</w:t>
            </w:r>
          </w:p>
        </w:tc>
        <w:tc>
          <w:tcPr>
            <w:tcW w:w="992" w:type="dxa"/>
          </w:tcPr>
          <w:p w14:paraId="06AAA20F" w14:textId="0508867D" w:rsidR="007F1341" w:rsidRDefault="007F1341" w:rsidP="003011AC">
            <w:pPr>
              <w:pStyle w:val="RepStandard"/>
              <w:jc w:val="center"/>
              <w:rPr>
                <w:b/>
                <w:sz w:val="20"/>
                <w:szCs w:val="20"/>
                <w:lang w:val="en-US"/>
              </w:rPr>
            </w:pPr>
            <w:r>
              <w:rPr>
                <w:b/>
                <w:sz w:val="20"/>
                <w:szCs w:val="20"/>
                <w:lang w:val="en-US"/>
              </w:rPr>
              <w:t xml:space="preserve">Multiple </w:t>
            </w:r>
            <w:proofErr w:type="spellStart"/>
            <w:r>
              <w:rPr>
                <w:b/>
                <w:sz w:val="20"/>
                <w:szCs w:val="20"/>
                <w:lang w:val="en-US"/>
              </w:rPr>
              <w:t>PECsw</w:t>
            </w:r>
            <w:proofErr w:type="spellEnd"/>
            <w:r>
              <w:rPr>
                <w:b/>
                <w:sz w:val="20"/>
                <w:szCs w:val="20"/>
                <w:lang w:val="en-US"/>
              </w:rPr>
              <w:t xml:space="preserve"> (µg/L)</w:t>
            </w:r>
          </w:p>
        </w:tc>
        <w:tc>
          <w:tcPr>
            <w:tcW w:w="993" w:type="dxa"/>
            <w:noWrap/>
            <w:vAlign w:val="center"/>
          </w:tcPr>
          <w:p w14:paraId="0073FB9E" w14:textId="71D154AF" w:rsidR="007F1341" w:rsidRPr="003011AC" w:rsidRDefault="007F1341" w:rsidP="003011AC">
            <w:pPr>
              <w:pStyle w:val="RepStandard"/>
              <w:jc w:val="center"/>
              <w:rPr>
                <w:b/>
                <w:sz w:val="20"/>
                <w:szCs w:val="20"/>
                <w:lang w:val="en-US"/>
              </w:rPr>
            </w:pPr>
            <w:r>
              <w:rPr>
                <w:b/>
                <w:sz w:val="20"/>
                <w:szCs w:val="20"/>
                <w:lang w:val="en-US"/>
              </w:rPr>
              <w:t>Entry route</w:t>
            </w:r>
          </w:p>
        </w:tc>
        <w:tc>
          <w:tcPr>
            <w:tcW w:w="851" w:type="dxa"/>
            <w:noWrap/>
            <w:vAlign w:val="center"/>
          </w:tcPr>
          <w:p w14:paraId="7C888634" w14:textId="081632E9" w:rsidR="007F1341" w:rsidRPr="003011AC" w:rsidRDefault="007F1341" w:rsidP="003011AC">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1C9186BC" w14:textId="4996977C" w:rsidR="007F1341" w:rsidRPr="003011AC" w:rsidRDefault="007F1341" w:rsidP="003011AC">
            <w:pPr>
              <w:pStyle w:val="RepStandard"/>
              <w:jc w:val="center"/>
              <w:rPr>
                <w:b/>
                <w:sz w:val="20"/>
                <w:szCs w:val="20"/>
                <w:lang w:val="en-US"/>
              </w:rPr>
            </w:pPr>
            <w:r>
              <w:rPr>
                <w:b/>
                <w:sz w:val="20"/>
                <w:szCs w:val="20"/>
                <w:lang w:val="en-US"/>
              </w:rPr>
              <w:t>Entry route</w:t>
            </w:r>
          </w:p>
        </w:tc>
        <w:tc>
          <w:tcPr>
            <w:tcW w:w="851" w:type="dxa"/>
            <w:noWrap/>
            <w:vAlign w:val="center"/>
          </w:tcPr>
          <w:p w14:paraId="15EA9378" w14:textId="2DFE470D" w:rsidR="007F1341" w:rsidRPr="003011AC" w:rsidRDefault="007F1341" w:rsidP="003011AC">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63282CC5" w14:textId="5384CC2E" w:rsidR="007F1341" w:rsidRPr="003011AC" w:rsidRDefault="007F1341" w:rsidP="003011AC">
            <w:pPr>
              <w:pStyle w:val="RepStandard"/>
              <w:jc w:val="center"/>
              <w:rPr>
                <w:b/>
                <w:sz w:val="20"/>
                <w:szCs w:val="20"/>
                <w:lang w:val="en-US"/>
              </w:rPr>
            </w:pPr>
            <w:r>
              <w:rPr>
                <w:b/>
                <w:sz w:val="20"/>
                <w:szCs w:val="20"/>
                <w:lang w:val="en-US"/>
              </w:rPr>
              <w:t>Entry route</w:t>
            </w:r>
          </w:p>
        </w:tc>
      </w:tr>
      <w:tr w:rsidR="007F1341" w:rsidRPr="00647472" w14:paraId="72A78FC3" w14:textId="77777777" w:rsidTr="007F1341">
        <w:trPr>
          <w:trHeight w:val="290"/>
        </w:trPr>
        <w:tc>
          <w:tcPr>
            <w:tcW w:w="9351" w:type="dxa"/>
            <w:gridSpan w:val="9"/>
            <w:vAlign w:val="center"/>
          </w:tcPr>
          <w:p w14:paraId="553879DA" w14:textId="5B17BCE4" w:rsidR="007F1341" w:rsidRPr="00730C5B" w:rsidRDefault="007F1341" w:rsidP="007F1341">
            <w:pPr>
              <w:pStyle w:val="RepStandard"/>
              <w:jc w:val="center"/>
              <w:rPr>
                <w:b/>
                <w:sz w:val="20"/>
                <w:szCs w:val="20"/>
                <w:lang w:val="en-US"/>
              </w:rPr>
            </w:pPr>
            <w:proofErr w:type="spellStart"/>
            <w:r w:rsidRPr="00730C5B">
              <w:rPr>
                <w:b/>
                <w:sz w:val="20"/>
                <w:szCs w:val="20"/>
                <w:lang w:val="en-US"/>
              </w:rPr>
              <w:t>Prothioconazole</w:t>
            </w:r>
            <w:proofErr w:type="spellEnd"/>
          </w:p>
        </w:tc>
      </w:tr>
      <w:tr w:rsidR="00FB4406" w:rsidRPr="00A73476" w14:paraId="000800C6" w14:textId="77777777" w:rsidTr="00FB4406">
        <w:trPr>
          <w:trHeight w:val="290"/>
        </w:trPr>
        <w:tc>
          <w:tcPr>
            <w:tcW w:w="1270" w:type="dxa"/>
            <w:noWrap/>
            <w:vAlign w:val="center"/>
            <w:hideMark/>
          </w:tcPr>
          <w:p w14:paraId="6466E59D" w14:textId="0392E292" w:rsidR="00FB4406" w:rsidRPr="00A7586E" w:rsidRDefault="00FB4406" w:rsidP="00FB440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5A83941F" w14:textId="77777777" w:rsidR="00FB4406" w:rsidRPr="00A7586E" w:rsidRDefault="00FB4406" w:rsidP="00FB4406">
            <w:pPr>
              <w:pStyle w:val="RepStandard"/>
              <w:jc w:val="center"/>
              <w:rPr>
                <w:sz w:val="20"/>
                <w:szCs w:val="20"/>
                <w:lang w:val="en-US"/>
              </w:rPr>
            </w:pPr>
            <w:r w:rsidRPr="00A7586E">
              <w:rPr>
                <w:sz w:val="20"/>
                <w:szCs w:val="20"/>
                <w:lang w:val="en-US"/>
              </w:rPr>
              <w:t>10-Apr-92</w:t>
            </w:r>
          </w:p>
        </w:tc>
        <w:tc>
          <w:tcPr>
            <w:tcW w:w="992" w:type="dxa"/>
            <w:noWrap/>
            <w:vAlign w:val="center"/>
          </w:tcPr>
          <w:p w14:paraId="04D64C2C" w14:textId="3102FE33" w:rsidR="00FB4406" w:rsidRPr="00FB4406" w:rsidRDefault="00FB4406" w:rsidP="00FB4406">
            <w:pPr>
              <w:pStyle w:val="RepStandard"/>
              <w:jc w:val="center"/>
              <w:rPr>
                <w:sz w:val="20"/>
                <w:szCs w:val="20"/>
                <w:lang w:val="en-US"/>
              </w:rPr>
            </w:pPr>
            <w:r w:rsidRPr="00FB4406">
              <w:rPr>
                <w:sz w:val="20"/>
                <w:szCs w:val="20"/>
              </w:rPr>
              <w:t>1.264</w:t>
            </w:r>
          </w:p>
        </w:tc>
        <w:tc>
          <w:tcPr>
            <w:tcW w:w="992" w:type="dxa"/>
            <w:vAlign w:val="center"/>
          </w:tcPr>
          <w:p w14:paraId="774958D5" w14:textId="54C89391" w:rsidR="00FB4406" w:rsidRPr="00A73476" w:rsidRDefault="00FB4406" w:rsidP="00FB4406">
            <w:pPr>
              <w:pStyle w:val="RepStandard"/>
              <w:jc w:val="center"/>
              <w:rPr>
                <w:sz w:val="20"/>
                <w:szCs w:val="20"/>
              </w:rPr>
            </w:pPr>
            <w:r w:rsidRPr="00647472">
              <w:rPr>
                <w:sz w:val="20"/>
                <w:szCs w:val="20"/>
                <w:lang w:val="en-US"/>
              </w:rPr>
              <w:t>0.924</w:t>
            </w:r>
          </w:p>
        </w:tc>
        <w:tc>
          <w:tcPr>
            <w:tcW w:w="993" w:type="dxa"/>
            <w:noWrap/>
            <w:vAlign w:val="center"/>
          </w:tcPr>
          <w:p w14:paraId="2C34DE78" w14:textId="44C5E75B"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03477B10" w14:textId="77777777" w:rsidR="00FB4406" w:rsidRPr="00A73476" w:rsidRDefault="00FB4406" w:rsidP="00FB4406">
            <w:pPr>
              <w:pStyle w:val="RepStandard"/>
              <w:jc w:val="center"/>
              <w:rPr>
                <w:sz w:val="20"/>
                <w:szCs w:val="20"/>
                <w:lang w:val="en-US"/>
              </w:rPr>
            </w:pPr>
            <w:r w:rsidRPr="00A73476">
              <w:rPr>
                <w:sz w:val="20"/>
                <w:szCs w:val="20"/>
                <w:lang w:val="en-US"/>
              </w:rPr>
              <w:t>0.128</w:t>
            </w:r>
          </w:p>
        </w:tc>
        <w:tc>
          <w:tcPr>
            <w:tcW w:w="1134" w:type="dxa"/>
            <w:noWrap/>
            <w:vAlign w:val="center"/>
          </w:tcPr>
          <w:p w14:paraId="6848C3A4" w14:textId="3228158A"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4A865893" w14:textId="77777777" w:rsidR="00FB4406" w:rsidRPr="00A73476" w:rsidRDefault="00FB4406" w:rsidP="00FB4406">
            <w:pPr>
              <w:pStyle w:val="RepStandard"/>
              <w:jc w:val="center"/>
              <w:rPr>
                <w:sz w:val="20"/>
                <w:szCs w:val="20"/>
                <w:lang w:val="en-US"/>
              </w:rPr>
            </w:pPr>
            <w:r w:rsidRPr="00A73476">
              <w:rPr>
                <w:sz w:val="20"/>
                <w:szCs w:val="20"/>
                <w:lang w:val="en-US"/>
              </w:rPr>
              <w:t>0.066</w:t>
            </w:r>
          </w:p>
        </w:tc>
        <w:tc>
          <w:tcPr>
            <w:tcW w:w="1134" w:type="dxa"/>
            <w:noWrap/>
            <w:vAlign w:val="center"/>
          </w:tcPr>
          <w:p w14:paraId="1F00E2C2" w14:textId="7C5EF22C" w:rsidR="00FB4406" w:rsidRPr="00A73476" w:rsidRDefault="00FB4406" w:rsidP="00FB4406">
            <w:pPr>
              <w:pStyle w:val="RepStandard"/>
              <w:jc w:val="center"/>
              <w:rPr>
                <w:sz w:val="20"/>
                <w:szCs w:val="20"/>
                <w:lang w:val="en-US"/>
              </w:rPr>
            </w:pPr>
            <w:r w:rsidRPr="00A73476">
              <w:rPr>
                <w:sz w:val="20"/>
                <w:szCs w:val="20"/>
              </w:rPr>
              <w:t>Drift</w:t>
            </w:r>
          </w:p>
        </w:tc>
      </w:tr>
      <w:tr w:rsidR="00FB4406" w:rsidRPr="00A73476" w14:paraId="2D54DA7B" w14:textId="77777777" w:rsidTr="00FB4406">
        <w:trPr>
          <w:trHeight w:val="290"/>
        </w:trPr>
        <w:tc>
          <w:tcPr>
            <w:tcW w:w="1270" w:type="dxa"/>
            <w:noWrap/>
            <w:vAlign w:val="center"/>
            <w:hideMark/>
          </w:tcPr>
          <w:p w14:paraId="33DFB391" w14:textId="0C7B22D7" w:rsidR="00FB4406" w:rsidRPr="00A7586E" w:rsidRDefault="00FB4406" w:rsidP="00FB440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27F881D1" w14:textId="77777777" w:rsidR="00FB4406" w:rsidRPr="00A7586E" w:rsidRDefault="00FB4406" w:rsidP="00FB4406">
            <w:pPr>
              <w:pStyle w:val="RepStandard"/>
              <w:jc w:val="center"/>
              <w:rPr>
                <w:sz w:val="20"/>
                <w:szCs w:val="20"/>
                <w:lang w:val="en-US"/>
              </w:rPr>
            </w:pPr>
            <w:r w:rsidRPr="00A7586E">
              <w:rPr>
                <w:sz w:val="20"/>
                <w:szCs w:val="20"/>
                <w:lang w:val="en-US"/>
              </w:rPr>
              <w:t>19-Mar-85</w:t>
            </w:r>
          </w:p>
        </w:tc>
        <w:tc>
          <w:tcPr>
            <w:tcW w:w="992" w:type="dxa"/>
            <w:noWrap/>
            <w:vAlign w:val="center"/>
          </w:tcPr>
          <w:p w14:paraId="0398F4FD" w14:textId="5ADEC69D" w:rsidR="00FB4406" w:rsidRPr="00FB4406" w:rsidRDefault="00FB4406" w:rsidP="00FB4406">
            <w:pPr>
              <w:pStyle w:val="RepStandard"/>
              <w:jc w:val="center"/>
              <w:rPr>
                <w:sz w:val="20"/>
                <w:szCs w:val="20"/>
                <w:lang w:val="en-US"/>
              </w:rPr>
            </w:pPr>
            <w:r w:rsidRPr="00FB4406">
              <w:rPr>
                <w:sz w:val="20"/>
                <w:szCs w:val="20"/>
              </w:rPr>
              <w:t>0.044</w:t>
            </w:r>
          </w:p>
        </w:tc>
        <w:tc>
          <w:tcPr>
            <w:tcW w:w="992" w:type="dxa"/>
            <w:vAlign w:val="center"/>
          </w:tcPr>
          <w:p w14:paraId="1D7CCA84" w14:textId="2DD1FD8A" w:rsidR="00FB4406" w:rsidRPr="00A73476" w:rsidRDefault="00FB4406" w:rsidP="00FB4406">
            <w:pPr>
              <w:pStyle w:val="RepStandard"/>
              <w:jc w:val="center"/>
              <w:rPr>
                <w:sz w:val="20"/>
                <w:szCs w:val="20"/>
              </w:rPr>
            </w:pPr>
            <w:r w:rsidRPr="00647472">
              <w:rPr>
                <w:sz w:val="20"/>
                <w:szCs w:val="20"/>
                <w:lang w:val="en-US"/>
              </w:rPr>
              <w:t>0.037</w:t>
            </w:r>
          </w:p>
        </w:tc>
        <w:tc>
          <w:tcPr>
            <w:tcW w:w="993" w:type="dxa"/>
            <w:noWrap/>
            <w:vAlign w:val="center"/>
          </w:tcPr>
          <w:p w14:paraId="1DFB3B05" w14:textId="53E1EE38"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4A13EFA1" w14:textId="77777777" w:rsidR="00FB4406" w:rsidRPr="00A73476" w:rsidRDefault="00FB4406" w:rsidP="00FB4406">
            <w:pPr>
              <w:pStyle w:val="RepStandard"/>
              <w:jc w:val="center"/>
              <w:rPr>
                <w:sz w:val="20"/>
                <w:szCs w:val="20"/>
                <w:lang w:val="en-US"/>
              </w:rPr>
            </w:pPr>
            <w:r w:rsidRPr="00A73476">
              <w:rPr>
                <w:sz w:val="20"/>
                <w:szCs w:val="20"/>
                <w:lang w:val="en-US"/>
              </w:rPr>
              <w:t>0.023</w:t>
            </w:r>
          </w:p>
        </w:tc>
        <w:tc>
          <w:tcPr>
            <w:tcW w:w="1134" w:type="dxa"/>
            <w:noWrap/>
            <w:vAlign w:val="center"/>
          </w:tcPr>
          <w:p w14:paraId="79DCD1E5" w14:textId="46CF1CFC"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276D394D" w14:textId="77777777" w:rsidR="00FB4406" w:rsidRPr="00A73476" w:rsidRDefault="00FB4406" w:rsidP="00FB4406">
            <w:pPr>
              <w:pStyle w:val="RepStandard"/>
              <w:jc w:val="center"/>
              <w:rPr>
                <w:sz w:val="20"/>
                <w:szCs w:val="20"/>
                <w:lang w:val="en-US"/>
              </w:rPr>
            </w:pPr>
            <w:r w:rsidRPr="00A73476">
              <w:rPr>
                <w:sz w:val="20"/>
                <w:szCs w:val="20"/>
                <w:lang w:val="en-US"/>
              </w:rPr>
              <w:t>0.015</w:t>
            </w:r>
          </w:p>
        </w:tc>
        <w:tc>
          <w:tcPr>
            <w:tcW w:w="1134" w:type="dxa"/>
            <w:noWrap/>
            <w:vAlign w:val="center"/>
          </w:tcPr>
          <w:p w14:paraId="243C033C" w14:textId="617D7FCA" w:rsidR="00FB4406" w:rsidRPr="00A73476" w:rsidRDefault="00FB4406" w:rsidP="00FB4406">
            <w:pPr>
              <w:pStyle w:val="RepStandard"/>
              <w:jc w:val="center"/>
              <w:rPr>
                <w:sz w:val="20"/>
                <w:szCs w:val="20"/>
                <w:lang w:val="en-US"/>
              </w:rPr>
            </w:pPr>
            <w:r w:rsidRPr="00A73476">
              <w:rPr>
                <w:sz w:val="20"/>
                <w:szCs w:val="20"/>
              </w:rPr>
              <w:t>Drift</w:t>
            </w:r>
          </w:p>
        </w:tc>
      </w:tr>
      <w:tr w:rsidR="00FB4406" w:rsidRPr="00A73476" w14:paraId="5B4C6119" w14:textId="77777777" w:rsidTr="00FB4406">
        <w:trPr>
          <w:trHeight w:val="290"/>
        </w:trPr>
        <w:tc>
          <w:tcPr>
            <w:tcW w:w="1270" w:type="dxa"/>
            <w:noWrap/>
            <w:vAlign w:val="center"/>
            <w:hideMark/>
          </w:tcPr>
          <w:p w14:paraId="7C51FD43" w14:textId="46CB0AFA" w:rsidR="00FB4406" w:rsidRPr="00A7586E" w:rsidRDefault="00FB4406" w:rsidP="00FB440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706DF63D" w14:textId="77777777" w:rsidR="00FB4406" w:rsidRPr="00A7586E" w:rsidRDefault="00FB4406" w:rsidP="00FB4406">
            <w:pPr>
              <w:pStyle w:val="RepStandard"/>
              <w:jc w:val="center"/>
              <w:rPr>
                <w:sz w:val="20"/>
                <w:szCs w:val="20"/>
                <w:lang w:val="en-US"/>
              </w:rPr>
            </w:pPr>
            <w:r w:rsidRPr="00A7586E">
              <w:rPr>
                <w:sz w:val="20"/>
                <w:szCs w:val="20"/>
                <w:lang w:val="en-US"/>
              </w:rPr>
              <w:t>19-Mar-85</w:t>
            </w:r>
          </w:p>
        </w:tc>
        <w:tc>
          <w:tcPr>
            <w:tcW w:w="992" w:type="dxa"/>
            <w:noWrap/>
            <w:vAlign w:val="center"/>
          </w:tcPr>
          <w:p w14:paraId="458C6896" w14:textId="2F7657F1" w:rsidR="00FB4406" w:rsidRPr="00FB4406" w:rsidRDefault="00FB4406" w:rsidP="00FB4406">
            <w:pPr>
              <w:pStyle w:val="RepStandard"/>
              <w:jc w:val="center"/>
              <w:rPr>
                <w:sz w:val="20"/>
                <w:szCs w:val="20"/>
                <w:lang w:val="en-US"/>
              </w:rPr>
            </w:pPr>
            <w:r w:rsidRPr="00FB4406">
              <w:rPr>
                <w:sz w:val="20"/>
                <w:szCs w:val="20"/>
              </w:rPr>
              <w:t>0.935</w:t>
            </w:r>
          </w:p>
        </w:tc>
        <w:tc>
          <w:tcPr>
            <w:tcW w:w="992" w:type="dxa"/>
            <w:vAlign w:val="center"/>
          </w:tcPr>
          <w:p w14:paraId="45CCFC32" w14:textId="6BF86521" w:rsidR="00FB4406" w:rsidRPr="00A73476" w:rsidRDefault="00FB4406" w:rsidP="00FB4406">
            <w:pPr>
              <w:pStyle w:val="RepStandard"/>
              <w:jc w:val="center"/>
              <w:rPr>
                <w:sz w:val="20"/>
                <w:szCs w:val="20"/>
              </w:rPr>
            </w:pPr>
            <w:r w:rsidRPr="00647472">
              <w:rPr>
                <w:sz w:val="20"/>
                <w:szCs w:val="20"/>
                <w:lang w:val="en-US"/>
              </w:rPr>
              <w:t>0.733</w:t>
            </w:r>
          </w:p>
        </w:tc>
        <w:tc>
          <w:tcPr>
            <w:tcW w:w="993" w:type="dxa"/>
            <w:noWrap/>
            <w:vAlign w:val="center"/>
          </w:tcPr>
          <w:p w14:paraId="36952805" w14:textId="5771DA35"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132D2661" w14:textId="77777777" w:rsidR="00FB4406" w:rsidRPr="00A73476" w:rsidRDefault="00FB4406" w:rsidP="00FB4406">
            <w:pPr>
              <w:pStyle w:val="RepStandard"/>
              <w:jc w:val="center"/>
              <w:rPr>
                <w:sz w:val="20"/>
                <w:szCs w:val="20"/>
                <w:lang w:val="en-US"/>
              </w:rPr>
            </w:pPr>
            <w:r w:rsidRPr="00A73476">
              <w:rPr>
                <w:sz w:val="20"/>
                <w:szCs w:val="20"/>
                <w:lang w:val="en-US"/>
              </w:rPr>
              <w:t>0.138</w:t>
            </w:r>
          </w:p>
        </w:tc>
        <w:tc>
          <w:tcPr>
            <w:tcW w:w="1134" w:type="dxa"/>
            <w:noWrap/>
            <w:vAlign w:val="center"/>
          </w:tcPr>
          <w:p w14:paraId="4626138E" w14:textId="1297BED3"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3DC910E4" w14:textId="77777777" w:rsidR="00FB4406" w:rsidRPr="00A73476" w:rsidRDefault="00FB4406" w:rsidP="00FB4406">
            <w:pPr>
              <w:pStyle w:val="RepStandard"/>
              <w:jc w:val="center"/>
              <w:rPr>
                <w:sz w:val="20"/>
                <w:szCs w:val="20"/>
                <w:lang w:val="en-US"/>
              </w:rPr>
            </w:pPr>
            <w:r w:rsidRPr="00A73476">
              <w:rPr>
                <w:sz w:val="20"/>
                <w:szCs w:val="20"/>
                <w:lang w:val="en-US"/>
              </w:rPr>
              <w:t>0.071</w:t>
            </w:r>
          </w:p>
        </w:tc>
        <w:tc>
          <w:tcPr>
            <w:tcW w:w="1134" w:type="dxa"/>
            <w:noWrap/>
            <w:vAlign w:val="center"/>
          </w:tcPr>
          <w:p w14:paraId="6599E0A7" w14:textId="269C4153" w:rsidR="00FB4406" w:rsidRPr="00A73476" w:rsidRDefault="00FB4406" w:rsidP="00FB4406">
            <w:pPr>
              <w:pStyle w:val="RepStandard"/>
              <w:jc w:val="center"/>
              <w:rPr>
                <w:sz w:val="20"/>
                <w:szCs w:val="20"/>
                <w:lang w:val="en-US"/>
              </w:rPr>
            </w:pPr>
            <w:r w:rsidRPr="00A73476">
              <w:rPr>
                <w:sz w:val="20"/>
                <w:szCs w:val="20"/>
              </w:rPr>
              <w:t>Drift</w:t>
            </w:r>
          </w:p>
        </w:tc>
      </w:tr>
      <w:tr w:rsidR="00FB4406" w:rsidRPr="00A73476" w14:paraId="079B2393" w14:textId="77777777" w:rsidTr="00FB4406">
        <w:trPr>
          <w:trHeight w:val="290"/>
        </w:trPr>
        <w:tc>
          <w:tcPr>
            <w:tcW w:w="1270" w:type="dxa"/>
            <w:noWrap/>
            <w:vAlign w:val="center"/>
            <w:hideMark/>
          </w:tcPr>
          <w:p w14:paraId="5CF71B62" w14:textId="113DCFE5" w:rsidR="00FB4406" w:rsidRPr="00A7586E" w:rsidRDefault="00FB4406" w:rsidP="00FB440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0EE25659" w14:textId="77777777" w:rsidR="00FB4406" w:rsidRPr="00A7586E" w:rsidRDefault="00FB4406" w:rsidP="00FB4406">
            <w:pPr>
              <w:pStyle w:val="RepStandard"/>
              <w:jc w:val="center"/>
              <w:rPr>
                <w:sz w:val="20"/>
                <w:szCs w:val="20"/>
                <w:lang w:val="en-US"/>
              </w:rPr>
            </w:pPr>
            <w:r w:rsidRPr="00A7586E">
              <w:rPr>
                <w:sz w:val="20"/>
                <w:szCs w:val="20"/>
                <w:lang w:val="en-US"/>
              </w:rPr>
              <w:t>08-Apr-78</w:t>
            </w:r>
          </w:p>
        </w:tc>
        <w:tc>
          <w:tcPr>
            <w:tcW w:w="992" w:type="dxa"/>
            <w:noWrap/>
            <w:vAlign w:val="center"/>
          </w:tcPr>
          <w:p w14:paraId="1C173C59" w14:textId="6A188965" w:rsidR="00FB4406" w:rsidRPr="00FB4406" w:rsidRDefault="00FB4406" w:rsidP="00FB4406">
            <w:pPr>
              <w:pStyle w:val="RepStandard"/>
              <w:jc w:val="center"/>
              <w:rPr>
                <w:sz w:val="20"/>
                <w:szCs w:val="20"/>
                <w:lang w:val="en-US"/>
              </w:rPr>
            </w:pPr>
            <w:r w:rsidRPr="00FB4406">
              <w:rPr>
                <w:sz w:val="20"/>
                <w:szCs w:val="20"/>
              </w:rPr>
              <w:t>0.044</w:t>
            </w:r>
          </w:p>
        </w:tc>
        <w:tc>
          <w:tcPr>
            <w:tcW w:w="992" w:type="dxa"/>
            <w:vAlign w:val="center"/>
          </w:tcPr>
          <w:p w14:paraId="1C3D0608" w14:textId="334CA690" w:rsidR="00FB4406" w:rsidRPr="00A73476" w:rsidRDefault="00FB4406" w:rsidP="00FB4406">
            <w:pPr>
              <w:pStyle w:val="RepStandard"/>
              <w:jc w:val="center"/>
              <w:rPr>
                <w:sz w:val="20"/>
                <w:szCs w:val="20"/>
              </w:rPr>
            </w:pPr>
            <w:r w:rsidRPr="00647472">
              <w:rPr>
                <w:sz w:val="20"/>
                <w:szCs w:val="20"/>
                <w:lang w:val="en-US"/>
              </w:rPr>
              <w:t>0.036</w:t>
            </w:r>
          </w:p>
        </w:tc>
        <w:tc>
          <w:tcPr>
            <w:tcW w:w="993" w:type="dxa"/>
            <w:noWrap/>
            <w:vAlign w:val="center"/>
          </w:tcPr>
          <w:p w14:paraId="4272D5A8" w14:textId="63F3D4F1"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4A7B7821" w14:textId="77777777" w:rsidR="00FB4406" w:rsidRPr="00A73476" w:rsidRDefault="00FB4406" w:rsidP="00FB4406">
            <w:pPr>
              <w:pStyle w:val="RepStandard"/>
              <w:jc w:val="center"/>
              <w:rPr>
                <w:sz w:val="20"/>
                <w:szCs w:val="20"/>
                <w:lang w:val="en-US"/>
              </w:rPr>
            </w:pPr>
            <w:r w:rsidRPr="00A73476">
              <w:rPr>
                <w:sz w:val="20"/>
                <w:szCs w:val="20"/>
                <w:lang w:val="en-US"/>
              </w:rPr>
              <w:t>0.022</w:t>
            </w:r>
          </w:p>
        </w:tc>
        <w:tc>
          <w:tcPr>
            <w:tcW w:w="1134" w:type="dxa"/>
            <w:noWrap/>
            <w:vAlign w:val="center"/>
          </w:tcPr>
          <w:p w14:paraId="7DBC6B9E" w14:textId="62805EDF"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4079803D" w14:textId="77777777" w:rsidR="00FB4406" w:rsidRPr="00A73476" w:rsidRDefault="00FB4406" w:rsidP="00FB4406">
            <w:pPr>
              <w:pStyle w:val="RepStandard"/>
              <w:jc w:val="center"/>
              <w:rPr>
                <w:sz w:val="20"/>
                <w:szCs w:val="20"/>
                <w:lang w:val="en-US"/>
              </w:rPr>
            </w:pPr>
            <w:r w:rsidRPr="00A73476">
              <w:rPr>
                <w:sz w:val="20"/>
                <w:szCs w:val="20"/>
                <w:lang w:val="en-US"/>
              </w:rPr>
              <w:t>0.015</w:t>
            </w:r>
          </w:p>
        </w:tc>
        <w:tc>
          <w:tcPr>
            <w:tcW w:w="1134" w:type="dxa"/>
            <w:noWrap/>
            <w:vAlign w:val="center"/>
          </w:tcPr>
          <w:p w14:paraId="1039771C" w14:textId="5382D7EE" w:rsidR="00FB4406" w:rsidRPr="00A73476" w:rsidRDefault="00FB4406" w:rsidP="00FB4406">
            <w:pPr>
              <w:pStyle w:val="RepStandard"/>
              <w:jc w:val="center"/>
              <w:rPr>
                <w:sz w:val="20"/>
                <w:szCs w:val="20"/>
                <w:lang w:val="en-US"/>
              </w:rPr>
            </w:pPr>
            <w:r w:rsidRPr="00A73476">
              <w:rPr>
                <w:sz w:val="20"/>
                <w:szCs w:val="20"/>
              </w:rPr>
              <w:t>Drift</w:t>
            </w:r>
          </w:p>
        </w:tc>
      </w:tr>
      <w:tr w:rsidR="00FB4406" w:rsidRPr="00A73476" w14:paraId="2EEA3A0E" w14:textId="77777777" w:rsidTr="00FB4406">
        <w:trPr>
          <w:trHeight w:val="290"/>
        </w:trPr>
        <w:tc>
          <w:tcPr>
            <w:tcW w:w="1270" w:type="dxa"/>
            <w:noWrap/>
            <w:vAlign w:val="center"/>
            <w:hideMark/>
          </w:tcPr>
          <w:p w14:paraId="3C4FDEF2" w14:textId="1CD53BE6" w:rsidR="00FB4406" w:rsidRPr="00A7586E" w:rsidRDefault="00FB4406" w:rsidP="00FB440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5F28C6C0" w14:textId="77777777" w:rsidR="00FB4406" w:rsidRPr="00A7586E" w:rsidRDefault="00FB4406" w:rsidP="00FB4406">
            <w:pPr>
              <w:pStyle w:val="RepStandard"/>
              <w:jc w:val="center"/>
              <w:rPr>
                <w:sz w:val="20"/>
                <w:szCs w:val="20"/>
                <w:lang w:val="en-US"/>
              </w:rPr>
            </w:pPr>
            <w:r w:rsidRPr="00A7586E">
              <w:rPr>
                <w:sz w:val="20"/>
                <w:szCs w:val="20"/>
                <w:lang w:val="en-US"/>
              </w:rPr>
              <w:t>08-Apr-78</w:t>
            </w:r>
          </w:p>
        </w:tc>
        <w:tc>
          <w:tcPr>
            <w:tcW w:w="992" w:type="dxa"/>
            <w:noWrap/>
            <w:vAlign w:val="center"/>
          </w:tcPr>
          <w:p w14:paraId="3A5D8F9D" w14:textId="4A5BE785" w:rsidR="00FB4406" w:rsidRPr="00FB4406" w:rsidRDefault="00FB4406" w:rsidP="00FB4406">
            <w:pPr>
              <w:pStyle w:val="RepStandard"/>
              <w:jc w:val="center"/>
              <w:rPr>
                <w:sz w:val="20"/>
                <w:szCs w:val="20"/>
                <w:lang w:val="en-US"/>
              </w:rPr>
            </w:pPr>
            <w:r w:rsidRPr="00FB4406">
              <w:rPr>
                <w:sz w:val="20"/>
                <w:szCs w:val="20"/>
              </w:rPr>
              <w:t>1.010</w:t>
            </w:r>
          </w:p>
        </w:tc>
        <w:tc>
          <w:tcPr>
            <w:tcW w:w="992" w:type="dxa"/>
            <w:vAlign w:val="center"/>
          </w:tcPr>
          <w:p w14:paraId="35F97EDD" w14:textId="1E9EBAA8" w:rsidR="00FB4406" w:rsidRPr="00A73476" w:rsidRDefault="00FB4406" w:rsidP="00FB4406">
            <w:pPr>
              <w:pStyle w:val="RepStandard"/>
              <w:jc w:val="center"/>
              <w:rPr>
                <w:sz w:val="20"/>
                <w:szCs w:val="20"/>
              </w:rPr>
            </w:pPr>
            <w:r w:rsidRPr="00647472">
              <w:rPr>
                <w:sz w:val="20"/>
                <w:szCs w:val="20"/>
                <w:lang w:val="en-US"/>
              </w:rPr>
              <w:t>0.857</w:t>
            </w:r>
          </w:p>
        </w:tc>
        <w:tc>
          <w:tcPr>
            <w:tcW w:w="993" w:type="dxa"/>
            <w:noWrap/>
            <w:vAlign w:val="center"/>
          </w:tcPr>
          <w:p w14:paraId="325B4809" w14:textId="6C1D2AA2"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72E75E7A" w14:textId="77777777" w:rsidR="00FB4406" w:rsidRPr="00A73476" w:rsidRDefault="00FB4406" w:rsidP="00FB4406">
            <w:pPr>
              <w:pStyle w:val="RepStandard"/>
              <w:jc w:val="center"/>
              <w:rPr>
                <w:sz w:val="20"/>
                <w:szCs w:val="20"/>
                <w:lang w:val="en-US"/>
              </w:rPr>
            </w:pPr>
            <w:r w:rsidRPr="00A73476">
              <w:rPr>
                <w:sz w:val="20"/>
                <w:szCs w:val="20"/>
                <w:lang w:val="en-US"/>
              </w:rPr>
              <w:t>0.161</w:t>
            </w:r>
          </w:p>
        </w:tc>
        <w:tc>
          <w:tcPr>
            <w:tcW w:w="1134" w:type="dxa"/>
            <w:noWrap/>
            <w:vAlign w:val="center"/>
          </w:tcPr>
          <w:p w14:paraId="31206D06" w14:textId="71C47005"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44035F03" w14:textId="77777777" w:rsidR="00FB4406" w:rsidRPr="00A73476" w:rsidRDefault="00FB4406" w:rsidP="00FB4406">
            <w:pPr>
              <w:pStyle w:val="RepStandard"/>
              <w:jc w:val="center"/>
              <w:rPr>
                <w:sz w:val="20"/>
                <w:szCs w:val="20"/>
                <w:lang w:val="en-US"/>
              </w:rPr>
            </w:pPr>
            <w:r w:rsidRPr="00A73476">
              <w:rPr>
                <w:sz w:val="20"/>
                <w:szCs w:val="20"/>
                <w:lang w:val="en-US"/>
              </w:rPr>
              <w:t>0.083</w:t>
            </w:r>
          </w:p>
        </w:tc>
        <w:tc>
          <w:tcPr>
            <w:tcW w:w="1134" w:type="dxa"/>
            <w:noWrap/>
            <w:vAlign w:val="center"/>
          </w:tcPr>
          <w:p w14:paraId="5060DC24" w14:textId="5DA2A9F0" w:rsidR="00FB4406" w:rsidRPr="00A73476" w:rsidRDefault="00FB4406" w:rsidP="00FB4406">
            <w:pPr>
              <w:pStyle w:val="RepStandard"/>
              <w:jc w:val="center"/>
              <w:rPr>
                <w:sz w:val="20"/>
                <w:szCs w:val="20"/>
                <w:lang w:val="en-US"/>
              </w:rPr>
            </w:pPr>
            <w:r w:rsidRPr="00A73476">
              <w:rPr>
                <w:sz w:val="20"/>
                <w:szCs w:val="20"/>
              </w:rPr>
              <w:t>Drift</w:t>
            </w:r>
          </w:p>
        </w:tc>
      </w:tr>
      <w:tr w:rsidR="00FB4406" w:rsidRPr="00A73476" w14:paraId="48783177" w14:textId="77777777" w:rsidTr="00FB4406">
        <w:trPr>
          <w:trHeight w:val="290"/>
        </w:trPr>
        <w:tc>
          <w:tcPr>
            <w:tcW w:w="1270" w:type="dxa"/>
            <w:noWrap/>
            <w:vAlign w:val="center"/>
            <w:hideMark/>
          </w:tcPr>
          <w:p w14:paraId="2D444C4D" w14:textId="1E50E570" w:rsidR="00FB4406" w:rsidRPr="00A7586E" w:rsidRDefault="00FB4406" w:rsidP="00FB440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302FF326" w14:textId="77777777" w:rsidR="00FB4406" w:rsidRPr="00A7586E" w:rsidRDefault="00FB4406" w:rsidP="00FB4406">
            <w:pPr>
              <w:pStyle w:val="RepStandard"/>
              <w:jc w:val="center"/>
              <w:rPr>
                <w:sz w:val="20"/>
                <w:szCs w:val="20"/>
                <w:lang w:val="en-US"/>
              </w:rPr>
            </w:pPr>
            <w:r w:rsidRPr="00A7586E">
              <w:rPr>
                <w:sz w:val="20"/>
                <w:szCs w:val="20"/>
                <w:lang w:val="en-US"/>
              </w:rPr>
              <w:t>26-Apr-84</w:t>
            </w:r>
          </w:p>
        </w:tc>
        <w:tc>
          <w:tcPr>
            <w:tcW w:w="992" w:type="dxa"/>
            <w:noWrap/>
            <w:vAlign w:val="center"/>
          </w:tcPr>
          <w:p w14:paraId="3A8FD617" w14:textId="42CDAE83" w:rsidR="00FB4406" w:rsidRPr="00FB4406" w:rsidRDefault="00FB4406" w:rsidP="00FB4406">
            <w:pPr>
              <w:pStyle w:val="RepStandard"/>
              <w:jc w:val="center"/>
              <w:rPr>
                <w:sz w:val="20"/>
                <w:szCs w:val="20"/>
                <w:lang w:val="en-US"/>
              </w:rPr>
            </w:pPr>
            <w:r w:rsidRPr="00FB4406">
              <w:rPr>
                <w:sz w:val="20"/>
                <w:szCs w:val="20"/>
              </w:rPr>
              <w:t>0.044</w:t>
            </w:r>
          </w:p>
        </w:tc>
        <w:tc>
          <w:tcPr>
            <w:tcW w:w="992" w:type="dxa"/>
            <w:vAlign w:val="center"/>
          </w:tcPr>
          <w:p w14:paraId="62FD1D9B" w14:textId="4A6B786D" w:rsidR="00FB4406" w:rsidRPr="00A73476" w:rsidRDefault="00FB4406" w:rsidP="00FB4406">
            <w:pPr>
              <w:pStyle w:val="RepStandard"/>
              <w:jc w:val="center"/>
              <w:rPr>
                <w:sz w:val="20"/>
                <w:szCs w:val="20"/>
              </w:rPr>
            </w:pPr>
            <w:r w:rsidRPr="00647472">
              <w:rPr>
                <w:sz w:val="20"/>
                <w:szCs w:val="20"/>
                <w:lang w:val="en-US"/>
              </w:rPr>
              <w:t>0.036</w:t>
            </w:r>
          </w:p>
        </w:tc>
        <w:tc>
          <w:tcPr>
            <w:tcW w:w="993" w:type="dxa"/>
            <w:noWrap/>
            <w:vAlign w:val="center"/>
          </w:tcPr>
          <w:p w14:paraId="3B150FAA" w14:textId="3F84C16C"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3206C865" w14:textId="77777777" w:rsidR="00FB4406" w:rsidRPr="00A73476" w:rsidRDefault="00FB4406" w:rsidP="00FB4406">
            <w:pPr>
              <w:pStyle w:val="RepStandard"/>
              <w:jc w:val="center"/>
              <w:rPr>
                <w:sz w:val="20"/>
                <w:szCs w:val="20"/>
                <w:lang w:val="en-US"/>
              </w:rPr>
            </w:pPr>
            <w:r w:rsidRPr="00A73476">
              <w:rPr>
                <w:sz w:val="20"/>
                <w:szCs w:val="20"/>
                <w:lang w:val="en-US"/>
              </w:rPr>
              <w:t>0.021</w:t>
            </w:r>
          </w:p>
        </w:tc>
        <w:tc>
          <w:tcPr>
            <w:tcW w:w="1134" w:type="dxa"/>
            <w:noWrap/>
            <w:vAlign w:val="center"/>
          </w:tcPr>
          <w:p w14:paraId="4942AA26" w14:textId="180A55F2"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1D865D62" w14:textId="77777777" w:rsidR="00FB4406" w:rsidRPr="00A73476" w:rsidRDefault="00FB4406" w:rsidP="00FB4406">
            <w:pPr>
              <w:pStyle w:val="RepStandard"/>
              <w:jc w:val="center"/>
              <w:rPr>
                <w:sz w:val="20"/>
                <w:szCs w:val="20"/>
                <w:lang w:val="en-US"/>
              </w:rPr>
            </w:pPr>
            <w:r w:rsidRPr="00A73476">
              <w:rPr>
                <w:sz w:val="20"/>
                <w:szCs w:val="20"/>
                <w:lang w:val="en-US"/>
              </w:rPr>
              <w:t>0.014</w:t>
            </w:r>
          </w:p>
        </w:tc>
        <w:tc>
          <w:tcPr>
            <w:tcW w:w="1134" w:type="dxa"/>
            <w:noWrap/>
            <w:vAlign w:val="center"/>
          </w:tcPr>
          <w:p w14:paraId="46B92974" w14:textId="445E4C48" w:rsidR="00FB4406" w:rsidRPr="00A73476" w:rsidRDefault="00FB4406" w:rsidP="00FB4406">
            <w:pPr>
              <w:pStyle w:val="RepStandard"/>
              <w:jc w:val="center"/>
              <w:rPr>
                <w:sz w:val="20"/>
                <w:szCs w:val="20"/>
                <w:lang w:val="en-US"/>
              </w:rPr>
            </w:pPr>
            <w:r w:rsidRPr="00A73476">
              <w:rPr>
                <w:sz w:val="20"/>
                <w:szCs w:val="20"/>
              </w:rPr>
              <w:t>Drift</w:t>
            </w:r>
          </w:p>
        </w:tc>
      </w:tr>
      <w:tr w:rsidR="00FB4406" w:rsidRPr="00A73476" w14:paraId="5CA13EE0" w14:textId="77777777" w:rsidTr="00FB4406">
        <w:trPr>
          <w:trHeight w:val="290"/>
        </w:trPr>
        <w:tc>
          <w:tcPr>
            <w:tcW w:w="1270" w:type="dxa"/>
            <w:noWrap/>
            <w:vAlign w:val="center"/>
            <w:hideMark/>
          </w:tcPr>
          <w:p w14:paraId="3347C0E5" w14:textId="46188B33" w:rsidR="00FB4406" w:rsidRPr="00A7586E" w:rsidRDefault="00FB4406" w:rsidP="00FB440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62BFE51C" w14:textId="77777777" w:rsidR="00FB4406" w:rsidRPr="00A7586E" w:rsidRDefault="00FB4406" w:rsidP="00FB4406">
            <w:pPr>
              <w:pStyle w:val="RepStandard"/>
              <w:jc w:val="center"/>
              <w:rPr>
                <w:sz w:val="20"/>
                <w:szCs w:val="20"/>
                <w:lang w:val="en-US"/>
              </w:rPr>
            </w:pPr>
            <w:r w:rsidRPr="00A7586E">
              <w:rPr>
                <w:sz w:val="20"/>
                <w:szCs w:val="20"/>
                <w:lang w:val="en-US"/>
              </w:rPr>
              <w:t>26-Apr-84</w:t>
            </w:r>
          </w:p>
        </w:tc>
        <w:tc>
          <w:tcPr>
            <w:tcW w:w="992" w:type="dxa"/>
            <w:noWrap/>
            <w:vAlign w:val="center"/>
          </w:tcPr>
          <w:p w14:paraId="76C54DCB" w14:textId="67AC9F38" w:rsidR="00FB4406" w:rsidRPr="00FB4406" w:rsidRDefault="00FB4406" w:rsidP="00FB4406">
            <w:pPr>
              <w:pStyle w:val="RepStandard"/>
              <w:jc w:val="center"/>
              <w:rPr>
                <w:sz w:val="20"/>
                <w:szCs w:val="20"/>
                <w:lang w:val="en-US"/>
              </w:rPr>
            </w:pPr>
            <w:r w:rsidRPr="00FB4406">
              <w:rPr>
                <w:sz w:val="20"/>
                <w:szCs w:val="20"/>
              </w:rPr>
              <w:t>0.834</w:t>
            </w:r>
          </w:p>
        </w:tc>
        <w:tc>
          <w:tcPr>
            <w:tcW w:w="992" w:type="dxa"/>
            <w:vAlign w:val="center"/>
          </w:tcPr>
          <w:p w14:paraId="0DCBBB26" w14:textId="17F7CCAF" w:rsidR="00FB4406" w:rsidRPr="00A73476" w:rsidRDefault="00FB4406" w:rsidP="00FB4406">
            <w:pPr>
              <w:pStyle w:val="RepStandard"/>
              <w:jc w:val="center"/>
              <w:rPr>
                <w:sz w:val="20"/>
                <w:szCs w:val="20"/>
              </w:rPr>
            </w:pPr>
            <w:r w:rsidRPr="00647472">
              <w:rPr>
                <w:sz w:val="20"/>
                <w:szCs w:val="20"/>
                <w:lang w:val="en-US"/>
              </w:rPr>
              <w:t>0.605</w:t>
            </w:r>
          </w:p>
        </w:tc>
        <w:tc>
          <w:tcPr>
            <w:tcW w:w="993" w:type="dxa"/>
            <w:noWrap/>
            <w:vAlign w:val="center"/>
          </w:tcPr>
          <w:p w14:paraId="0A4650CC" w14:textId="2365A731"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469652E3" w14:textId="77777777" w:rsidR="00FB4406" w:rsidRPr="00A73476" w:rsidRDefault="00FB4406" w:rsidP="00FB4406">
            <w:pPr>
              <w:pStyle w:val="RepStandard"/>
              <w:jc w:val="center"/>
              <w:rPr>
                <w:sz w:val="20"/>
                <w:szCs w:val="20"/>
                <w:lang w:val="en-US"/>
              </w:rPr>
            </w:pPr>
            <w:r w:rsidRPr="00A73476">
              <w:rPr>
                <w:sz w:val="20"/>
                <w:szCs w:val="20"/>
                <w:lang w:val="en-US"/>
              </w:rPr>
              <w:t>0.129</w:t>
            </w:r>
          </w:p>
        </w:tc>
        <w:tc>
          <w:tcPr>
            <w:tcW w:w="1134" w:type="dxa"/>
            <w:noWrap/>
            <w:vAlign w:val="center"/>
          </w:tcPr>
          <w:p w14:paraId="0FF6B1D3" w14:textId="5F8FEE91" w:rsidR="00FB4406" w:rsidRPr="00A73476" w:rsidRDefault="00FB4406" w:rsidP="00FB4406">
            <w:pPr>
              <w:pStyle w:val="RepStandard"/>
              <w:jc w:val="center"/>
              <w:rPr>
                <w:sz w:val="20"/>
                <w:szCs w:val="20"/>
                <w:lang w:val="en-US"/>
              </w:rPr>
            </w:pPr>
            <w:r w:rsidRPr="00A73476">
              <w:rPr>
                <w:sz w:val="20"/>
                <w:szCs w:val="20"/>
              </w:rPr>
              <w:t>Runoff</w:t>
            </w:r>
          </w:p>
        </w:tc>
        <w:tc>
          <w:tcPr>
            <w:tcW w:w="851" w:type="dxa"/>
            <w:noWrap/>
            <w:vAlign w:val="center"/>
            <w:hideMark/>
          </w:tcPr>
          <w:p w14:paraId="06109996" w14:textId="77777777" w:rsidR="00FB4406" w:rsidRPr="00A73476" w:rsidRDefault="00FB4406" w:rsidP="00FB4406">
            <w:pPr>
              <w:pStyle w:val="RepStandard"/>
              <w:jc w:val="center"/>
              <w:rPr>
                <w:sz w:val="20"/>
                <w:szCs w:val="20"/>
                <w:lang w:val="en-US"/>
              </w:rPr>
            </w:pPr>
            <w:r w:rsidRPr="00A73476">
              <w:rPr>
                <w:sz w:val="20"/>
                <w:szCs w:val="20"/>
                <w:lang w:val="en-US"/>
              </w:rPr>
              <w:t>0.066</w:t>
            </w:r>
          </w:p>
        </w:tc>
        <w:tc>
          <w:tcPr>
            <w:tcW w:w="1134" w:type="dxa"/>
            <w:noWrap/>
            <w:vAlign w:val="center"/>
          </w:tcPr>
          <w:p w14:paraId="45E0D03B" w14:textId="70A135CD" w:rsidR="00FB4406" w:rsidRPr="00A73476" w:rsidRDefault="00FB4406" w:rsidP="00FB4406">
            <w:pPr>
              <w:pStyle w:val="RepStandard"/>
              <w:jc w:val="center"/>
              <w:rPr>
                <w:sz w:val="20"/>
                <w:szCs w:val="20"/>
                <w:lang w:val="en-US"/>
              </w:rPr>
            </w:pPr>
            <w:r w:rsidRPr="00A73476">
              <w:rPr>
                <w:sz w:val="20"/>
                <w:szCs w:val="20"/>
              </w:rPr>
              <w:t>Runoff</w:t>
            </w:r>
          </w:p>
        </w:tc>
      </w:tr>
      <w:tr w:rsidR="00FB4406" w:rsidRPr="00A73476" w14:paraId="50E1625A" w14:textId="77777777" w:rsidTr="00FB4406">
        <w:trPr>
          <w:trHeight w:val="290"/>
        </w:trPr>
        <w:tc>
          <w:tcPr>
            <w:tcW w:w="1270" w:type="dxa"/>
            <w:noWrap/>
            <w:vAlign w:val="center"/>
            <w:hideMark/>
          </w:tcPr>
          <w:p w14:paraId="660E3E55" w14:textId="150C82AB" w:rsidR="00FB4406" w:rsidRPr="00A7586E" w:rsidRDefault="00FB4406" w:rsidP="00FB4406">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134" w:type="dxa"/>
            <w:noWrap/>
            <w:vAlign w:val="center"/>
            <w:hideMark/>
          </w:tcPr>
          <w:p w14:paraId="4B7A2B7A" w14:textId="77777777" w:rsidR="00FB4406" w:rsidRPr="00A7586E" w:rsidRDefault="00FB4406" w:rsidP="00FB4406">
            <w:pPr>
              <w:pStyle w:val="RepStandard"/>
              <w:jc w:val="center"/>
              <w:rPr>
                <w:sz w:val="20"/>
                <w:szCs w:val="20"/>
                <w:lang w:val="en-US"/>
              </w:rPr>
            </w:pPr>
            <w:r w:rsidRPr="00A7586E">
              <w:rPr>
                <w:sz w:val="20"/>
                <w:szCs w:val="20"/>
                <w:lang w:val="en-US"/>
              </w:rPr>
              <w:t>28-Mar-80</w:t>
            </w:r>
          </w:p>
        </w:tc>
        <w:tc>
          <w:tcPr>
            <w:tcW w:w="992" w:type="dxa"/>
            <w:noWrap/>
            <w:vAlign w:val="center"/>
          </w:tcPr>
          <w:p w14:paraId="28E2D70A" w14:textId="64651A0F" w:rsidR="00FB4406" w:rsidRPr="00FB4406" w:rsidRDefault="00FB4406" w:rsidP="00FB4406">
            <w:pPr>
              <w:pStyle w:val="RepStandard"/>
              <w:jc w:val="center"/>
              <w:rPr>
                <w:sz w:val="20"/>
                <w:szCs w:val="20"/>
                <w:lang w:val="en-US"/>
              </w:rPr>
            </w:pPr>
            <w:r w:rsidRPr="00FB4406">
              <w:rPr>
                <w:sz w:val="20"/>
                <w:szCs w:val="20"/>
              </w:rPr>
              <w:t>1.171</w:t>
            </w:r>
          </w:p>
        </w:tc>
        <w:tc>
          <w:tcPr>
            <w:tcW w:w="992" w:type="dxa"/>
            <w:vAlign w:val="center"/>
          </w:tcPr>
          <w:p w14:paraId="7232F883" w14:textId="18741C4F" w:rsidR="00FB4406" w:rsidRPr="00A73476" w:rsidRDefault="00FB4406" w:rsidP="00FB4406">
            <w:pPr>
              <w:pStyle w:val="RepStandard"/>
              <w:jc w:val="center"/>
              <w:rPr>
                <w:sz w:val="20"/>
                <w:szCs w:val="20"/>
              </w:rPr>
            </w:pPr>
            <w:r w:rsidRPr="00647472">
              <w:rPr>
                <w:sz w:val="20"/>
                <w:szCs w:val="20"/>
                <w:lang w:val="en-US"/>
              </w:rPr>
              <w:t>0.856</w:t>
            </w:r>
          </w:p>
        </w:tc>
        <w:tc>
          <w:tcPr>
            <w:tcW w:w="993" w:type="dxa"/>
            <w:noWrap/>
            <w:vAlign w:val="center"/>
          </w:tcPr>
          <w:p w14:paraId="21606DCE" w14:textId="5BD76B0F"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0B614324" w14:textId="77777777" w:rsidR="00FB4406" w:rsidRPr="00A73476" w:rsidRDefault="00FB4406" w:rsidP="00FB4406">
            <w:pPr>
              <w:pStyle w:val="RepStandard"/>
              <w:jc w:val="center"/>
              <w:rPr>
                <w:sz w:val="20"/>
                <w:szCs w:val="20"/>
                <w:lang w:val="en-US"/>
              </w:rPr>
            </w:pPr>
            <w:r w:rsidRPr="00A73476">
              <w:rPr>
                <w:sz w:val="20"/>
                <w:szCs w:val="20"/>
                <w:lang w:val="en-US"/>
              </w:rPr>
              <w:t>0.222</w:t>
            </w:r>
          </w:p>
        </w:tc>
        <w:tc>
          <w:tcPr>
            <w:tcW w:w="1134" w:type="dxa"/>
            <w:noWrap/>
            <w:vAlign w:val="center"/>
          </w:tcPr>
          <w:p w14:paraId="2D59849C" w14:textId="2FC01FB9" w:rsidR="00FB4406" w:rsidRPr="00A73476" w:rsidRDefault="00FB4406" w:rsidP="00FB4406">
            <w:pPr>
              <w:pStyle w:val="RepStandard"/>
              <w:jc w:val="center"/>
              <w:rPr>
                <w:sz w:val="20"/>
                <w:szCs w:val="20"/>
                <w:lang w:val="en-US"/>
              </w:rPr>
            </w:pPr>
            <w:r w:rsidRPr="00A73476">
              <w:rPr>
                <w:sz w:val="20"/>
                <w:szCs w:val="20"/>
              </w:rPr>
              <w:t>Runoff</w:t>
            </w:r>
          </w:p>
        </w:tc>
        <w:tc>
          <w:tcPr>
            <w:tcW w:w="851" w:type="dxa"/>
            <w:noWrap/>
            <w:vAlign w:val="center"/>
            <w:hideMark/>
          </w:tcPr>
          <w:p w14:paraId="5E4127EA" w14:textId="77777777" w:rsidR="00FB4406" w:rsidRPr="00A73476" w:rsidRDefault="00FB4406" w:rsidP="00FB4406">
            <w:pPr>
              <w:pStyle w:val="RepStandard"/>
              <w:jc w:val="center"/>
              <w:rPr>
                <w:sz w:val="20"/>
                <w:szCs w:val="20"/>
                <w:lang w:val="en-US"/>
              </w:rPr>
            </w:pPr>
            <w:r w:rsidRPr="00A73476">
              <w:rPr>
                <w:sz w:val="20"/>
                <w:szCs w:val="20"/>
                <w:lang w:val="en-US"/>
              </w:rPr>
              <w:t>0.116</w:t>
            </w:r>
          </w:p>
        </w:tc>
        <w:tc>
          <w:tcPr>
            <w:tcW w:w="1134" w:type="dxa"/>
            <w:noWrap/>
            <w:vAlign w:val="center"/>
          </w:tcPr>
          <w:p w14:paraId="04A534A5" w14:textId="7399FCE5" w:rsidR="00FB4406" w:rsidRPr="00A73476" w:rsidRDefault="00FB4406" w:rsidP="00FB4406">
            <w:pPr>
              <w:pStyle w:val="RepStandard"/>
              <w:jc w:val="center"/>
              <w:rPr>
                <w:sz w:val="20"/>
                <w:szCs w:val="20"/>
                <w:lang w:val="en-US"/>
              </w:rPr>
            </w:pPr>
            <w:r w:rsidRPr="00A73476">
              <w:rPr>
                <w:sz w:val="20"/>
                <w:szCs w:val="20"/>
              </w:rPr>
              <w:t>Runoff</w:t>
            </w:r>
          </w:p>
        </w:tc>
      </w:tr>
      <w:tr w:rsidR="00FB4406" w:rsidRPr="00A73476" w14:paraId="350F06EC" w14:textId="77777777" w:rsidTr="00FB4406">
        <w:trPr>
          <w:trHeight w:val="290"/>
        </w:trPr>
        <w:tc>
          <w:tcPr>
            <w:tcW w:w="1270" w:type="dxa"/>
            <w:noWrap/>
            <w:vAlign w:val="center"/>
            <w:hideMark/>
          </w:tcPr>
          <w:p w14:paraId="5FD7F42C" w14:textId="038E53BE" w:rsidR="00FB4406" w:rsidRPr="00A7586E" w:rsidRDefault="00FB4406" w:rsidP="00FB4406">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134" w:type="dxa"/>
            <w:noWrap/>
            <w:vAlign w:val="center"/>
            <w:hideMark/>
          </w:tcPr>
          <w:p w14:paraId="7ABF3896" w14:textId="77777777" w:rsidR="00FB4406" w:rsidRPr="00A7586E" w:rsidRDefault="00FB4406" w:rsidP="00FB4406">
            <w:pPr>
              <w:pStyle w:val="RepStandard"/>
              <w:jc w:val="center"/>
              <w:rPr>
                <w:sz w:val="20"/>
                <w:szCs w:val="20"/>
                <w:lang w:val="en-US"/>
              </w:rPr>
            </w:pPr>
            <w:r w:rsidRPr="00A7586E">
              <w:rPr>
                <w:sz w:val="20"/>
                <w:szCs w:val="20"/>
                <w:lang w:val="en-US"/>
              </w:rPr>
              <w:t>21-Jan-80</w:t>
            </w:r>
          </w:p>
        </w:tc>
        <w:tc>
          <w:tcPr>
            <w:tcW w:w="992" w:type="dxa"/>
            <w:noWrap/>
            <w:vAlign w:val="center"/>
          </w:tcPr>
          <w:p w14:paraId="14EAD552" w14:textId="15A58ED0" w:rsidR="00FB4406" w:rsidRPr="00FB4406" w:rsidRDefault="00FB4406" w:rsidP="00FB4406">
            <w:pPr>
              <w:pStyle w:val="RepStandard"/>
              <w:jc w:val="center"/>
              <w:rPr>
                <w:sz w:val="20"/>
                <w:szCs w:val="20"/>
                <w:lang w:val="en-US"/>
              </w:rPr>
            </w:pPr>
            <w:r w:rsidRPr="00FB4406">
              <w:rPr>
                <w:sz w:val="20"/>
                <w:szCs w:val="20"/>
              </w:rPr>
              <w:t>0.826</w:t>
            </w:r>
          </w:p>
        </w:tc>
        <w:tc>
          <w:tcPr>
            <w:tcW w:w="992" w:type="dxa"/>
            <w:vAlign w:val="center"/>
          </w:tcPr>
          <w:p w14:paraId="1D315EBA" w14:textId="396EC829" w:rsidR="00FB4406" w:rsidRPr="00A73476" w:rsidRDefault="00FB4406" w:rsidP="00FB4406">
            <w:pPr>
              <w:pStyle w:val="RepStandard"/>
              <w:jc w:val="center"/>
              <w:rPr>
                <w:sz w:val="20"/>
                <w:szCs w:val="20"/>
              </w:rPr>
            </w:pPr>
            <w:r w:rsidRPr="00647472">
              <w:rPr>
                <w:sz w:val="20"/>
                <w:szCs w:val="20"/>
                <w:lang w:val="en-US"/>
              </w:rPr>
              <w:t>0.608</w:t>
            </w:r>
          </w:p>
        </w:tc>
        <w:tc>
          <w:tcPr>
            <w:tcW w:w="993" w:type="dxa"/>
            <w:noWrap/>
            <w:vAlign w:val="center"/>
          </w:tcPr>
          <w:p w14:paraId="100663F6" w14:textId="2874A02B" w:rsidR="00FB4406" w:rsidRPr="00A73476" w:rsidRDefault="00FB4406" w:rsidP="00FB4406">
            <w:pPr>
              <w:pStyle w:val="RepStandard"/>
              <w:jc w:val="center"/>
              <w:rPr>
                <w:sz w:val="20"/>
                <w:szCs w:val="20"/>
                <w:lang w:val="en-US"/>
              </w:rPr>
            </w:pPr>
            <w:r w:rsidRPr="00A73476">
              <w:rPr>
                <w:sz w:val="20"/>
                <w:szCs w:val="20"/>
              </w:rPr>
              <w:t>Drift</w:t>
            </w:r>
          </w:p>
        </w:tc>
        <w:tc>
          <w:tcPr>
            <w:tcW w:w="851" w:type="dxa"/>
            <w:noWrap/>
            <w:vAlign w:val="center"/>
            <w:hideMark/>
          </w:tcPr>
          <w:p w14:paraId="60359E8B" w14:textId="77777777" w:rsidR="00FB4406" w:rsidRPr="00A73476" w:rsidRDefault="00FB4406" w:rsidP="00FB4406">
            <w:pPr>
              <w:pStyle w:val="RepStandard"/>
              <w:jc w:val="center"/>
              <w:rPr>
                <w:sz w:val="20"/>
                <w:szCs w:val="20"/>
                <w:lang w:val="en-US"/>
              </w:rPr>
            </w:pPr>
            <w:r w:rsidRPr="00A73476">
              <w:rPr>
                <w:sz w:val="20"/>
                <w:szCs w:val="20"/>
                <w:lang w:val="en-US"/>
              </w:rPr>
              <w:t>0.148</w:t>
            </w:r>
          </w:p>
        </w:tc>
        <w:tc>
          <w:tcPr>
            <w:tcW w:w="1134" w:type="dxa"/>
            <w:noWrap/>
            <w:vAlign w:val="center"/>
          </w:tcPr>
          <w:p w14:paraId="041033F5" w14:textId="788DB706" w:rsidR="00FB4406" w:rsidRPr="00A73476" w:rsidRDefault="00FB4406" w:rsidP="00FB4406">
            <w:pPr>
              <w:pStyle w:val="RepStandard"/>
              <w:jc w:val="center"/>
              <w:rPr>
                <w:sz w:val="20"/>
                <w:szCs w:val="20"/>
                <w:lang w:val="en-US"/>
              </w:rPr>
            </w:pPr>
            <w:r w:rsidRPr="00A73476">
              <w:rPr>
                <w:sz w:val="20"/>
                <w:szCs w:val="20"/>
              </w:rPr>
              <w:t>Runoff</w:t>
            </w:r>
          </w:p>
        </w:tc>
        <w:tc>
          <w:tcPr>
            <w:tcW w:w="851" w:type="dxa"/>
            <w:noWrap/>
            <w:vAlign w:val="center"/>
            <w:hideMark/>
          </w:tcPr>
          <w:p w14:paraId="7CA60256" w14:textId="77777777" w:rsidR="00FB4406" w:rsidRPr="00A73476" w:rsidRDefault="00FB4406" w:rsidP="00FB4406">
            <w:pPr>
              <w:pStyle w:val="RepStandard"/>
              <w:jc w:val="center"/>
              <w:rPr>
                <w:sz w:val="20"/>
                <w:szCs w:val="20"/>
                <w:lang w:val="en-US"/>
              </w:rPr>
            </w:pPr>
            <w:r w:rsidRPr="00A73476">
              <w:rPr>
                <w:sz w:val="20"/>
                <w:szCs w:val="20"/>
                <w:lang w:val="en-US"/>
              </w:rPr>
              <w:t>0.078</w:t>
            </w:r>
          </w:p>
        </w:tc>
        <w:tc>
          <w:tcPr>
            <w:tcW w:w="1134" w:type="dxa"/>
            <w:noWrap/>
            <w:vAlign w:val="center"/>
          </w:tcPr>
          <w:p w14:paraId="07B49043" w14:textId="7587CE1B" w:rsidR="00FB4406" w:rsidRPr="00A73476" w:rsidRDefault="00FB4406" w:rsidP="00FB4406">
            <w:pPr>
              <w:pStyle w:val="RepStandard"/>
              <w:jc w:val="center"/>
              <w:rPr>
                <w:sz w:val="20"/>
                <w:szCs w:val="20"/>
                <w:lang w:val="en-US"/>
              </w:rPr>
            </w:pPr>
            <w:r w:rsidRPr="00A73476">
              <w:rPr>
                <w:sz w:val="20"/>
                <w:szCs w:val="20"/>
              </w:rPr>
              <w:t>Runoff</w:t>
            </w:r>
          </w:p>
        </w:tc>
      </w:tr>
      <w:tr w:rsidR="007F1341" w:rsidRPr="00647472" w14:paraId="134AA897" w14:textId="77777777" w:rsidTr="007F1341">
        <w:trPr>
          <w:trHeight w:val="290"/>
        </w:trPr>
        <w:tc>
          <w:tcPr>
            <w:tcW w:w="9351" w:type="dxa"/>
            <w:gridSpan w:val="9"/>
            <w:vAlign w:val="center"/>
          </w:tcPr>
          <w:p w14:paraId="08D29FD7" w14:textId="0A0BB587" w:rsidR="007F1341" w:rsidRPr="003F3D4B" w:rsidRDefault="007F1341" w:rsidP="007F1341">
            <w:pPr>
              <w:pStyle w:val="RepStandard"/>
              <w:jc w:val="center"/>
              <w:rPr>
                <w:b/>
                <w:sz w:val="20"/>
                <w:szCs w:val="20"/>
                <w:lang w:val="en-US"/>
              </w:rPr>
            </w:pPr>
            <w:proofErr w:type="spellStart"/>
            <w:r>
              <w:rPr>
                <w:b/>
                <w:sz w:val="20"/>
                <w:szCs w:val="20"/>
              </w:rPr>
              <w:t>D</w:t>
            </w:r>
            <w:r w:rsidRPr="003F3D4B">
              <w:rPr>
                <w:b/>
                <w:sz w:val="20"/>
                <w:szCs w:val="20"/>
              </w:rPr>
              <w:t>esthio</w:t>
            </w:r>
            <w:proofErr w:type="spellEnd"/>
            <w:r w:rsidRPr="003F3D4B">
              <w:rPr>
                <w:b/>
                <w:sz w:val="20"/>
                <w:szCs w:val="20"/>
              </w:rPr>
              <w:t xml:space="preserve"> metabolite</w:t>
            </w:r>
            <w:r>
              <w:rPr>
                <w:b/>
                <w:sz w:val="20"/>
                <w:szCs w:val="20"/>
              </w:rPr>
              <w:t xml:space="preserve"> (M04)</w:t>
            </w:r>
          </w:p>
        </w:tc>
      </w:tr>
      <w:tr w:rsidR="00FB4406" w:rsidRPr="006D03F3" w14:paraId="4E942FB1" w14:textId="77777777" w:rsidTr="00FB4406">
        <w:trPr>
          <w:trHeight w:val="290"/>
        </w:trPr>
        <w:tc>
          <w:tcPr>
            <w:tcW w:w="1270" w:type="dxa"/>
            <w:noWrap/>
            <w:vAlign w:val="center"/>
            <w:hideMark/>
          </w:tcPr>
          <w:p w14:paraId="32326626" w14:textId="77777777" w:rsidR="00FB4406" w:rsidRPr="00A7586E" w:rsidRDefault="00FB4406" w:rsidP="00FB440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5285899C" w14:textId="77777777" w:rsidR="00FB4406" w:rsidRPr="00A7586E" w:rsidRDefault="00FB4406" w:rsidP="00FB4406">
            <w:pPr>
              <w:pStyle w:val="RepStandard"/>
              <w:jc w:val="center"/>
              <w:rPr>
                <w:sz w:val="20"/>
                <w:szCs w:val="20"/>
                <w:lang w:val="en-US"/>
              </w:rPr>
            </w:pPr>
            <w:r w:rsidRPr="00A7586E">
              <w:rPr>
                <w:sz w:val="20"/>
                <w:szCs w:val="20"/>
                <w:lang w:val="en-US"/>
              </w:rPr>
              <w:t>10-Apr-92</w:t>
            </w:r>
          </w:p>
        </w:tc>
        <w:tc>
          <w:tcPr>
            <w:tcW w:w="992" w:type="dxa"/>
            <w:noWrap/>
            <w:vAlign w:val="center"/>
          </w:tcPr>
          <w:p w14:paraId="67FCFC49" w14:textId="7309D291" w:rsidR="00FB4406" w:rsidRPr="00FB4406" w:rsidRDefault="00FB4406" w:rsidP="00FB4406">
            <w:pPr>
              <w:pStyle w:val="RepStandard"/>
              <w:jc w:val="center"/>
              <w:rPr>
                <w:sz w:val="20"/>
                <w:szCs w:val="20"/>
                <w:lang w:val="en-US"/>
              </w:rPr>
            </w:pPr>
            <w:r w:rsidRPr="00FB4406">
              <w:rPr>
                <w:sz w:val="20"/>
                <w:szCs w:val="20"/>
              </w:rPr>
              <w:t>0.058</w:t>
            </w:r>
          </w:p>
        </w:tc>
        <w:tc>
          <w:tcPr>
            <w:tcW w:w="992" w:type="dxa"/>
            <w:vAlign w:val="center"/>
          </w:tcPr>
          <w:p w14:paraId="2ADA7F75" w14:textId="02F72D6C" w:rsidR="00FB4406" w:rsidRPr="006D03F3" w:rsidRDefault="00FB4406" w:rsidP="00FB4406">
            <w:pPr>
              <w:pStyle w:val="RepStandard"/>
              <w:jc w:val="center"/>
              <w:rPr>
                <w:sz w:val="20"/>
                <w:szCs w:val="20"/>
              </w:rPr>
            </w:pPr>
            <w:r w:rsidRPr="00647472">
              <w:rPr>
                <w:sz w:val="20"/>
                <w:szCs w:val="20"/>
              </w:rPr>
              <w:t>0.090</w:t>
            </w:r>
          </w:p>
        </w:tc>
        <w:tc>
          <w:tcPr>
            <w:tcW w:w="993" w:type="dxa"/>
            <w:noWrap/>
            <w:vAlign w:val="center"/>
          </w:tcPr>
          <w:p w14:paraId="6F677BD2" w14:textId="6DAD426F" w:rsidR="00FB4406" w:rsidRPr="006D03F3" w:rsidRDefault="00FB4406" w:rsidP="00FB4406">
            <w:pPr>
              <w:pStyle w:val="RepStandard"/>
              <w:jc w:val="center"/>
              <w:rPr>
                <w:sz w:val="20"/>
                <w:szCs w:val="20"/>
                <w:lang w:val="en-US"/>
              </w:rPr>
            </w:pPr>
            <w:r w:rsidRPr="006D03F3">
              <w:rPr>
                <w:sz w:val="20"/>
                <w:szCs w:val="20"/>
              </w:rPr>
              <w:t>Drift</w:t>
            </w:r>
          </w:p>
        </w:tc>
        <w:tc>
          <w:tcPr>
            <w:tcW w:w="851" w:type="dxa"/>
            <w:noWrap/>
            <w:vAlign w:val="center"/>
          </w:tcPr>
          <w:p w14:paraId="7006186E" w14:textId="35DB813E" w:rsidR="00FB4406" w:rsidRPr="006D03F3" w:rsidRDefault="00FB4406" w:rsidP="00FB4406">
            <w:pPr>
              <w:pStyle w:val="RepStandard"/>
              <w:jc w:val="center"/>
              <w:rPr>
                <w:sz w:val="20"/>
                <w:szCs w:val="20"/>
                <w:lang w:val="en-US"/>
              </w:rPr>
            </w:pPr>
            <w:r w:rsidRPr="006D03F3">
              <w:rPr>
                <w:sz w:val="20"/>
                <w:szCs w:val="20"/>
              </w:rPr>
              <w:t>0.012</w:t>
            </w:r>
          </w:p>
        </w:tc>
        <w:tc>
          <w:tcPr>
            <w:tcW w:w="1134" w:type="dxa"/>
            <w:noWrap/>
            <w:vAlign w:val="center"/>
          </w:tcPr>
          <w:p w14:paraId="34E41897" w14:textId="37A643AD" w:rsidR="00FB4406" w:rsidRPr="006D03F3" w:rsidRDefault="00FB4406" w:rsidP="00FB4406">
            <w:pPr>
              <w:pStyle w:val="RepStandard"/>
              <w:jc w:val="center"/>
              <w:rPr>
                <w:sz w:val="20"/>
                <w:szCs w:val="20"/>
                <w:lang w:val="en-US"/>
              </w:rPr>
            </w:pPr>
            <w:r w:rsidRPr="006D03F3">
              <w:rPr>
                <w:sz w:val="20"/>
                <w:szCs w:val="20"/>
              </w:rPr>
              <w:t>Drift</w:t>
            </w:r>
          </w:p>
        </w:tc>
        <w:tc>
          <w:tcPr>
            <w:tcW w:w="851" w:type="dxa"/>
            <w:noWrap/>
            <w:vAlign w:val="center"/>
          </w:tcPr>
          <w:p w14:paraId="2D903099" w14:textId="6CCF3CD4" w:rsidR="00FB4406" w:rsidRPr="006D03F3" w:rsidRDefault="00FB4406" w:rsidP="00FB4406">
            <w:pPr>
              <w:pStyle w:val="RepStandard"/>
              <w:jc w:val="center"/>
              <w:rPr>
                <w:sz w:val="20"/>
                <w:szCs w:val="20"/>
                <w:lang w:val="en-US"/>
              </w:rPr>
            </w:pPr>
            <w:r w:rsidRPr="006D03F3">
              <w:rPr>
                <w:sz w:val="20"/>
                <w:szCs w:val="20"/>
              </w:rPr>
              <w:t>0.006</w:t>
            </w:r>
          </w:p>
        </w:tc>
        <w:tc>
          <w:tcPr>
            <w:tcW w:w="1134" w:type="dxa"/>
            <w:noWrap/>
            <w:vAlign w:val="center"/>
          </w:tcPr>
          <w:p w14:paraId="0FA52BF6" w14:textId="368A40D1" w:rsidR="00FB4406" w:rsidRPr="006D03F3" w:rsidRDefault="00FB4406" w:rsidP="00FB4406">
            <w:pPr>
              <w:pStyle w:val="RepStandard"/>
              <w:jc w:val="center"/>
              <w:rPr>
                <w:sz w:val="20"/>
                <w:szCs w:val="20"/>
                <w:lang w:val="en-US"/>
              </w:rPr>
            </w:pPr>
            <w:r w:rsidRPr="006D03F3">
              <w:rPr>
                <w:sz w:val="20"/>
                <w:szCs w:val="20"/>
              </w:rPr>
              <w:t>Drift</w:t>
            </w:r>
          </w:p>
        </w:tc>
      </w:tr>
      <w:tr w:rsidR="00FB4406" w:rsidRPr="006D03F3" w14:paraId="0F0E4918" w14:textId="77777777" w:rsidTr="00FB4406">
        <w:trPr>
          <w:trHeight w:val="290"/>
        </w:trPr>
        <w:tc>
          <w:tcPr>
            <w:tcW w:w="1270" w:type="dxa"/>
            <w:noWrap/>
            <w:vAlign w:val="center"/>
            <w:hideMark/>
          </w:tcPr>
          <w:p w14:paraId="25F68367" w14:textId="77777777" w:rsidR="00FB4406" w:rsidRPr="00A7586E" w:rsidRDefault="00FB4406" w:rsidP="00FB440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7D1BC1AF" w14:textId="77777777" w:rsidR="00FB4406" w:rsidRPr="00A7586E" w:rsidRDefault="00FB4406" w:rsidP="00FB4406">
            <w:pPr>
              <w:pStyle w:val="RepStandard"/>
              <w:jc w:val="center"/>
              <w:rPr>
                <w:sz w:val="20"/>
                <w:szCs w:val="20"/>
                <w:lang w:val="en-US"/>
              </w:rPr>
            </w:pPr>
            <w:r w:rsidRPr="00A7586E">
              <w:rPr>
                <w:sz w:val="20"/>
                <w:szCs w:val="20"/>
                <w:lang w:val="en-US"/>
              </w:rPr>
              <w:t>19-Mar-85</w:t>
            </w:r>
          </w:p>
        </w:tc>
        <w:tc>
          <w:tcPr>
            <w:tcW w:w="992" w:type="dxa"/>
            <w:noWrap/>
            <w:vAlign w:val="center"/>
          </w:tcPr>
          <w:p w14:paraId="2CE24A6A" w14:textId="5ADFEC3A" w:rsidR="00FB4406" w:rsidRPr="00FB4406" w:rsidRDefault="00FB4406" w:rsidP="00FB4406">
            <w:pPr>
              <w:pStyle w:val="RepStandard"/>
              <w:jc w:val="center"/>
              <w:rPr>
                <w:sz w:val="20"/>
                <w:szCs w:val="20"/>
                <w:lang w:val="en-US"/>
              </w:rPr>
            </w:pPr>
            <w:r w:rsidRPr="00FB4406">
              <w:rPr>
                <w:sz w:val="20"/>
                <w:szCs w:val="20"/>
              </w:rPr>
              <w:t>0.021</w:t>
            </w:r>
          </w:p>
        </w:tc>
        <w:tc>
          <w:tcPr>
            <w:tcW w:w="992" w:type="dxa"/>
            <w:vAlign w:val="center"/>
          </w:tcPr>
          <w:p w14:paraId="2A0C802A" w14:textId="5F963F01" w:rsidR="00FB4406" w:rsidRPr="006D03F3" w:rsidRDefault="00FB4406" w:rsidP="00FB4406">
            <w:pPr>
              <w:pStyle w:val="RepStandard"/>
              <w:jc w:val="center"/>
              <w:rPr>
                <w:sz w:val="20"/>
                <w:szCs w:val="20"/>
              </w:rPr>
            </w:pPr>
            <w:r w:rsidRPr="00647472">
              <w:rPr>
                <w:sz w:val="20"/>
                <w:szCs w:val="20"/>
              </w:rPr>
              <w:t>0.048</w:t>
            </w:r>
          </w:p>
        </w:tc>
        <w:tc>
          <w:tcPr>
            <w:tcW w:w="993" w:type="dxa"/>
            <w:noWrap/>
            <w:vAlign w:val="center"/>
          </w:tcPr>
          <w:p w14:paraId="004D9775" w14:textId="1B586AF9" w:rsidR="00FB4406" w:rsidRPr="006D03F3" w:rsidRDefault="00FB4406" w:rsidP="00FB4406">
            <w:pPr>
              <w:pStyle w:val="RepStandard"/>
              <w:jc w:val="center"/>
              <w:rPr>
                <w:sz w:val="20"/>
                <w:szCs w:val="20"/>
                <w:lang w:val="en-US"/>
              </w:rPr>
            </w:pPr>
            <w:r w:rsidRPr="006D03F3">
              <w:rPr>
                <w:sz w:val="20"/>
                <w:szCs w:val="20"/>
              </w:rPr>
              <w:t>D</w:t>
            </w:r>
            <w:r>
              <w:rPr>
                <w:sz w:val="20"/>
                <w:szCs w:val="20"/>
              </w:rPr>
              <w:t>rift</w:t>
            </w:r>
          </w:p>
        </w:tc>
        <w:tc>
          <w:tcPr>
            <w:tcW w:w="851" w:type="dxa"/>
            <w:noWrap/>
            <w:vAlign w:val="center"/>
          </w:tcPr>
          <w:p w14:paraId="3BB819E7" w14:textId="40F9F85F" w:rsidR="00FB4406" w:rsidRPr="006D03F3" w:rsidRDefault="00FB4406" w:rsidP="00FB4406">
            <w:pPr>
              <w:pStyle w:val="RepStandard"/>
              <w:jc w:val="center"/>
              <w:rPr>
                <w:sz w:val="20"/>
                <w:szCs w:val="20"/>
                <w:lang w:val="en-US"/>
              </w:rPr>
            </w:pPr>
            <w:r w:rsidRPr="006D03F3">
              <w:rPr>
                <w:sz w:val="20"/>
                <w:szCs w:val="20"/>
              </w:rPr>
              <w:t>0.029</w:t>
            </w:r>
          </w:p>
        </w:tc>
        <w:tc>
          <w:tcPr>
            <w:tcW w:w="1134" w:type="dxa"/>
            <w:noWrap/>
            <w:vAlign w:val="center"/>
          </w:tcPr>
          <w:p w14:paraId="20C687D1" w14:textId="3A7BB9AC" w:rsidR="00FB4406" w:rsidRPr="006D03F3" w:rsidRDefault="00FB4406" w:rsidP="00FB4406">
            <w:pPr>
              <w:pStyle w:val="RepStandard"/>
              <w:jc w:val="center"/>
              <w:rPr>
                <w:sz w:val="20"/>
                <w:szCs w:val="20"/>
                <w:lang w:val="en-US"/>
              </w:rPr>
            </w:pPr>
            <w:r>
              <w:rPr>
                <w:sz w:val="20"/>
                <w:szCs w:val="20"/>
              </w:rPr>
              <w:t>Drift</w:t>
            </w:r>
          </w:p>
        </w:tc>
        <w:tc>
          <w:tcPr>
            <w:tcW w:w="851" w:type="dxa"/>
            <w:noWrap/>
            <w:vAlign w:val="center"/>
          </w:tcPr>
          <w:p w14:paraId="7B551711" w14:textId="655D7D36" w:rsidR="00FB4406" w:rsidRPr="006D03F3" w:rsidRDefault="00FB4406" w:rsidP="00FB4406">
            <w:pPr>
              <w:pStyle w:val="RepStandard"/>
              <w:jc w:val="center"/>
              <w:rPr>
                <w:sz w:val="20"/>
                <w:szCs w:val="20"/>
                <w:lang w:val="en-US"/>
              </w:rPr>
            </w:pPr>
            <w:r w:rsidRPr="006D03F3">
              <w:rPr>
                <w:sz w:val="20"/>
                <w:szCs w:val="20"/>
              </w:rPr>
              <w:t>0.019</w:t>
            </w:r>
          </w:p>
        </w:tc>
        <w:tc>
          <w:tcPr>
            <w:tcW w:w="1134" w:type="dxa"/>
            <w:noWrap/>
            <w:vAlign w:val="center"/>
          </w:tcPr>
          <w:p w14:paraId="0A62E595" w14:textId="1B412109" w:rsidR="00FB4406" w:rsidRPr="006D03F3" w:rsidRDefault="00FB4406" w:rsidP="00FB4406">
            <w:pPr>
              <w:pStyle w:val="RepStandard"/>
              <w:jc w:val="center"/>
              <w:rPr>
                <w:sz w:val="20"/>
                <w:szCs w:val="20"/>
                <w:lang w:val="en-US"/>
              </w:rPr>
            </w:pPr>
            <w:r w:rsidRPr="006D03F3">
              <w:rPr>
                <w:sz w:val="20"/>
                <w:szCs w:val="20"/>
              </w:rPr>
              <w:t>Dr</w:t>
            </w:r>
            <w:r>
              <w:rPr>
                <w:sz w:val="20"/>
                <w:szCs w:val="20"/>
              </w:rPr>
              <w:t>ift</w:t>
            </w:r>
          </w:p>
        </w:tc>
      </w:tr>
      <w:tr w:rsidR="00FB4406" w:rsidRPr="006D03F3" w14:paraId="37199052" w14:textId="77777777" w:rsidTr="00FB4406">
        <w:trPr>
          <w:trHeight w:val="290"/>
        </w:trPr>
        <w:tc>
          <w:tcPr>
            <w:tcW w:w="1270" w:type="dxa"/>
            <w:noWrap/>
            <w:vAlign w:val="center"/>
            <w:hideMark/>
          </w:tcPr>
          <w:p w14:paraId="3216C788" w14:textId="77777777" w:rsidR="00FB4406" w:rsidRPr="00A7586E" w:rsidRDefault="00FB4406" w:rsidP="00FB440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2EF16D85" w14:textId="77777777" w:rsidR="00FB4406" w:rsidRPr="00A7586E" w:rsidRDefault="00FB4406" w:rsidP="00FB4406">
            <w:pPr>
              <w:pStyle w:val="RepStandard"/>
              <w:jc w:val="center"/>
              <w:rPr>
                <w:sz w:val="20"/>
                <w:szCs w:val="20"/>
                <w:lang w:val="en-US"/>
              </w:rPr>
            </w:pPr>
            <w:r w:rsidRPr="00A7586E">
              <w:rPr>
                <w:sz w:val="20"/>
                <w:szCs w:val="20"/>
                <w:lang w:val="en-US"/>
              </w:rPr>
              <w:t>19-Mar-85</w:t>
            </w:r>
          </w:p>
        </w:tc>
        <w:tc>
          <w:tcPr>
            <w:tcW w:w="992" w:type="dxa"/>
            <w:noWrap/>
            <w:vAlign w:val="center"/>
          </w:tcPr>
          <w:p w14:paraId="7F035B3C" w14:textId="5B76481B" w:rsidR="00FB4406" w:rsidRPr="00FB4406" w:rsidRDefault="00FB4406" w:rsidP="00FB4406">
            <w:pPr>
              <w:pStyle w:val="RepStandard"/>
              <w:jc w:val="center"/>
              <w:rPr>
                <w:sz w:val="20"/>
                <w:szCs w:val="20"/>
                <w:lang w:val="en-US"/>
              </w:rPr>
            </w:pPr>
            <w:r w:rsidRPr="00FB4406">
              <w:rPr>
                <w:sz w:val="20"/>
                <w:szCs w:val="20"/>
              </w:rPr>
              <w:t>0.074</w:t>
            </w:r>
          </w:p>
        </w:tc>
        <w:tc>
          <w:tcPr>
            <w:tcW w:w="992" w:type="dxa"/>
            <w:vAlign w:val="center"/>
          </w:tcPr>
          <w:p w14:paraId="05AE4EF3" w14:textId="21FC011A" w:rsidR="00FB4406" w:rsidRPr="006D03F3" w:rsidRDefault="00FB4406" w:rsidP="00FB4406">
            <w:pPr>
              <w:pStyle w:val="RepStandard"/>
              <w:jc w:val="center"/>
              <w:rPr>
                <w:sz w:val="20"/>
                <w:szCs w:val="20"/>
              </w:rPr>
            </w:pPr>
            <w:r w:rsidRPr="00647472">
              <w:rPr>
                <w:sz w:val="20"/>
                <w:szCs w:val="20"/>
              </w:rPr>
              <w:t>0.058</w:t>
            </w:r>
          </w:p>
        </w:tc>
        <w:tc>
          <w:tcPr>
            <w:tcW w:w="993" w:type="dxa"/>
            <w:noWrap/>
            <w:vAlign w:val="center"/>
          </w:tcPr>
          <w:p w14:paraId="3ECFF76C" w14:textId="3C9D9D74" w:rsidR="00FB4406" w:rsidRPr="006D03F3" w:rsidRDefault="00FB4406" w:rsidP="00FB4406">
            <w:pPr>
              <w:pStyle w:val="RepStandard"/>
              <w:jc w:val="center"/>
              <w:rPr>
                <w:sz w:val="20"/>
                <w:szCs w:val="20"/>
                <w:lang w:val="en-US"/>
              </w:rPr>
            </w:pPr>
            <w:r w:rsidRPr="006D03F3">
              <w:rPr>
                <w:sz w:val="20"/>
                <w:szCs w:val="20"/>
              </w:rPr>
              <w:t>Drift</w:t>
            </w:r>
          </w:p>
        </w:tc>
        <w:tc>
          <w:tcPr>
            <w:tcW w:w="851" w:type="dxa"/>
            <w:noWrap/>
            <w:vAlign w:val="center"/>
          </w:tcPr>
          <w:p w14:paraId="4B53AFFE" w14:textId="50BA2DFA" w:rsidR="00FB4406" w:rsidRPr="006D03F3" w:rsidRDefault="00FB4406" w:rsidP="00FB4406">
            <w:pPr>
              <w:pStyle w:val="RepStandard"/>
              <w:jc w:val="center"/>
              <w:rPr>
                <w:sz w:val="20"/>
                <w:szCs w:val="20"/>
                <w:lang w:val="en-US"/>
              </w:rPr>
            </w:pPr>
            <w:r w:rsidRPr="006D03F3">
              <w:rPr>
                <w:sz w:val="20"/>
                <w:szCs w:val="20"/>
              </w:rPr>
              <w:t>0.014</w:t>
            </w:r>
          </w:p>
        </w:tc>
        <w:tc>
          <w:tcPr>
            <w:tcW w:w="1134" w:type="dxa"/>
            <w:noWrap/>
            <w:vAlign w:val="center"/>
          </w:tcPr>
          <w:p w14:paraId="6493813B" w14:textId="26DC6389" w:rsidR="00FB4406" w:rsidRPr="006D03F3" w:rsidRDefault="00FB4406" w:rsidP="00FB4406">
            <w:pPr>
              <w:pStyle w:val="RepStandard"/>
              <w:jc w:val="center"/>
              <w:rPr>
                <w:sz w:val="20"/>
                <w:szCs w:val="20"/>
                <w:lang w:val="en-US"/>
              </w:rPr>
            </w:pPr>
            <w:proofErr w:type="spellStart"/>
            <w:r w:rsidRPr="006D03F3">
              <w:rPr>
                <w:sz w:val="20"/>
                <w:szCs w:val="20"/>
              </w:rPr>
              <w:t>Drainflow</w:t>
            </w:r>
            <w:proofErr w:type="spellEnd"/>
          </w:p>
        </w:tc>
        <w:tc>
          <w:tcPr>
            <w:tcW w:w="851" w:type="dxa"/>
            <w:noWrap/>
            <w:vAlign w:val="center"/>
          </w:tcPr>
          <w:p w14:paraId="09D1AC19" w14:textId="4E99658C" w:rsidR="00FB4406" w:rsidRPr="006D03F3" w:rsidRDefault="00FB4406" w:rsidP="00FB4406">
            <w:pPr>
              <w:pStyle w:val="RepStandard"/>
              <w:jc w:val="center"/>
              <w:rPr>
                <w:sz w:val="20"/>
                <w:szCs w:val="20"/>
                <w:lang w:val="en-US"/>
              </w:rPr>
            </w:pPr>
            <w:r w:rsidRPr="006D03F3">
              <w:rPr>
                <w:sz w:val="20"/>
                <w:szCs w:val="20"/>
              </w:rPr>
              <w:t>0.014</w:t>
            </w:r>
          </w:p>
        </w:tc>
        <w:tc>
          <w:tcPr>
            <w:tcW w:w="1134" w:type="dxa"/>
            <w:noWrap/>
            <w:vAlign w:val="center"/>
          </w:tcPr>
          <w:p w14:paraId="4BC3F1A1" w14:textId="2A19AA42" w:rsidR="00FB4406" w:rsidRPr="006D03F3" w:rsidRDefault="00FB4406" w:rsidP="00FB4406">
            <w:pPr>
              <w:pStyle w:val="RepStandard"/>
              <w:jc w:val="center"/>
              <w:rPr>
                <w:sz w:val="20"/>
                <w:szCs w:val="20"/>
                <w:lang w:val="en-US"/>
              </w:rPr>
            </w:pPr>
            <w:proofErr w:type="spellStart"/>
            <w:r w:rsidRPr="006D03F3">
              <w:rPr>
                <w:sz w:val="20"/>
                <w:szCs w:val="20"/>
              </w:rPr>
              <w:t>Drainflow</w:t>
            </w:r>
            <w:proofErr w:type="spellEnd"/>
          </w:p>
        </w:tc>
      </w:tr>
      <w:tr w:rsidR="00FB4406" w:rsidRPr="006D03F3" w14:paraId="172BC226" w14:textId="77777777" w:rsidTr="00FB4406">
        <w:trPr>
          <w:trHeight w:val="290"/>
        </w:trPr>
        <w:tc>
          <w:tcPr>
            <w:tcW w:w="1270" w:type="dxa"/>
            <w:noWrap/>
            <w:vAlign w:val="center"/>
            <w:hideMark/>
          </w:tcPr>
          <w:p w14:paraId="6AC263AB" w14:textId="77777777" w:rsidR="00FB4406" w:rsidRPr="00A7586E" w:rsidRDefault="00FB4406" w:rsidP="00FB440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3E7674B5" w14:textId="77777777" w:rsidR="00FB4406" w:rsidRPr="00A7586E" w:rsidRDefault="00FB4406" w:rsidP="00FB4406">
            <w:pPr>
              <w:pStyle w:val="RepStandard"/>
              <w:jc w:val="center"/>
              <w:rPr>
                <w:sz w:val="20"/>
                <w:szCs w:val="20"/>
                <w:lang w:val="en-US"/>
              </w:rPr>
            </w:pPr>
            <w:r w:rsidRPr="00A7586E">
              <w:rPr>
                <w:sz w:val="20"/>
                <w:szCs w:val="20"/>
                <w:lang w:val="en-US"/>
              </w:rPr>
              <w:t>08-Apr-78</w:t>
            </w:r>
          </w:p>
        </w:tc>
        <w:tc>
          <w:tcPr>
            <w:tcW w:w="992" w:type="dxa"/>
            <w:noWrap/>
            <w:vAlign w:val="center"/>
          </w:tcPr>
          <w:p w14:paraId="61681892" w14:textId="63B9283F" w:rsidR="00FB4406" w:rsidRPr="00FB4406" w:rsidRDefault="00FB4406" w:rsidP="00FB4406">
            <w:pPr>
              <w:pStyle w:val="RepStandard"/>
              <w:jc w:val="center"/>
              <w:rPr>
                <w:sz w:val="20"/>
                <w:szCs w:val="20"/>
                <w:lang w:val="en-US"/>
              </w:rPr>
            </w:pPr>
            <w:r w:rsidRPr="00FB4406">
              <w:rPr>
                <w:sz w:val="20"/>
                <w:szCs w:val="20"/>
              </w:rPr>
              <w:t>0.026</w:t>
            </w:r>
          </w:p>
        </w:tc>
        <w:tc>
          <w:tcPr>
            <w:tcW w:w="992" w:type="dxa"/>
            <w:vAlign w:val="center"/>
          </w:tcPr>
          <w:p w14:paraId="1D700869" w14:textId="5BC316F7" w:rsidR="00FB4406" w:rsidRPr="006D03F3" w:rsidRDefault="00FB4406" w:rsidP="00FB4406">
            <w:pPr>
              <w:pStyle w:val="RepStandard"/>
              <w:jc w:val="center"/>
              <w:rPr>
                <w:sz w:val="20"/>
                <w:szCs w:val="20"/>
              </w:rPr>
            </w:pPr>
            <w:r w:rsidRPr="00647472">
              <w:rPr>
                <w:sz w:val="20"/>
                <w:szCs w:val="20"/>
              </w:rPr>
              <w:t>0.057</w:t>
            </w:r>
          </w:p>
        </w:tc>
        <w:tc>
          <w:tcPr>
            <w:tcW w:w="993" w:type="dxa"/>
            <w:noWrap/>
            <w:vAlign w:val="center"/>
          </w:tcPr>
          <w:p w14:paraId="71838A8D" w14:textId="0B1771A9" w:rsidR="00FB4406" w:rsidRPr="006D03F3" w:rsidRDefault="00FB4406" w:rsidP="00FB4406">
            <w:pPr>
              <w:pStyle w:val="RepStandard"/>
              <w:jc w:val="center"/>
              <w:rPr>
                <w:sz w:val="20"/>
                <w:szCs w:val="20"/>
                <w:lang w:val="en-US"/>
              </w:rPr>
            </w:pPr>
            <w:r w:rsidRPr="006D03F3">
              <w:rPr>
                <w:sz w:val="20"/>
                <w:szCs w:val="20"/>
              </w:rPr>
              <w:t>Dr</w:t>
            </w:r>
            <w:r>
              <w:rPr>
                <w:sz w:val="20"/>
                <w:szCs w:val="20"/>
              </w:rPr>
              <w:t>ift</w:t>
            </w:r>
          </w:p>
        </w:tc>
        <w:tc>
          <w:tcPr>
            <w:tcW w:w="851" w:type="dxa"/>
            <w:noWrap/>
            <w:vAlign w:val="center"/>
          </w:tcPr>
          <w:p w14:paraId="5E674A8B" w14:textId="1182A504" w:rsidR="00FB4406" w:rsidRPr="006D03F3" w:rsidRDefault="00FB4406" w:rsidP="00FB4406">
            <w:pPr>
              <w:pStyle w:val="RepStandard"/>
              <w:jc w:val="center"/>
              <w:rPr>
                <w:sz w:val="20"/>
                <w:szCs w:val="20"/>
                <w:lang w:val="en-US"/>
              </w:rPr>
            </w:pPr>
            <w:r w:rsidRPr="006D03F3">
              <w:rPr>
                <w:sz w:val="20"/>
                <w:szCs w:val="20"/>
              </w:rPr>
              <w:t>0.035</w:t>
            </w:r>
          </w:p>
        </w:tc>
        <w:tc>
          <w:tcPr>
            <w:tcW w:w="1134" w:type="dxa"/>
            <w:noWrap/>
            <w:vAlign w:val="center"/>
          </w:tcPr>
          <w:p w14:paraId="3BA39222" w14:textId="11902E42" w:rsidR="00FB4406" w:rsidRPr="006D03F3" w:rsidRDefault="00FB4406" w:rsidP="00FB4406">
            <w:pPr>
              <w:pStyle w:val="RepStandard"/>
              <w:jc w:val="center"/>
              <w:rPr>
                <w:sz w:val="20"/>
                <w:szCs w:val="20"/>
                <w:lang w:val="en-US"/>
              </w:rPr>
            </w:pPr>
            <w:r w:rsidRPr="006D03F3">
              <w:rPr>
                <w:sz w:val="20"/>
                <w:szCs w:val="20"/>
              </w:rPr>
              <w:t>D</w:t>
            </w:r>
            <w:r>
              <w:rPr>
                <w:sz w:val="20"/>
                <w:szCs w:val="20"/>
              </w:rPr>
              <w:t>rift</w:t>
            </w:r>
          </w:p>
        </w:tc>
        <w:tc>
          <w:tcPr>
            <w:tcW w:w="851" w:type="dxa"/>
            <w:noWrap/>
            <w:vAlign w:val="center"/>
          </w:tcPr>
          <w:p w14:paraId="0D2A01D0" w14:textId="6DD97908" w:rsidR="00FB4406" w:rsidRPr="006D03F3" w:rsidRDefault="00FB4406" w:rsidP="00FB4406">
            <w:pPr>
              <w:pStyle w:val="RepStandard"/>
              <w:jc w:val="center"/>
              <w:rPr>
                <w:sz w:val="20"/>
                <w:szCs w:val="20"/>
                <w:lang w:val="en-US"/>
              </w:rPr>
            </w:pPr>
            <w:r w:rsidRPr="006D03F3">
              <w:rPr>
                <w:sz w:val="20"/>
                <w:szCs w:val="20"/>
              </w:rPr>
              <w:t>0.023</w:t>
            </w:r>
          </w:p>
        </w:tc>
        <w:tc>
          <w:tcPr>
            <w:tcW w:w="1134" w:type="dxa"/>
            <w:noWrap/>
            <w:vAlign w:val="center"/>
          </w:tcPr>
          <w:p w14:paraId="1F944BC7" w14:textId="7207B439" w:rsidR="00FB4406" w:rsidRPr="006D03F3" w:rsidRDefault="00FB4406" w:rsidP="00FB4406">
            <w:pPr>
              <w:pStyle w:val="RepStandard"/>
              <w:jc w:val="center"/>
              <w:rPr>
                <w:sz w:val="20"/>
                <w:szCs w:val="20"/>
                <w:lang w:val="en-US"/>
              </w:rPr>
            </w:pPr>
            <w:r w:rsidRPr="006D03F3">
              <w:rPr>
                <w:sz w:val="20"/>
                <w:szCs w:val="20"/>
              </w:rPr>
              <w:t>D</w:t>
            </w:r>
            <w:r>
              <w:rPr>
                <w:sz w:val="20"/>
                <w:szCs w:val="20"/>
              </w:rPr>
              <w:t>rift</w:t>
            </w:r>
          </w:p>
        </w:tc>
      </w:tr>
      <w:tr w:rsidR="00FB4406" w:rsidRPr="006D03F3" w14:paraId="48838681" w14:textId="77777777" w:rsidTr="00FB4406">
        <w:trPr>
          <w:trHeight w:val="290"/>
        </w:trPr>
        <w:tc>
          <w:tcPr>
            <w:tcW w:w="1270" w:type="dxa"/>
            <w:noWrap/>
            <w:vAlign w:val="center"/>
            <w:hideMark/>
          </w:tcPr>
          <w:p w14:paraId="04C3EFC5" w14:textId="77777777" w:rsidR="00FB4406" w:rsidRPr="00A7586E" w:rsidRDefault="00FB4406" w:rsidP="00FB440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6BD20260" w14:textId="77777777" w:rsidR="00FB4406" w:rsidRPr="00A7586E" w:rsidRDefault="00FB4406" w:rsidP="00FB4406">
            <w:pPr>
              <w:pStyle w:val="RepStandard"/>
              <w:jc w:val="center"/>
              <w:rPr>
                <w:sz w:val="20"/>
                <w:szCs w:val="20"/>
                <w:lang w:val="en-US"/>
              </w:rPr>
            </w:pPr>
            <w:r w:rsidRPr="00A7586E">
              <w:rPr>
                <w:sz w:val="20"/>
                <w:szCs w:val="20"/>
                <w:lang w:val="en-US"/>
              </w:rPr>
              <w:t>08-Apr-78</w:t>
            </w:r>
          </w:p>
        </w:tc>
        <w:tc>
          <w:tcPr>
            <w:tcW w:w="992" w:type="dxa"/>
            <w:noWrap/>
            <w:vAlign w:val="center"/>
          </w:tcPr>
          <w:p w14:paraId="72B20459" w14:textId="5149DD11" w:rsidR="00FB4406" w:rsidRPr="00FB4406" w:rsidRDefault="00FB4406" w:rsidP="00FB4406">
            <w:pPr>
              <w:pStyle w:val="RepStandard"/>
              <w:jc w:val="center"/>
              <w:rPr>
                <w:sz w:val="20"/>
                <w:szCs w:val="20"/>
                <w:lang w:val="en-US"/>
              </w:rPr>
            </w:pPr>
            <w:r w:rsidRPr="00FB4406">
              <w:rPr>
                <w:sz w:val="20"/>
                <w:szCs w:val="20"/>
              </w:rPr>
              <w:t>0.114</w:t>
            </w:r>
          </w:p>
        </w:tc>
        <w:tc>
          <w:tcPr>
            <w:tcW w:w="992" w:type="dxa"/>
            <w:vAlign w:val="center"/>
          </w:tcPr>
          <w:p w14:paraId="77CB80B0" w14:textId="6654D75F" w:rsidR="00FB4406" w:rsidRPr="006D03F3" w:rsidRDefault="00FB4406" w:rsidP="00FB4406">
            <w:pPr>
              <w:pStyle w:val="RepStandard"/>
              <w:jc w:val="center"/>
              <w:rPr>
                <w:sz w:val="20"/>
                <w:szCs w:val="20"/>
              </w:rPr>
            </w:pPr>
            <w:r w:rsidRPr="00647472">
              <w:rPr>
                <w:sz w:val="20"/>
                <w:szCs w:val="20"/>
              </w:rPr>
              <w:t>0.115</w:t>
            </w:r>
          </w:p>
        </w:tc>
        <w:tc>
          <w:tcPr>
            <w:tcW w:w="993" w:type="dxa"/>
            <w:noWrap/>
            <w:vAlign w:val="center"/>
          </w:tcPr>
          <w:p w14:paraId="325DC4B1" w14:textId="6DFF5778" w:rsidR="00FB4406" w:rsidRPr="006D03F3" w:rsidRDefault="00FB4406" w:rsidP="00FB4406">
            <w:pPr>
              <w:pStyle w:val="RepStandard"/>
              <w:jc w:val="center"/>
              <w:rPr>
                <w:sz w:val="20"/>
                <w:szCs w:val="20"/>
                <w:lang w:val="en-US"/>
              </w:rPr>
            </w:pPr>
            <w:r w:rsidRPr="006D03F3">
              <w:rPr>
                <w:sz w:val="20"/>
                <w:szCs w:val="20"/>
              </w:rPr>
              <w:t>Drift</w:t>
            </w:r>
          </w:p>
        </w:tc>
        <w:tc>
          <w:tcPr>
            <w:tcW w:w="851" w:type="dxa"/>
            <w:noWrap/>
            <w:vAlign w:val="center"/>
          </w:tcPr>
          <w:p w14:paraId="524F859A" w14:textId="5C015215" w:rsidR="00FB4406" w:rsidRPr="006D03F3" w:rsidRDefault="00FB4406" w:rsidP="00FB4406">
            <w:pPr>
              <w:pStyle w:val="RepStandard"/>
              <w:jc w:val="center"/>
              <w:rPr>
                <w:sz w:val="20"/>
                <w:szCs w:val="20"/>
                <w:lang w:val="en-US"/>
              </w:rPr>
            </w:pPr>
            <w:r w:rsidRPr="006D03F3">
              <w:rPr>
                <w:sz w:val="20"/>
                <w:szCs w:val="20"/>
              </w:rPr>
              <w:t>0.022</w:t>
            </w:r>
          </w:p>
        </w:tc>
        <w:tc>
          <w:tcPr>
            <w:tcW w:w="1134" w:type="dxa"/>
            <w:noWrap/>
            <w:vAlign w:val="center"/>
          </w:tcPr>
          <w:p w14:paraId="4FC553D7" w14:textId="7C58BD8B" w:rsidR="00FB4406" w:rsidRPr="006D03F3" w:rsidRDefault="00FB4406" w:rsidP="00FB4406">
            <w:pPr>
              <w:pStyle w:val="RepStandard"/>
              <w:jc w:val="center"/>
              <w:rPr>
                <w:sz w:val="20"/>
                <w:szCs w:val="20"/>
                <w:lang w:val="en-US"/>
              </w:rPr>
            </w:pPr>
            <w:r w:rsidRPr="006D03F3">
              <w:rPr>
                <w:sz w:val="20"/>
                <w:szCs w:val="20"/>
              </w:rPr>
              <w:t>Drift</w:t>
            </w:r>
          </w:p>
        </w:tc>
        <w:tc>
          <w:tcPr>
            <w:tcW w:w="851" w:type="dxa"/>
            <w:noWrap/>
            <w:vAlign w:val="center"/>
          </w:tcPr>
          <w:p w14:paraId="602E3259" w14:textId="4B052B8E" w:rsidR="00FB4406" w:rsidRPr="006D03F3" w:rsidRDefault="00FB4406" w:rsidP="00FB4406">
            <w:pPr>
              <w:pStyle w:val="RepStandard"/>
              <w:jc w:val="center"/>
              <w:rPr>
                <w:sz w:val="20"/>
                <w:szCs w:val="20"/>
                <w:lang w:val="en-US"/>
              </w:rPr>
            </w:pPr>
            <w:r w:rsidRPr="006D03F3">
              <w:rPr>
                <w:sz w:val="20"/>
                <w:szCs w:val="20"/>
              </w:rPr>
              <w:t>0.011</w:t>
            </w:r>
          </w:p>
        </w:tc>
        <w:tc>
          <w:tcPr>
            <w:tcW w:w="1134" w:type="dxa"/>
            <w:noWrap/>
            <w:vAlign w:val="center"/>
          </w:tcPr>
          <w:p w14:paraId="674E78F7" w14:textId="289B4CCF" w:rsidR="00FB4406" w:rsidRPr="006D03F3" w:rsidRDefault="00FB4406" w:rsidP="00FB4406">
            <w:pPr>
              <w:pStyle w:val="RepStandard"/>
              <w:jc w:val="center"/>
              <w:rPr>
                <w:sz w:val="20"/>
                <w:szCs w:val="20"/>
                <w:lang w:val="en-US"/>
              </w:rPr>
            </w:pPr>
            <w:r w:rsidRPr="006D03F3">
              <w:rPr>
                <w:sz w:val="20"/>
                <w:szCs w:val="20"/>
              </w:rPr>
              <w:t>Drift</w:t>
            </w:r>
          </w:p>
        </w:tc>
      </w:tr>
      <w:tr w:rsidR="00FB4406" w:rsidRPr="006D03F3" w14:paraId="0402B091" w14:textId="77777777" w:rsidTr="00FB4406">
        <w:trPr>
          <w:trHeight w:val="290"/>
        </w:trPr>
        <w:tc>
          <w:tcPr>
            <w:tcW w:w="1270" w:type="dxa"/>
            <w:noWrap/>
            <w:vAlign w:val="center"/>
            <w:hideMark/>
          </w:tcPr>
          <w:p w14:paraId="78CBD67B" w14:textId="77777777" w:rsidR="00FB4406" w:rsidRPr="00A7586E" w:rsidRDefault="00FB4406" w:rsidP="00FB440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3EF021CC" w14:textId="77777777" w:rsidR="00FB4406" w:rsidRPr="00A7586E" w:rsidRDefault="00FB4406" w:rsidP="00FB4406">
            <w:pPr>
              <w:pStyle w:val="RepStandard"/>
              <w:jc w:val="center"/>
              <w:rPr>
                <w:sz w:val="20"/>
                <w:szCs w:val="20"/>
                <w:lang w:val="en-US"/>
              </w:rPr>
            </w:pPr>
            <w:r w:rsidRPr="00A7586E">
              <w:rPr>
                <w:sz w:val="20"/>
                <w:szCs w:val="20"/>
                <w:lang w:val="en-US"/>
              </w:rPr>
              <w:t>26-Apr-84</w:t>
            </w:r>
          </w:p>
        </w:tc>
        <w:tc>
          <w:tcPr>
            <w:tcW w:w="992" w:type="dxa"/>
            <w:noWrap/>
            <w:vAlign w:val="center"/>
          </w:tcPr>
          <w:p w14:paraId="1D4D655B" w14:textId="19B2A966" w:rsidR="00FB4406" w:rsidRPr="00FB4406" w:rsidRDefault="00FB4406" w:rsidP="00FB4406">
            <w:pPr>
              <w:pStyle w:val="RepStandard"/>
              <w:jc w:val="center"/>
              <w:rPr>
                <w:sz w:val="20"/>
                <w:szCs w:val="20"/>
                <w:lang w:val="en-US"/>
              </w:rPr>
            </w:pPr>
            <w:r w:rsidRPr="00FB4406">
              <w:rPr>
                <w:sz w:val="20"/>
                <w:szCs w:val="20"/>
              </w:rPr>
              <w:t>0.056</w:t>
            </w:r>
          </w:p>
        </w:tc>
        <w:tc>
          <w:tcPr>
            <w:tcW w:w="992" w:type="dxa"/>
            <w:vAlign w:val="center"/>
          </w:tcPr>
          <w:p w14:paraId="1E128961" w14:textId="5FD748F4" w:rsidR="00FB4406" w:rsidRPr="006D03F3" w:rsidRDefault="00FB4406" w:rsidP="00FB4406">
            <w:pPr>
              <w:pStyle w:val="RepStandard"/>
              <w:jc w:val="center"/>
              <w:rPr>
                <w:sz w:val="20"/>
                <w:szCs w:val="20"/>
              </w:rPr>
            </w:pPr>
            <w:r w:rsidRPr="00647472">
              <w:rPr>
                <w:sz w:val="20"/>
                <w:szCs w:val="20"/>
              </w:rPr>
              <w:t>0.207</w:t>
            </w:r>
          </w:p>
        </w:tc>
        <w:tc>
          <w:tcPr>
            <w:tcW w:w="993" w:type="dxa"/>
            <w:noWrap/>
            <w:vAlign w:val="center"/>
          </w:tcPr>
          <w:p w14:paraId="3D360A28" w14:textId="5514E7EE"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5D307FEA" w14:textId="39B6E258" w:rsidR="00FB4406" w:rsidRPr="006D03F3" w:rsidRDefault="00FB4406" w:rsidP="00FB4406">
            <w:pPr>
              <w:pStyle w:val="RepStandard"/>
              <w:jc w:val="center"/>
              <w:rPr>
                <w:sz w:val="20"/>
                <w:szCs w:val="20"/>
                <w:lang w:val="en-US"/>
              </w:rPr>
            </w:pPr>
            <w:r w:rsidRPr="006D03F3">
              <w:rPr>
                <w:sz w:val="20"/>
                <w:szCs w:val="20"/>
              </w:rPr>
              <w:t>0.094</w:t>
            </w:r>
          </w:p>
        </w:tc>
        <w:tc>
          <w:tcPr>
            <w:tcW w:w="1134" w:type="dxa"/>
            <w:noWrap/>
            <w:vAlign w:val="center"/>
          </w:tcPr>
          <w:p w14:paraId="28A8169D" w14:textId="736C8B2F"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5378605F" w14:textId="2064C5F9" w:rsidR="00FB4406" w:rsidRPr="006D03F3" w:rsidRDefault="00FB4406" w:rsidP="00FB4406">
            <w:pPr>
              <w:pStyle w:val="RepStandard"/>
              <w:jc w:val="center"/>
              <w:rPr>
                <w:sz w:val="20"/>
                <w:szCs w:val="20"/>
                <w:lang w:val="en-US"/>
              </w:rPr>
            </w:pPr>
            <w:r w:rsidRPr="006D03F3">
              <w:rPr>
                <w:sz w:val="20"/>
                <w:szCs w:val="20"/>
              </w:rPr>
              <w:t>0.051</w:t>
            </w:r>
          </w:p>
        </w:tc>
        <w:tc>
          <w:tcPr>
            <w:tcW w:w="1134" w:type="dxa"/>
            <w:noWrap/>
            <w:vAlign w:val="center"/>
          </w:tcPr>
          <w:p w14:paraId="4C160676" w14:textId="68DE5A38" w:rsidR="00FB4406" w:rsidRPr="006D03F3" w:rsidRDefault="00FB4406" w:rsidP="00FB4406">
            <w:pPr>
              <w:pStyle w:val="RepStandard"/>
              <w:jc w:val="center"/>
              <w:rPr>
                <w:sz w:val="20"/>
                <w:szCs w:val="20"/>
                <w:lang w:val="en-US"/>
              </w:rPr>
            </w:pPr>
            <w:r w:rsidRPr="006D03F3">
              <w:rPr>
                <w:sz w:val="20"/>
                <w:szCs w:val="20"/>
              </w:rPr>
              <w:t>Runoff</w:t>
            </w:r>
          </w:p>
        </w:tc>
      </w:tr>
      <w:tr w:rsidR="00FB4406" w:rsidRPr="006D03F3" w14:paraId="6D215B3A" w14:textId="77777777" w:rsidTr="00FB4406">
        <w:trPr>
          <w:trHeight w:val="290"/>
        </w:trPr>
        <w:tc>
          <w:tcPr>
            <w:tcW w:w="1270" w:type="dxa"/>
            <w:noWrap/>
            <w:vAlign w:val="center"/>
            <w:hideMark/>
          </w:tcPr>
          <w:p w14:paraId="763C5A07" w14:textId="77777777" w:rsidR="00FB4406" w:rsidRPr="00A7586E" w:rsidRDefault="00FB4406" w:rsidP="00FB440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0456B6F5" w14:textId="77777777" w:rsidR="00FB4406" w:rsidRPr="00A7586E" w:rsidRDefault="00FB4406" w:rsidP="00FB4406">
            <w:pPr>
              <w:pStyle w:val="RepStandard"/>
              <w:jc w:val="center"/>
              <w:rPr>
                <w:sz w:val="20"/>
                <w:szCs w:val="20"/>
                <w:lang w:val="en-US"/>
              </w:rPr>
            </w:pPr>
            <w:r w:rsidRPr="00A7586E">
              <w:rPr>
                <w:sz w:val="20"/>
                <w:szCs w:val="20"/>
                <w:lang w:val="en-US"/>
              </w:rPr>
              <w:t>26-Apr-84</w:t>
            </w:r>
          </w:p>
        </w:tc>
        <w:tc>
          <w:tcPr>
            <w:tcW w:w="992" w:type="dxa"/>
            <w:noWrap/>
            <w:vAlign w:val="center"/>
          </w:tcPr>
          <w:p w14:paraId="0DB58496" w14:textId="761967D2" w:rsidR="00FB4406" w:rsidRPr="00FB4406" w:rsidRDefault="00FB4406" w:rsidP="00FB4406">
            <w:pPr>
              <w:pStyle w:val="RepStandard"/>
              <w:jc w:val="center"/>
              <w:rPr>
                <w:b/>
                <w:sz w:val="20"/>
                <w:szCs w:val="20"/>
                <w:lang w:val="en-US"/>
              </w:rPr>
            </w:pPr>
            <w:r w:rsidRPr="00FB4406">
              <w:rPr>
                <w:b/>
                <w:sz w:val="20"/>
                <w:szCs w:val="20"/>
              </w:rPr>
              <w:t>0.363</w:t>
            </w:r>
          </w:p>
        </w:tc>
        <w:tc>
          <w:tcPr>
            <w:tcW w:w="992" w:type="dxa"/>
            <w:vAlign w:val="center"/>
          </w:tcPr>
          <w:p w14:paraId="01A4BB49" w14:textId="611692A1" w:rsidR="00FB4406" w:rsidRPr="006D03F3" w:rsidRDefault="00FB4406" w:rsidP="00FB4406">
            <w:pPr>
              <w:pStyle w:val="RepStandard"/>
              <w:jc w:val="center"/>
              <w:rPr>
                <w:sz w:val="20"/>
                <w:szCs w:val="20"/>
              </w:rPr>
            </w:pPr>
            <w:r w:rsidRPr="00647472">
              <w:rPr>
                <w:b/>
                <w:sz w:val="20"/>
                <w:szCs w:val="20"/>
              </w:rPr>
              <w:t>1.073</w:t>
            </w:r>
          </w:p>
        </w:tc>
        <w:tc>
          <w:tcPr>
            <w:tcW w:w="993" w:type="dxa"/>
            <w:noWrap/>
            <w:vAlign w:val="center"/>
          </w:tcPr>
          <w:p w14:paraId="07AC2F16" w14:textId="482D01A4"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73970221" w14:textId="38162755" w:rsidR="00FB4406" w:rsidRPr="006D03F3" w:rsidRDefault="00FB4406" w:rsidP="00FB4406">
            <w:pPr>
              <w:pStyle w:val="RepStandard"/>
              <w:jc w:val="center"/>
              <w:rPr>
                <w:sz w:val="20"/>
                <w:szCs w:val="20"/>
                <w:lang w:val="en-US"/>
              </w:rPr>
            </w:pPr>
            <w:r w:rsidRPr="006D03F3">
              <w:rPr>
                <w:b/>
                <w:sz w:val="20"/>
                <w:szCs w:val="20"/>
              </w:rPr>
              <w:t>0.487</w:t>
            </w:r>
          </w:p>
        </w:tc>
        <w:tc>
          <w:tcPr>
            <w:tcW w:w="1134" w:type="dxa"/>
            <w:noWrap/>
            <w:vAlign w:val="center"/>
          </w:tcPr>
          <w:p w14:paraId="0339B376" w14:textId="2624767F"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57A678ED" w14:textId="550B9DB3" w:rsidR="00FB4406" w:rsidRPr="006D03F3" w:rsidRDefault="00FB4406" w:rsidP="00FB4406">
            <w:pPr>
              <w:pStyle w:val="RepStandard"/>
              <w:jc w:val="center"/>
              <w:rPr>
                <w:sz w:val="20"/>
                <w:szCs w:val="20"/>
                <w:lang w:val="en-US"/>
              </w:rPr>
            </w:pPr>
            <w:r w:rsidRPr="006D03F3">
              <w:rPr>
                <w:sz w:val="20"/>
                <w:szCs w:val="20"/>
              </w:rPr>
              <w:t>0.255</w:t>
            </w:r>
          </w:p>
        </w:tc>
        <w:tc>
          <w:tcPr>
            <w:tcW w:w="1134" w:type="dxa"/>
            <w:noWrap/>
            <w:vAlign w:val="center"/>
          </w:tcPr>
          <w:p w14:paraId="287A0BBF" w14:textId="3537F8F3" w:rsidR="00FB4406" w:rsidRPr="006D03F3" w:rsidRDefault="00FB4406" w:rsidP="00FB4406">
            <w:pPr>
              <w:pStyle w:val="RepStandard"/>
              <w:jc w:val="center"/>
              <w:rPr>
                <w:sz w:val="20"/>
                <w:szCs w:val="20"/>
                <w:lang w:val="en-US"/>
              </w:rPr>
            </w:pPr>
            <w:r w:rsidRPr="006D03F3">
              <w:rPr>
                <w:sz w:val="20"/>
                <w:szCs w:val="20"/>
              </w:rPr>
              <w:t>Runoff</w:t>
            </w:r>
          </w:p>
        </w:tc>
      </w:tr>
      <w:tr w:rsidR="00FB4406" w:rsidRPr="006D03F3" w14:paraId="3340E14E" w14:textId="77777777" w:rsidTr="00FB4406">
        <w:trPr>
          <w:trHeight w:val="290"/>
        </w:trPr>
        <w:tc>
          <w:tcPr>
            <w:tcW w:w="1270" w:type="dxa"/>
            <w:noWrap/>
            <w:vAlign w:val="center"/>
            <w:hideMark/>
          </w:tcPr>
          <w:p w14:paraId="33B5ACCB" w14:textId="77777777" w:rsidR="00FB4406" w:rsidRPr="00A7586E" w:rsidRDefault="00FB4406" w:rsidP="00FB4406">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134" w:type="dxa"/>
            <w:noWrap/>
            <w:vAlign w:val="center"/>
            <w:hideMark/>
          </w:tcPr>
          <w:p w14:paraId="5BB2B0CD" w14:textId="77777777" w:rsidR="00FB4406" w:rsidRPr="00A7586E" w:rsidRDefault="00FB4406" w:rsidP="00FB4406">
            <w:pPr>
              <w:pStyle w:val="RepStandard"/>
              <w:jc w:val="center"/>
              <w:rPr>
                <w:sz w:val="20"/>
                <w:szCs w:val="20"/>
                <w:lang w:val="en-US"/>
              </w:rPr>
            </w:pPr>
            <w:r w:rsidRPr="00A7586E">
              <w:rPr>
                <w:sz w:val="20"/>
                <w:szCs w:val="20"/>
                <w:lang w:val="en-US"/>
              </w:rPr>
              <w:t>28-Mar-80</w:t>
            </w:r>
          </w:p>
        </w:tc>
        <w:tc>
          <w:tcPr>
            <w:tcW w:w="992" w:type="dxa"/>
            <w:noWrap/>
            <w:vAlign w:val="center"/>
          </w:tcPr>
          <w:p w14:paraId="71358621" w14:textId="47B0E537" w:rsidR="00FB4406" w:rsidRPr="00FB4406" w:rsidRDefault="00FB4406" w:rsidP="00FB4406">
            <w:pPr>
              <w:pStyle w:val="RepStandard"/>
              <w:jc w:val="center"/>
              <w:rPr>
                <w:b/>
                <w:sz w:val="20"/>
                <w:szCs w:val="20"/>
                <w:lang w:val="en-US"/>
              </w:rPr>
            </w:pPr>
            <w:r w:rsidRPr="00FB4406">
              <w:rPr>
                <w:b/>
                <w:sz w:val="20"/>
                <w:szCs w:val="20"/>
              </w:rPr>
              <w:t>0.472</w:t>
            </w:r>
          </w:p>
        </w:tc>
        <w:tc>
          <w:tcPr>
            <w:tcW w:w="992" w:type="dxa"/>
            <w:vAlign w:val="center"/>
          </w:tcPr>
          <w:p w14:paraId="62EDEBF9" w14:textId="3A040A19" w:rsidR="00FB4406" w:rsidRPr="006D03F3" w:rsidRDefault="00FB4406" w:rsidP="00FB4406">
            <w:pPr>
              <w:pStyle w:val="RepStandard"/>
              <w:jc w:val="center"/>
              <w:rPr>
                <w:sz w:val="20"/>
                <w:szCs w:val="20"/>
              </w:rPr>
            </w:pPr>
            <w:r w:rsidRPr="00647472">
              <w:rPr>
                <w:b/>
                <w:sz w:val="20"/>
                <w:szCs w:val="20"/>
              </w:rPr>
              <w:t>1.161</w:t>
            </w:r>
          </w:p>
        </w:tc>
        <w:tc>
          <w:tcPr>
            <w:tcW w:w="993" w:type="dxa"/>
            <w:noWrap/>
            <w:vAlign w:val="center"/>
          </w:tcPr>
          <w:p w14:paraId="2D67A224" w14:textId="27B196AB"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7BC4062F" w14:textId="44EFA7CB" w:rsidR="00FB4406" w:rsidRPr="006D03F3" w:rsidRDefault="00FB4406" w:rsidP="00FB4406">
            <w:pPr>
              <w:pStyle w:val="RepStandard"/>
              <w:jc w:val="center"/>
              <w:rPr>
                <w:sz w:val="20"/>
                <w:szCs w:val="20"/>
                <w:lang w:val="en-US"/>
              </w:rPr>
            </w:pPr>
            <w:r w:rsidRPr="006D03F3">
              <w:rPr>
                <w:b/>
                <w:sz w:val="20"/>
                <w:szCs w:val="20"/>
              </w:rPr>
              <w:t>0.530</w:t>
            </w:r>
          </w:p>
        </w:tc>
        <w:tc>
          <w:tcPr>
            <w:tcW w:w="1134" w:type="dxa"/>
            <w:noWrap/>
            <w:vAlign w:val="center"/>
          </w:tcPr>
          <w:p w14:paraId="2A2E2160" w14:textId="5FE2B9AE"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46C333B8" w14:textId="39ADB75E" w:rsidR="00FB4406" w:rsidRPr="006D03F3" w:rsidRDefault="00FB4406" w:rsidP="00FB4406">
            <w:pPr>
              <w:pStyle w:val="RepStandard"/>
              <w:jc w:val="center"/>
              <w:rPr>
                <w:sz w:val="20"/>
                <w:szCs w:val="20"/>
                <w:lang w:val="en-US"/>
              </w:rPr>
            </w:pPr>
            <w:r w:rsidRPr="006D03F3">
              <w:rPr>
                <w:sz w:val="20"/>
                <w:szCs w:val="20"/>
              </w:rPr>
              <w:t>0.278</w:t>
            </w:r>
          </w:p>
        </w:tc>
        <w:tc>
          <w:tcPr>
            <w:tcW w:w="1134" w:type="dxa"/>
            <w:noWrap/>
            <w:vAlign w:val="center"/>
          </w:tcPr>
          <w:p w14:paraId="49A3FD80" w14:textId="3F565D9E" w:rsidR="00FB4406" w:rsidRPr="006D03F3" w:rsidRDefault="00FB4406" w:rsidP="00FB4406">
            <w:pPr>
              <w:pStyle w:val="RepStandard"/>
              <w:jc w:val="center"/>
              <w:rPr>
                <w:sz w:val="20"/>
                <w:szCs w:val="20"/>
                <w:lang w:val="en-US"/>
              </w:rPr>
            </w:pPr>
            <w:r w:rsidRPr="006D03F3">
              <w:rPr>
                <w:sz w:val="20"/>
                <w:szCs w:val="20"/>
              </w:rPr>
              <w:t>Runoff</w:t>
            </w:r>
          </w:p>
        </w:tc>
      </w:tr>
      <w:tr w:rsidR="00FB4406" w:rsidRPr="006D03F3" w14:paraId="095FE67F" w14:textId="77777777" w:rsidTr="00FB4406">
        <w:trPr>
          <w:trHeight w:val="290"/>
        </w:trPr>
        <w:tc>
          <w:tcPr>
            <w:tcW w:w="1270" w:type="dxa"/>
            <w:noWrap/>
            <w:vAlign w:val="center"/>
            <w:hideMark/>
          </w:tcPr>
          <w:p w14:paraId="5B1043F4" w14:textId="77777777" w:rsidR="00FB4406" w:rsidRPr="00A7586E" w:rsidRDefault="00FB4406" w:rsidP="00FB4406">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134" w:type="dxa"/>
            <w:noWrap/>
            <w:vAlign w:val="center"/>
            <w:hideMark/>
          </w:tcPr>
          <w:p w14:paraId="1A0BC095" w14:textId="77777777" w:rsidR="00FB4406" w:rsidRPr="00A7586E" w:rsidRDefault="00FB4406" w:rsidP="00FB4406">
            <w:pPr>
              <w:pStyle w:val="RepStandard"/>
              <w:jc w:val="center"/>
              <w:rPr>
                <w:sz w:val="20"/>
                <w:szCs w:val="20"/>
                <w:lang w:val="en-US"/>
              </w:rPr>
            </w:pPr>
            <w:r w:rsidRPr="00A7586E">
              <w:rPr>
                <w:sz w:val="20"/>
                <w:szCs w:val="20"/>
                <w:lang w:val="en-US"/>
              </w:rPr>
              <w:t>21-Jan-80</w:t>
            </w:r>
          </w:p>
        </w:tc>
        <w:tc>
          <w:tcPr>
            <w:tcW w:w="992" w:type="dxa"/>
            <w:noWrap/>
            <w:vAlign w:val="center"/>
          </w:tcPr>
          <w:p w14:paraId="4FE7DEE8" w14:textId="6856479E" w:rsidR="00FB4406" w:rsidRPr="00FB4406" w:rsidRDefault="00FB4406" w:rsidP="00FB4406">
            <w:pPr>
              <w:pStyle w:val="RepStandard"/>
              <w:jc w:val="center"/>
              <w:rPr>
                <w:b/>
                <w:sz w:val="20"/>
                <w:szCs w:val="20"/>
                <w:lang w:val="en-US"/>
              </w:rPr>
            </w:pPr>
            <w:r w:rsidRPr="00FB4406">
              <w:rPr>
                <w:b/>
                <w:sz w:val="20"/>
                <w:szCs w:val="20"/>
              </w:rPr>
              <w:t>0.565</w:t>
            </w:r>
          </w:p>
        </w:tc>
        <w:tc>
          <w:tcPr>
            <w:tcW w:w="992" w:type="dxa"/>
            <w:vAlign w:val="center"/>
          </w:tcPr>
          <w:p w14:paraId="16FDE8A1" w14:textId="4804323B" w:rsidR="00FB4406" w:rsidRPr="006D03F3" w:rsidRDefault="00FB4406" w:rsidP="00FB4406">
            <w:pPr>
              <w:pStyle w:val="RepStandard"/>
              <w:jc w:val="center"/>
              <w:rPr>
                <w:sz w:val="20"/>
                <w:szCs w:val="20"/>
              </w:rPr>
            </w:pPr>
            <w:r w:rsidRPr="00647472">
              <w:rPr>
                <w:b/>
                <w:sz w:val="20"/>
                <w:szCs w:val="20"/>
              </w:rPr>
              <w:t>2.412</w:t>
            </w:r>
          </w:p>
        </w:tc>
        <w:tc>
          <w:tcPr>
            <w:tcW w:w="993" w:type="dxa"/>
            <w:noWrap/>
            <w:vAlign w:val="center"/>
          </w:tcPr>
          <w:p w14:paraId="0D5F4EC3" w14:textId="5C828A3B"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1C5D5892" w14:textId="3904EE43" w:rsidR="00FB4406" w:rsidRPr="006D03F3" w:rsidRDefault="00FB4406" w:rsidP="00FB4406">
            <w:pPr>
              <w:pStyle w:val="RepStandard"/>
              <w:jc w:val="center"/>
              <w:rPr>
                <w:sz w:val="20"/>
                <w:szCs w:val="20"/>
                <w:lang w:val="en-US"/>
              </w:rPr>
            </w:pPr>
            <w:r w:rsidRPr="006D03F3">
              <w:rPr>
                <w:b/>
                <w:sz w:val="20"/>
                <w:szCs w:val="20"/>
              </w:rPr>
              <w:t>1.097</w:t>
            </w:r>
          </w:p>
        </w:tc>
        <w:tc>
          <w:tcPr>
            <w:tcW w:w="1134" w:type="dxa"/>
            <w:noWrap/>
            <w:vAlign w:val="center"/>
          </w:tcPr>
          <w:p w14:paraId="441BA8B0" w14:textId="17FA365C" w:rsidR="00FB4406" w:rsidRPr="006D03F3" w:rsidRDefault="00FB4406" w:rsidP="00FB4406">
            <w:pPr>
              <w:pStyle w:val="RepStandard"/>
              <w:jc w:val="center"/>
              <w:rPr>
                <w:sz w:val="20"/>
                <w:szCs w:val="20"/>
                <w:lang w:val="en-US"/>
              </w:rPr>
            </w:pPr>
            <w:r w:rsidRPr="006D03F3">
              <w:rPr>
                <w:sz w:val="20"/>
                <w:szCs w:val="20"/>
              </w:rPr>
              <w:t>Runoff</w:t>
            </w:r>
          </w:p>
        </w:tc>
        <w:tc>
          <w:tcPr>
            <w:tcW w:w="851" w:type="dxa"/>
            <w:noWrap/>
            <w:vAlign w:val="center"/>
          </w:tcPr>
          <w:p w14:paraId="742344FF" w14:textId="586054BC" w:rsidR="00FB4406" w:rsidRPr="006D03F3" w:rsidRDefault="00FB4406" w:rsidP="00FB4406">
            <w:pPr>
              <w:pStyle w:val="RepStandard"/>
              <w:jc w:val="center"/>
              <w:rPr>
                <w:sz w:val="20"/>
                <w:szCs w:val="20"/>
                <w:lang w:val="en-US"/>
              </w:rPr>
            </w:pPr>
            <w:r w:rsidRPr="006D03F3">
              <w:rPr>
                <w:b/>
                <w:sz w:val="20"/>
                <w:szCs w:val="20"/>
              </w:rPr>
              <w:t>0.575</w:t>
            </w:r>
          </w:p>
        </w:tc>
        <w:tc>
          <w:tcPr>
            <w:tcW w:w="1134" w:type="dxa"/>
            <w:noWrap/>
            <w:vAlign w:val="center"/>
          </w:tcPr>
          <w:p w14:paraId="081ADB68" w14:textId="6F5239FB" w:rsidR="00FB4406" w:rsidRPr="006D03F3" w:rsidRDefault="00FB4406" w:rsidP="00FB4406">
            <w:pPr>
              <w:pStyle w:val="RepStandard"/>
              <w:jc w:val="center"/>
              <w:rPr>
                <w:sz w:val="20"/>
                <w:szCs w:val="20"/>
                <w:lang w:val="en-US"/>
              </w:rPr>
            </w:pPr>
            <w:r w:rsidRPr="006D03F3">
              <w:rPr>
                <w:sz w:val="20"/>
                <w:szCs w:val="20"/>
              </w:rPr>
              <w:t>Runoff</w:t>
            </w:r>
          </w:p>
        </w:tc>
      </w:tr>
    </w:tbl>
    <w:p w14:paraId="0F9084BE" w14:textId="43E328D9" w:rsidR="000E6C98" w:rsidRPr="00647472" w:rsidRDefault="000E6C98" w:rsidP="000E6C98">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sidR="005E2337">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245337E7" w14:textId="11AB92F7" w:rsidR="00A7586E" w:rsidRDefault="00A7586E" w:rsidP="00275F0E">
      <w:pPr>
        <w:pStyle w:val="RepStandard"/>
        <w:rPr>
          <w:highlight w:val="green"/>
        </w:rPr>
      </w:pPr>
    </w:p>
    <w:p w14:paraId="3EFBDD41" w14:textId="4611C7EB" w:rsidR="00FE44AE" w:rsidRDefault="00FE44AE">
      <w:pPr>
        <w:rPr>
          <w:highlight w:val="green"/>
          <w:lang w:val="en-GB"/>
        </w:rPr>
      </w:pPr>
      <w:r>
        <w:rPr>
          <w:highlight w:val="green"/>
        </w:rPr>
        <w:br w:type="page"/>
      </w:r>
    </w:p>
    <w:p w14:paraId="332F608F" w14:textId="77777777" w:rsidR="002B63D1" w:rsidRDefault="002B63D1" w:rsidP="00275F0E">
      <w:pPr>
        <w:pStyle w:val="RepStandard"/>
        <w:rPr>
          <w:highlight w:val="green"/>
        </w:rPr>
      </w:pPr>
    </w:p>
    <w:p w14:paraId="563C8188" w14:textId="07B90E77" w:rsidR="002B63D1" w:rsidRPr="003011AC" w:rsidRDefault="002B63D1" w:rsidP="002B63D1">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sidR="0032166E">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sidR="0032166E">
        <w:rPr>
          <w:noProof/>
        </w:rPr>
        <w:t>11</w:t>
      </w:r>
      <w:r w:rsidRPr="003011AC">
        <w:fldChar w:fldCharType="end"/>
      </w:r>
      <w:r w:rsidRPr="003011AC">
        <w:t>:</w:t>
      </w:r>
      <w:r w:rsidRPr="003011AC">
        <w:tab/>
      </w:r>
      <w:r w:rsidRPr="00320E05">
        <w:t xml:space="preserve">FOCUS Step 3 and 4 maximum </w:t>
      </w:r>
      <w:proofErr w:type="spellStart"/>
      <w:r w:rsidRPr="00320E05">
        <w:t>PECsw</w:t>
      </w:r>
      <w:proofErr w:type="spellEnd"/>
      <w:r w:rsidRPr="00320E05">
        <w:t xml:space="preserve"> values for </w:t>
      </w:r>
      <w:proofErr w:type="spellStart"/>
      <w:r w:rsidRPr="00320E05">
        <w:t>prothioconazole</w:t>
      </w:r>
      <w:proofErr w:type="spellEnd"/>
      <w:r w:rsidRPr="00320E05">
        <w:t xml:space="preserve"> and the </w:t>
      </w:r>
      <w:proofErr w:type="spellStart"/>
      <w:r w:rsidRPr="00320E05">
        <w:t>desthio</w:t>
      </w:r>
      <w:proofErr w:type="spellEnd"/>
      <w:r w:rsidRPr="00320E05">
        <w:t xml:space="preserve"> metabolite (M04) following applications of SAP250F to </w:t>
      </w:r>
      <w:r w:rsidRPr="00320E05">
        <w:rPr>
          <w:u w:val="single"/>
        </w:rPr>
        <w:t>winter cereals</w:t>
      </w:r>
      <w:r w:rsidRPr="007F1341">
        <w:t xml:space="preserve"> </w:t>
      </w:r>
      <w:r>
        <w:br/>
      </w:r>
      <w:r w:rsidRPr="00320E05">
        <w:t>(</w:t>
      </w:r>
      <w:r>
        <w:t>2</w:t>
      </w:r>
      <w:r w:rsidRPr="00320E05">
        <w:t xml:space="preserve"> x 200 </w:t>
      </w:r>
      <w:proofErr w:type="spellStart"/>
      <w:r w:rsidRPr="00320E05">
        <w:t>g as</w:t>
      </w:r>
      <w:proofErr w:type="spellEnd"/>
      <w:r w:rsidRPr="00320E05">
        <w:t>/ha)</w:t>
      </w:r>
      <w:r>
        <w:t xml:space="preserve"> </w:t>
      </w:r>
      <w:r w:rsidRPr="003E49C4">
        <w:rPr>
          <w:strike/>
          <w:highlight w:val="cyan"/>
        </w:rPr>
        <w:t>- run-off scenarios only</w:t>
      </w:r>
    </w:p>
    <w:tbl>
      <w:tblPr>
        <w:tblStyle w:val="Tabela-Siatka"/>
        <w:tblW w:w="9351" w:type="dxa"/>
        <w:tblLayout w:type="fixed"/>
        <w:tblLook w:val="04A0" w:firstRow="1" w:lastRow="0" w:firstColumn="1" w:lastColumn="0" w:noHBand="0" w:noVBand="1"/>
      </w:tblPr>
      <w:tblGrid>
        <w:gridCol w:w="1413"/>
        <w:gridCol w:w="1276"/>
        <w:gridCol w:w="1110"/>
        <w:gridCol w:w="1110"/>
        <w:gridCol w:w="1111"/>
        <w:gridCol w:w="1110"/>
        <w:gridCol w:w="1110"/>
        <w:gridCol w:w="1111"/>
      </w:tblGrid>
      <w:tr w:rsidR="002B63D1" w:rsidRPr="00A7586E" w14:paraId="58FC29DD" w14:textId="77777777" w:rsidTr="00EB6956">
        <w:trPr>
          <w:trHeight w:val="290"/>
        </w:trPr>
        <w:tc>
          <w:tcPr>
            <w:tcW w:w="2689" w:type="dxa"/>
            <w:gridSpan w:val="2"/>
            <w:noWrap/>
          </w:tcPr>
          <w:p w14:paraId="6A423281" w14:textId="77777777" w:rsidR="002B63D1" w:rsidRPr="003011AC" w:rsidRDefault="002B63D1" w:rsidP="00EB6956">
            <w:pPr>
              <w:pStyle w:val="RepStandard"/>
              <w:jc w:val="center"/>
              <w:rPr>
                <w:b/>
                <w:sz w:val="20"/>
                <w:szCs w:val="20"/>
                <w:lang w:val="en-US"/>
              </w:rPr>
            </w:pPr>
            <w:r w:rsidRPr="003011AC">
              <w:rPr>
                <w:b/>
                <w:sz w:val="20"/>
                <w:szCs w:val="20"/>
              </w:rPr>
              <w:t>Vegetative buffer strip</w:t>
            </w:r>
            <w:r>
              <w:rPr>
                <w:b/>
                <w:sz w:val="20"/>
                <w:szCs w:val="20"/>
              </w:rPr>
              <w:t>:</w:t>
            </w:r>
          </w:p>
        </w:tc>
        <w:tc>
          <w:tcPr>
            <w:tcW w:w="2220" w:type="dxa"/>
            <w:gridSpan w:val="2"/>
            <w:vAlign w:val="center"/>
          </w:tcPr>
          <w:p w14:paraId="08987D32" w14:textId="77777777" w:rsidR="002B63D1" w:rsidRPr="003011AC" w:rsidRDefault="002B63D1" w:rsidP="00EB6956">
            <w:pPr>
              <w:pStyle w:val="RepStandard"/>
              <w:jc w:val="center"/>
              <w:rPr>
                <w:b/>
                <w:sz w:val="20"/>
                <w:szCs w:val="20"/>
                <w:lang w:val="en-US"/>
              </w:rPr>
            </w:pPr>
            <w:r>
              <w:rPr>
                <w:b/>
                <w:sz w:val="20"/>
                <w:szCs w:val="20"/>
                <w:lang w:val="en-US"/>
              </w:rPr>
              <w:t>Step 3</w:t>
            </w:r>
          </w:p>
        </w:tc>
        <w:tc>
          <w:tcPr>
            <w:tcW w:w="2221" w:type="dxa"/>
            <w:gridSpan w:val="2"/>
            <w:noWrap/>
            <w:vAlign w:val="center"/>
          </w:tcPr>
          <w:p w14:paraId="5D07A414" w14:textId="77777777" w:rsidR="002B63D1" w:rsidRPr="003011AC" w:rsidRDefault="002B63D1" w:rsidP="00EB6956">
            <w:pPr>
              <w:pStyle w:val="RepStandard"/>
              <w:jc w:val="center"/>
              <w:rPr>
                <w:b/>
                <w:sz w:val="20"/>
                <w:szCs w:val="20"/>
                <w:lang w:val="en-US"/>
              </w:rPr>
            </w:pPr>
            <w:r w:rsidRPr="003011AC">
              <w:rPr>
                <w:b/>
                <w:sz w:val="20"/>
                <w:szCs w:val="20"/>
                <w:lang w:val="en-US"/>
              </w:rPr>
              <w:t>10 m</w:t>
            </w:r>
          </w:p>
        </w:tc>
        <w:tc>
          <w:tcPr>
            <w:tcW w:w="2221" w:type="dxa"/>
            <w:gridSpan w:val="2"/>
            <w:noWrap/>
            <w:vAlign w:val="center"/>
          </w:tcPr>
          <w:p w14:paraId="092E86F5" w14:textId="77777777" w:rsidR="002B63D1" w:rsidRPr="003011AC" w:rsidRDefault="002B63D1" w:rsidP="00EB6956">
            <w:pPr>
              <w:pStyle w:val="RepStandard"/>
              <w:jc w:val="center"/>
              <w:rPr>
                <w:b/>
                <w:sz w:val="20"/>
                <w:szCs w:val="20"/>
                <w:lang w:val="en-US"/>
              </w:rPr>
            </w:pPr>
            <w:r w:rsidRPr="003011AC">
              <w:rPr>
                <w:b/>
                <w:sz w:val="20"/>
                <w:szCs w:val="20"/>
                <w:lang w:val="en-US"/>
              </w:rPr>
              <w:t>20 m</w:t>
            </w:r>
          </w:p>
        </w:tc>
      </w:tr>
      <w:tr w:rsidR="002B63D1" w:rsidRPr="00A7586E" w14:paraId="5BFF953E" w14:textId="77777777" w:rsidTr="00EB6956">
        <w:trPr>
          <w:trHeight w:val="290"/>
        </w:trPr>
        <w:tc>
          <w:tcPr>
            <w:tcW w:w="2689" w:type="dxa"/>
            <w:gridSpan w:val="2"/>
            <w:noWrap/>
          </w:tcPr>
          <w:p w14:paraId="5CDEDA5A" w14:textId="77777777" w:rsidR="002B63D1" w:rsidRPr="003011AC" w:rsidRDefault="002B63D1" w:rsidP="00EB6956">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2220" w:type="dxa"/>
            <w:gridSpan w:val="2"/>
            <w:vAlign w:val="center"/>
          </w:tcPr>
          <w:p w14:paraId="6C6B8B14" w14:textId="77777777" w:rsidR="002B63D1" w:rsidRPr="003011AC" w:rsidRDefault="002B63D1" w:rsidP="00EB6956">
            <w:pPr>
              <w:pStyle w:val="RepStandard"/>
              <w:jc w:val="center"/>
              <w:rPr>
                <w:b/>
                <w:sz w:val="20"/>
                <w:szCs w:val="20"/>
                <w:lang w:val="en-US"/>
              </w:rPr>
            </w:pPr>
            <w:r w:rsidRPr="003011AC">
              <w:rPr>
                <w:b/>
                <w:sz w:val="20"/>
                <w:szCs w:val="20"/>
                <w:lang w:val="en-US"/>
              </w:rPr>
              <w:t>Step 3</w:t>
            </w:r>
          </w:p>
        </w:tc>
        <w:tc>
          <w:tcPr>
            <w:tcW w:w="2221" w:type="dxa"/>
            <w:gridSpan w:val="2"/>
            <w:noWrap/>
            <w:vAlign w:val="center"/>
          </w:tcPr>
          <w:p w14:paraId="74C37D0B" w14:textId="77777777" w:rsidR="002B63D1" w:rsidRPr="003011AC" w:rsidRDefault="002B63D1" w:rsidP="00EB6956">
            <w:pPr>
              <w:pStyle w:val="RepStandard"/>
              <w:jc w:val="center"/>
              <w:rPr>
                <w:b/>
                <w:sz w:val="20"/>
                <w:szCs w:val="20"/>
                <w:lang w:val="en-US"/>
              </w:rPr>
            </w:pPr>
            <w:r w:rsidRPr="003011AC">
              <w:rPr>
                <w:b/>
                <w:sz w:val="20"/>
                <w:szCs w:val="20"/>
                <w:lang w:val="en-US"/>
              </w:rPr>
              <w:t>10 m</w:t>
            </w:r>
          </w:p>
        </w:tc>
        <w:tc>
          <w:tcPr>
            <w:tcW w:w="2221" w:type="dxa"/>
            <w:gridSpan w:val="2"/>
            <w:noWrap/>
            <w:vAlign w:val="center"/>
          </w:tcPr>
          <w:p w14:paraId="0AA0F5BA" w14:textId="77777777" w:rsidR="002B63D1" w:rsidRPr="003011AC" w:rsidRDefault="002B63D1" w:rsidP="00EB6956">
            <w:pPr>
              <w:pStyle w:val="RepStandard"/>
              <w:jc w:val="center"/>
              <w:rPr>
                <w:b/>
                <w:sz w:val="20"/>
                <w:szCs w:val="20"/>
                <w:lang w:val="en-US"/>
              </w:rPr>
            </w:pPr>
            <w:r w:rsidRPr="003011AC">
              <w:rPr>
                <w:b/>
                <w:sz w:val="20"/>
                <w:szCs w:val="20"/>
                <w:lang w:val="en-US"/>
              </w:rPr>
              <w:t>20 m</w:t>
            </w:r>
          </w:p>
        </w:tc>
      </w:tr>
      <w:tr w:rsidR="002B63D1" w:rsidRPr="00A7586E" w14:paraId="2429263E" w14:textId="77777777" w:rsidTr="00EB6956">
        <w:trPr>
          <w:trHeight w:val="290"/>
        </w:trPr>
        <w:tc>
          <w:tcPr>
            <w:tcW w:w="1413" w:type="dxa"/>
            <w:noWrap/>
            <w:vAlign w:val="center"/>
          </w:tcPr>
          <w:p w14:paraId="770D5FF5" w14:textId="77777777" w:rsidR="002B63D1" w:rsidRPr="003011AC" w:rsidRDefault="002B63D1" w:rsidP="00EB6956">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t>Water body</w:t>
            </w:r>
          </w:p>
        </w:tc>
        <w:tc>
          <w:tcPr>
            <w:tcW w:w="1276" w:type="dxa"/>
            <w:noWrap/>
            <w:vAlign w:val="center"/>
          </w:tcPr>
          <w:p w14:paraId="5727448C" w14:textId="77777777" w:rsidR="002B63D1" w:rsidRPr="003011AC" w:rsidRDefault="002B63D1" w:rsidP="00EB6956">
            <w:pPr>
              <w:pStyle w:val="RepStandard"/>
              <w:jc w:val="center"/>
              <w:rPr>
                <w:b/>
                <w:sz w:val="20"/>
                <w:szCs w:val="20"/>
                <w:lang w:val="en-US"/>
              </w:rPr>
            </w:pPr>
            <w:r w:rsidRPr="003011AC">
              <w:rPr>
                <w:b/>
                <w:sz w:val="20"/>
                <w:szCs w:val="20"/>
                <w:lang w:val="en-US"/>
              </w:rPr>
              <w:t>1</w:t>
            </w:r>
            <w:r w:rsidRPr="003011AC">
              <w:rPr>
                <w:b/>
                <w:sz w:val="20"/>
                <w:szCs w:val="20"/>
                <w:vertAlign w:val="superscript"/>
                <w:lang w:val="en-US"/>
              </w:rPr>
              <w:t>st</w:t>
            </w:r>
            <w:r w:rsidRPr="003011AC">
              <w:rPr>
                <w:b/>
                <w:sz w:val="20"/>
                <w:szCs w:val="20"/>
                <w:lang w:val="en-US"/>
              </w:rPr>
              <w:t xml:space="preserve"> App date</w:t>
            </w:r>
          </w:p>
        </w:tc>
        <w:tc>
          <w:tcPr>
            <w:tcW w:w="1110" w:type="dxa"/>
            <w:noWrap/>
            <w:vAlign w:val="center"/>
          </w:tcPr>
          <w:p w14:paraId="187D8328" w14:textId="77777777" w:rsidR="002B63D1" w:rsidRDefault="002B63D1" w:rsidP="00EB6956">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10" w:type="dxa"/>
            <w:noWrap/>
            <w:vAlign w:val="center"/>
          </w:tcPr>
          <w:p w14:paraId="221D5645" w14:textId="77777777" w:rsidR="002B63D1" w:rsidRPr="003011AC" w:rsidRDefault="002B63D1" w:rsidP="00EB6956">
            <w:pPr>
              <w:pStyle w:val="RepStandard"/>
              <w:jc w:val="center"/>
              <w:rPr>
                <w:b/>
                <w:sz w:val="20"/>
                <w:szCs w:val="20"/>
                <w:lang w:val="en-US"/>
              </w:rPr>
            </w:pPr>
            <w:r>
              <w:rPr>
                <w:b/>
                <w:sz w:val="20"/>
                <w:szCs w:val="20"/>
                <w:lang w:val="en-US"/>
              </w:rPr>
              <w:t>Entry route</w:t>
            </w:r>
          </w:p>
        </w:tc>
        <w:tc>
          <w:tcPr>
            <w:tcW w:w="1111" w:type="dxa"/>
            <w:noWrap/>
            <w:vAlign w:val="center"/>
          </w:tcPr>
          <w:p w14:paraId="5A836C82" w14:textId="77777777" w:rsidR="002B63D1" w:rsidRPr="003011AC" w:rsidRDefault="002B63D1" w:rsidP="00EB6956">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10" w:type="dxa"/>
            <w:noWrap/>
            <w:vAlign w:val="center"/>
          </w:tcPr>
          <w:p w14:paraId="7EE69017" w14:textId="77777777" w:rsidR="002B63D1" w:rsidRPr="003011AC" w:rsidRDefault="002B63D1" w:rsidP="00EB6956">
            <w:pPr>
              <w:pStyle w:val="RepStandard"/>
              <w:jc w:val="center"/>
              <w:rPr>
                <w:b/>
                <w:sz w:val="20"/>
                <w:szCs w:val="20"/>
                <w:lang w:val="en-US"/>
              </w:rPr>
            </w:pPr>
            <w:r>
              <w:rPr>
                <w:b/>
                <w:sz w:val="20"/>
                <w:szCs w:val="20"/>
                <w:lang w:val="en-US"/>
              </w:rPr>
              <w:t>Entry route</w:t>
            </w:r>
          </w:p>
        </w:tc>
        <w:tc>
          <w:tcPr>
            <w:tcW w:w="1110" w:type="dxa"/>
            <w:noWrap/>
            <w:vAlign w:val="center"/>
          </w:tcPr>
          <w:p w14:paraId="6E32AC87" w14:textId="77777777" w:rsidR="002B63D1" w:rsidRPr="003011AC" w:rsidRDefault="002B63D1" w:rsidP="00EB6956">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11" w:type="dxa"/>
            <w:noWrap/>
            <w:vAlign w:val="center"/>
          </w:tcPr>
          <w:p w14:paraId="29119FB8" w14:textId="77777777" w:rsidR="002B63D1" w:rsidRPr="003011AC" w:rsidRDefault="002B63D1" w:rsidP="00EB6956">
            <w:pPr>
              <w:pStyle w:val="RepStandard"/>
              <w:jc w:val="center"/>
              <w:rPr>
                <w:b/>
                <w:sz w:val="20"/>
                <w:szCs w:val="20"/>
                <w:lang w:val="en-US"/>
              </w:rPr>
            </w:pPr>
            <w:r>
              <w:rPr>
                <w:b/>
                <w:sz w:val="20"/>
                <w:szCs w:val="20"/>
                <w:lang w:val="en-US"/>
              </w:rPr>
              <w:t>Entry route</w:t>
            </w:r>
          </w:p>
        </w:tc>
      </w:tr>
      <w:tr w:rsidR="002B63D1" w:rsidRPr="00647472" w14:paraId="5A48120D" w14:textId="77777777" w:rsidTr="00CC0019">
        <w:trPr>
          <w:trHeight w:val="352"/>
        </w:trPr>
        <w:tc>
          <w:tcPr>
            <w:tcW w:w="9351" w:type="dxa"/>
            <w:gridSpan w:val="8"/>
            <w:vAlign w:val="center"/>
          </w:tcPr>
          <w:p w14:paraId="59ACEE8A" w14:textId="77777777" w:rsidR="002B63D1" w:rsidRPr="00730C5B" w:rsidRDefault="002B63D1" w:rsidP="00EB6956">
            <w:pPr>
              <w:pStyle w:val="RepStandard"/>
              <w:jc w:val="center"/>
              <w:rPr>
                <w:b/>
                <w:sz w:val="20"/>
                <w:szCs w:val="20"/>
                <w:lang w:val="en-US"/>
              </w:rPr>
            </w:pPr>
            <w:proofErr w:type="spellStart"/>
            <w:r w:rsidRPr="00730C5B">
              <w:rPr>
                <w:b/>
                <w:sz w:val="20"/>
                <w:szCs w:val="20"/>
                <w:lang w:val="en-US"/>
              </w:rPr>
              <w:t>Prothioconazole</w:t>
            </w:r>
            <w:proofErr w:type="spellEnd"/>
          </w:p>
        </w:tc>
      </w:tr>
      <w:tr w:rsidR="00E360C3" w:rsidRPr="00A73476" w14:paraId="3E7D0E65" w14:textId="77777777" w:rsidTr="00941732">
        <w:trPr>
          <w:trHeight w:val="290"/>
        </w:trPr>
        <w:tc>
          <w:tcPr>
            <w:tcW w:w="1413" w:type="dxa"/>
            <w:noWrap/>
            <w:vAlign w:val="center"/>
          </w:tcPr>
          <w:p w14:paraId="33E1D70E" w14:textId="490698DB" w:rsidR="00E360C3" w:rsidRPr="00111CA4" w:rsidRDefault="00E360C3" w:rsidP="00E360C3">
            <w:pPr>
              <w:pStyle w:val="RepStandard"/>
              <w:jc w:val="center"/>
              <w:rPr>
                <w:sz w:val="20"/>
                <w:szCs w:val="20"/>
                <w:highlight w:val="cyan"/>
                <w:lang w:val="en-US"/>
              </w:rPr>
            </w:pPr>
            <w:r w:rsidRPr="00111CA4">
              <w:rPr>
                <w:sz w:val="20"/>
                <w:szCs w:val="20"/>
                <w:highlight w:val="cyan"/>
                <w:lang w:val="en-US"/>
              </w:rPr>
              <w:t>D3 Ditch</w:t>
            </w:r>
          </w:p>
        </w:tc>
        <w:tc>
          <w:tcPr>
            <w:tcW w:w="1276" w:type="dxa"/>
            <w:noWrap/>
            <w:vAlign w:val="center"/>
          </w:tcPr>
          <w:p w14:paraId="7A04083A" w14:textId="1D22DD2E" w:rsidR="00E360C3" w:rsidRPr="00111CA4" w:rsidRDefault="00E360C3" w:rsidP="00E360C3">
            <w:pPr>
              <w:pStyle w:val="RepStandard"/>
              <w:jc w:val="center"/>
              <w:rPr>
                <w:highlight w:val="cyan"/>
              </w:rPr>
            </w:pPr>
            <w:r w:rsidRPr="00111CA4">
              <w:rPr>
                <w:sz w:val="20"/>
                <w:szCs w:val="20"/>
                <w:highlight w:val="cyan"/>
                <w:lang w:val="en-US"/>
              </w:rPr>
              <w:t>10-Apr-92</w:t>
            </w:r>
          </w:p>
        </w:tc>
        <w:tc>
          <w:tcPr>
            <w:tcW w:w="1110" w:type="dxa"/>
            <w:noWrap/>
            <w:vAlign w:val="center"/>
          </w:tcPr>
          <w:p w14:paraId="07BC989A" w14:textId="3BD77BBD" w:rsidR="00E360C3" w:rsidRPr="00111CA4" w:rsidRDefault="00E360C3" w:rsidP="00E360C3">
            <w:pPr>
              <w:pStyle w:val="RepStandard"/>
              <w:jc w:val="center"/>
              <w:rPr>
                <w:sz w:val="20"/>
                <w:szCs w:val="20"/>
                <w:highlight w:val="cyan"/>
              </w:rPr>
            </w:pPr>
            <w:r w:rsidRPr="00111CA4">
              <w:rPr>
                <w:sz w:val="20"/>
                <w:szCs w:val="20"/>
                <w:highlight w:val="cyan"/>
              </w:rPr>
              <w:t>1.107</w:t>
            </w:r>
          </w:p>
        </w:tc>
        <w:tc>
          <w:tcPr>
            <w:tcW w:w="1110" w:type="dxa"/>
            <w:noWrap/>
          </w:tcPr>
          <w:p w14:paraId="6937056A" w14:textId="678C74DC"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1" w:type="dxa"/>
            <w:noWrap/>
            <w:vAlign w:val="center"/>
          </w:tcPr>
          <w:p w14:paraId="7ED7998E" w14:textId="2E387799" w:rsidR="00E360C3" w:rsidRPr="00111CA4" w:rsidRDefault="00E360C3" w:rsidP="00E360C3">
            <w:pPr>
              <w:pStyle w:val="RepStandard"/>
              <w:jc w:val="center"/>
              <w:rPr>
                <w:sz w:val="20"/>
                <w:szCs w:val="20"/>
                <w:highlight w:val="cyan"/>
              </w:rPr>
            </w:pPr>
            <w:r w:rsidRPr="00111CA4">
              <w:rPr>
                <w:sz w:val="20"/>
                <w:szCs w:val="20"/>
                <w:highlight w:val="cyan"/>
              </w:rPr>
              <w:t>0.149</w:t>
            </w:r>
          </w:p>
        </w:tc>
        <w:tc>
          <w:tcPr>
            <w:tcW w:w="1110" w:type="dxa"/>
            <w:noWrap/>
          </w:tcPr>
          <w:p w14:paraId="302AEBED" w14:textId="60B0B407"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0" w:type="dxa"/>
            <w:noWrap/>
            <w:vAlign w:val="center"/>
          </w:tcPr>
          <w:p w14:paraId="79A9A901" w14:textId="341B8F30" w:rsidR="00E360C3" w:rsidRPr="00111CA4" w:rsidRDefault="00E360C3" w:rsidP="00E360C3">
            <w:pPr>
              <w:pStyle w:val="RepStandard"/>
              <w:jc w:val="center"/>
              <w:rPr>
                <w:sz w:val="20"/>
                <w:szCs w:val="20"/>
                <w:highlight w:val="cyan"/>
              </w:rPr>
            </w:pPr>
            <w:r w:rsidRPr="00111CA4">
              <w:rPr>
                <w:sz w:val="20"/>
                <w:szCs w:val="20"/>
                <w:highlight w:val="cyan"/>
              </w:rPr>
              <w:t>0.076</w:t>
            </w:r>
          </w:p>
        </w:tc>
        <w:tc>
          <w:tcPr>
            <w:tcW w:w="1111" w:type="dxa"/>
            <w:noWrap/>
          </w:tcPr>
          <w:p w14:paraId="7CC57742" w14:textId="7C770739" w:rsidR="00E360C3" w:rsidRPr="00111CA4" w:rsidRDefault="00E360C3" w:rsidP="00E360C3">
            <w:pPr>
              <w:pStyle w:val="RepStandard"/>
              <w:jc w:val="center"/>
              <w:rPr>
                <w:sz w:val="20"/>
                <w:szCs w:val="20"/>
                <w:highlight w:val="cyan"/>
              </w:rPr>
            </w:pPr>
            <w:r w:rsidRPr="00715BBF">
              <w:rPr>
                <w:sz w:val="20"/>
                <w:szCs w:val="20"/>
                <w:highlight w:val="cyan"/>
              </w:rPr>
              <w:t>Drift</w:t>
            </w:r>
          </w:p>
        </w:tc>
      </w:tr>
      <w:tr w:rsidR="00E360C3" w:rsidRPr="00A73476" w14:paraId="6A0B1DB2" w14:textId="77777777" w:rsidTr="00941732">
        <w:trPr>
          <w:trHeight w:val="290"/>
        </w:trPr>
        <w:tc>
          <w:tcPr>
            <w:tcW w:w="1413" w:type="dxa"/>
            <w:noWrap/>
            <w:vAlign w:val="center"/>
          </w:tcPr>
          <w:p w14:paraId="260AE317" w14:textId="5D8BFC76" w:rsidR="00E360C3" w:rsidRPr="00111CA4" w:rsidRDefault="00E360C3" w:rsidP="00E360C3">
            <w:pPr>
              <w:pStyle w:val="RepStandard"/>
              <w:jc w:val="center"/>
              <w:rPr>
                <w:sz w:val="20"/>
                <w:szCs w:val="20"/>
                <w:highlight w:val="cyan"/>
                <w:lang w:val="en-US"/>
              </w:rPr>
            </w:pPr>
            <w:r w:rsidRPr="00111CA4">
              <w:rPr>
                <w:sz w:val="20"/>
                <w:szCs w:val="20"/>
                <w:highlight w:val="cyan"/>
                <w:lang w:val="en-US"/>
              </w:rPr>
              <w:t>D4 Pond</w:t>
            </w:r>
          </w:p>
        </w:tc>
        <w:tc>
          <w:tcPr>
            <w:tcW w:w="1276" w:type="dxa"/>
            <w:noWrap/>
            <w:vAlign w:val="center"/>
          </w:tcPr>
          <w:p w14:paraId="0AB6BBB5" w14:textId="5E611108" w:rsidR="00E360C3" w:rsidRPr="00111CA4" w:rsidRDefault="00E360C3" w:rsidP="00E360C3">
            <w:pPr>
              <w:pStyle w:val="RepStandard"/>
              <w:jc w:val="center"/>
              <w:rPr>
                <w:highlight w:val="cyan"/>
              </w:rPr>
            </w:pPr>
            <w:r w:rsidRPr="00111CA4">
              <w:rPr>
                <w:sz w:val="20"/>
                <w:szCs w:val="20"/>
                <w:highlight w:val="cyan"/>
                <w:lang w:val="en-US"/>
              </w:rPr>
              <w:t>19-Mar-85</w:t>
            </w:r>
          </w:p>
        </w:tc>
        <w:tc>
          <w:tcPr>
            <w:tcW w:w="1110" w:type="dxa"/>
            <w:noWrap/>
            <w:vAlign w:val="center"/>
          </w:tcPr>
          <w:p w14:paraId="1F4BB3C5" w14:textId="329FE9C2" w:rsidR="00E360C3" w:rsidRPr="00111CA4" w:rsidRDefault="00E360C3" w:rsidP="00E360C3">
            <w:pPr>
              <w:pStyle w:val="RepStandard"/>
              <w:jc w:val="center"/>
              <w:rPr>
                <w:sz w:val="20"/>
                <w:szCs w:val="20"/>
                <w:highlight w:val="cyan"/>
              </w:rPr>
            </w:pPr>
            <w:r w:rsidRPr="00111CA4">
              <w:rPr>
                <w:sz w:val="20"/>
                <w:szCs w:val="20"/>
                <w:highlight w:val="cyan"/>
              </w:rPr>
              <w:t>0.039</w:t>
            </w:r>
          </w:p>
        </w:tc>
        <w:tc>
          <w:tcPr>
            <w:tcW w:w="1110" w:type="dxa"/>
            <w:noWrap/>
          </w:tcPr>
          <w:p w14:paraId="363C5C11" w14:textId="541BDBDD"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1" w:type="dxa"/>
            <w:noWrap/>
            <w:vAlign w:val="center"/>
          </w:tcPr>
          <w:p w14:paraId="44A4C74D" w14:textId="47510604" w:rsidR="00E360C3" w:rsidRPr="00111CA4" w:rsidRDefault="00E360C3" w:rsidP="00E360C3">
            <w:pPr>
              <w:pStyle w:val="RepStandard"/>
              <w:jc w:val="center"/>
              <w:rPr>
                <w:sz w:val="20"/>
                <w:szCs w:val="20"/>
                <w:highlight w:val="cyan"/>
              </w:rPr>
            </w:pPr>
            <w:r w:rsidRPr="00111CA4">
              <w:rPr>
                <w:sz w:val="20"/>
                <w:szCs w:val="20"/>
                <w:highlight w:val="cyan"/>
              </w:rPr>
              <w:t>0.0237</w:t>
            </w:r>
          </w:p>
        </w:tc>
        <w:tc>
          <w:tcPr>
            <w:tcW w:w="1110" w:type="dxa"/>
            <w:noWrap/>
          </w:tcPr>
          <w:p w14:paraId="007EA79F" w14:textId="2C0156DC"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0" w:type="dxa"/>
            <w:noWrap/>
            <w:vAlign w:val="center"/>
          </w:tcPr>
          <w:p w14:paraId="15F13FA7" w14:textId="4DE1EE53" w:rsidR="00E360C3" w:rsidRPr="00111CA4" w:rsidRDefault="00E360C3" w:rsidP="00E360C3">
            <w:pPr>
              <w:pStyle w:val="RepStandard"/>
              <w:jc w:val="center"/>
              <w:rPr>
                <w:sz w:val="20"/>
                <w:szCs w:val="20"/>
                <w:highlight w:val="cyan"/>
              </w:rPr>
            </w:pPr>
            <w:r w:rsidRPr="00111CA4">
              <w:rPr>
                <w:sz w:val="20"/>
                <w:szCs w:val="20"/>
                <w:highlight w:val="cyan"/>
              </w:rPr>
              <w:t>0.016</w:t>
            </w:r>
          </w:p>
        </w:tc>
        <w:tc>
          <w:tcPr>
            <w:tcW w:w="1111" w:type="dxa"/>
            <w:noWrap/>
          </w:tcPr>
          <w:p w14:paraId="6323A8AF" w14:textId="771B7D98" w:rsidR="00E360C3" w:rsidRPr="00111CA4" w:rsidRDefault="00E360C3" w:rsidP="00E360C3">
            <w:pPr>
              <w:pStyle w:val="RepStandard"/>
              <w:jc w:val="center"/>
              <w:rPr>
                <w:sz w:val="20"/>
                <w:szCs w:val="20"/>
                <w:highlight w:val="cyan"/>
              </w:rPr>
            </w:pPr>
            <w:r w:rsidRPr="00715BBF">
              <w:rPr>
                <w:sz w:val="20"/>
                <w:szCs w:val="20"/>
                <w:highlight w:val="cyan"/>
              </w:rPr>
              <w:t>Drift</w:t>
            </w:r>
          </w:p>
        </w:tc>
      </w:tr>
      <w:tr w:rsidR="00E360C3" w:rsidRPr="00A73476" w14:paraId="1A1E4D50" w14:textId="77777777" w:rsidTr="00941732">
        <w:trPr>
          <w:trHeight w:val="290"/>
        </w:trPr>
        <w:tc>
          <w:tcPr>
            <w:tcW w:w="1413" w:type="dxa"/>
            <w:noWrap/>
            <w:vAlign w:val="center"/>
          </w:tcPr>
          <w:p w14:paraId="474F277C" w14:textId="4CD75BC3" w:rsidR="00E360C3" w:rsidRPr="00111CA4" w:rsidRDefault="00E360C3" w:rsidP="00E360C3">
            <w:pPr>
              <w:pStyle w:val="RepStandard"/>
              <w:jc w:val="center"/>
              <w:rPr>
                <w:sz w:val="20"/>
                <w:szCs w:val="20"/>
                <w:highlight w:val="cyan"/>
                <w:lang w:val="en-US"/>
              </w:rPr>
            </w:pPr>
            <w:r w:rsidRPr="00111CA4">
              <w:rPr>
                <w:sz w:val="20"/>
                <w:szCs w:val="20"/>
                <w:highlight w:val="cyan"/>
                <w:lang w:val="en-US"/>
              </w:rPr>
              <w:t>D4 Stream</w:t>
            </w:r>
          </w:p>
        </w:tc>
        <w:tc>
          <w:tcPr>
            <w:tcW w:w="1276" w:type="dxa"/>
            <w:noWrap/>
            <w:vAlign w:val="center"/>
          </w:tcPr>
          <w:p w14:paraId="42AAA38D" w14:textId="7CE82B57" w:rsidR="00E360C3" w:rsidRPr="00111CA4" w:rsidRDefault="00E360C3" w:rsidP="00E360C3">
            <w:pPr>
              <w:pStyle w:val="RepStandard"/>
              <w:jc w:val="center"/>
              <w:rPr>
                <w:highlight w:val="cyan"/>
              </w:rPr>
            </w:pPr>
            <w:r w:rsidRPr="00111CA4">
              <w:rPr>
                <w:sz w:val="20"/>
                <w:szCs w:val="20"/>
                <w:highlight w:val="cyan"/>
                <w:lang w:val="en-US"/>
              </w:rPr>
              <w:t>19-Mar-85</w:t>
            </w:r>
          </w:p>
        </w:tc>
        <w:tc>
          <w:tcPr>
            <w:tcW w:w="1110" w:type="dxa"/>
            <w:noWrap/>
            <w:vAlign w:val="center"/>
          </w:tcPr>
          <w:p w14:paraId="27513A75" w14:textId="75A7B3EF" w:rsidR="00E360C3" w:rsidRPr="00111CA4" w:rsidRDefault="00E360C3" w:rsidP="00E360C3">
            <w:pPr>
              <w:pStyle w:val="RepStandard"/>
              <w:jc w:val="center"/>
              <w:rPr>
                <w:sz w:val="20"/>
                <w:szCs w:val="20"/>
                <w:highlight w:val="cyan"/>
              </w:rPr>
            </w:pPr>
            <w:r w:rsidRPr="00111CA4">
              <w:rPr>
                <w:sz w:val="20"/>
                <w:szCs w:val="20"/>
                <w:highlight w:val="cyan"/>
              </w:rPr>
              <w:t>0.837</w:t>
            </w:r>
          </w:p>
        </w:tc>
        <w:tc>
          <w:tcPr>
            <w:tcW w:w="1110" w:type="dxa"/>
            <w:noWrap/>
            <w:vAlign w:val="center"/>
          </w:tcPr>
          <w:p w14:paraId="723C52FF" w14:textId="4D1448F1"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1" w:type="dxa"/>
            <w:noWrap/>
            <w:vAlign w:val="center"/>
          </w:tcPr>
          <w:p w14:paraId="0F48FF32" w14:textId="05B70E81" w:rsidR="00E360C3" w:rsidRPr="00111CA4" w:rsidRDefault="00E360C3" w:rsidP="00E360C3">
            <w:pPr>
              <w:pStyle w:val="RepStandard"/>
              <w:jc w:val="center"/>
              <w:rPr>
                <w:sz w:val="20"/>
                <w:szCs w:val="20"/>
                <w:highlight w:val="cyan"/>
              </w:rPr>
            </w:pPr>
            <w:r w:rsidRPr="00111CA4">
              <w:rPr>
                <w:sz w:val="20"/>
                <w:szCs w:val="20"/>
                <w:highlight w:val="cyan"/>
              </w:rPr>
              <w:t>0.154</w:t>
            </w:r>
          </w:p>
        </w:tc>
        <w:tc>
          <w:tcPr>
            <w:tcW w:w="1110" w:type="dxa"/>
            <w:noWrap/>
            <w:vAlign w:val="center"/>
          </w:tcPr>
          <w:p w14:paraId="7E72CCB2" w14:textId="798812B8"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0" w:type="dxa"/>
            <w:noWrap/>
            <w:vAlign w:val="center"/>
          </w:tcPr>
          <w:p w14:paraId="1523B6F6" w14:textId="4D4DA488" w:rsidR="00E360C3" w:rsidRPr="00111CA4" w:rsidRDefault="00E360C3" w:rsidP="00E360C3">
            <w:pPr>
              <w:pStyle w:val="RepStandard"/>
              <w:jc w:val="center"/>
              <w:rPr>
                <w:sz w:val="20"/>
                <w:szCs w:val="20"/>
                <w:highlight w:val="cyan"/>
              </w:rPr>
            </w:pPr>
            <w:r w:rsidRPr="00111CA4">
              <w:rPr>
                <w:sz w:val="20"/>
                <w:szCs w:val="20"/>
                <w:highlight w:val="cyan"/>
              </w:rPr>
              <w:t>0.078</w:t>
            </w:r>
          </w:p>
        </w:tc>
        <w:tc>
          <w:tcPr>
            <w:tcW w:w="1111" w:type="dxa"/>
            <w:noWrap/>
            <w:vAlign w:val="center"/>
          </w:tcPr>
          <w:p w14:paraId="162EBD3B" w14:textId="566B14AD" w:rsidR="00E360C3" w:rsidRPr="00111CA4" w:rsidRDefault="00E360C3" w:rsidP="00E360C3">
            <w:pPr>
              <w:pStyle w:val="RepStandard"/>
              <w:jc w:val="center"/>
              <w:rPr>
                <w:sz w:val="20"/>
                <w:szCs w:val="20"/>
                <w:highlight w:val="cyan"/>
              </w:rPr>
            </w:pPr>
            <w:r w:rsidRPr="00715BBF">
              <w:rPr>
                <w:sz w:val="20"/>
                <w:szCs w:val="20"/>
                <w:highlight w:val="cyan"/>
              </w:rPr>
              <w:t>Drift</w:t>
            </w:r>
          </w:p>
        </w:tc>
      </w:tr>
      <w:tr w:rsidR="00E360C3" w:rsidRPr="00A73476" w14:paraId="10FBEB94" w14:textId="77777777" w:rsidTr="00941732">
        <w:trPr>
          <w:trHeight w:val="290"/>
        </w:trPr>
        <w:tc>
          <w:tcPr>
            <w:tcW w:w="1413" w:type="dxa"/>
            <w:noWrap/>
            <w:vAlign w:val="center"/>
          </w:tcPr>
          <w:p w14:paraId="40D5825D" w14:textId="71D3B132" w:rsidR="00E360C3" w:rsidRPr="00111CA4" w:rsidRDefault="00E360C3" w:rsidP="00E360C3">
            <w:pPr>
              <w:pStyle w:val="RepStandard"/>
              <w:jc w:val="center"/>
              <w:rPr>
                <w:sz w:val="20"/>
                <w:szCs w:val="20"/>
                <w:highlight w:val="cyan"/>
                <w:lang w:val="en-US"/>
              </w:rPr>
            </w:pPr>
            <w:r w:rsidRPr="00111CA4">
              <w:rPr>
                <w:sz w:val="20"/>
                <w:szCs w:val="20"/>
                <w:highlight w:val="cyan"/>
                <w:lang w:val="en-US"/>
              </w:rPr>
              <w:t>D5 Pond</w:t>
            </w:r>
          </w:p>
        </w:tc>
        <w:tc>
          <w:tcPr>
            <w:tcW w:w="1276" w:type="dxa"/>
            <w:noWrap/>
            <w:vAlign w:val="center"/>
          </w:tcPr>
          <w:p w14:paraId="59F6F90F" w14:textId="6141D076" w:rsidR="00E360C3" w:rsidRPr="00111CA4" w:rsidRDefault="00E360C3" w:rsidP="00E360C3">
            <w:pPr>
              <w:pStyle w:val="RepStandard"/>
              <w:jc w:val="center"/>
              <w:rPr>
                <w:highlight w:val="cyan"/>
              </w:rPr>
            </w:pPr>
            <w:r w:rsidRPr="00111CA4">
              <w:rPr>
                <w:sz w:val="20"/>
                <w:szCs w:val="20"/>
                <w:highlight w:val="cyan"/>
                <w:lang w:val="en-US"/>
              </w:rPr>
              <w:t>08-Apr-78</w:t>
            </w:r>
          </w:p>
        </w:tc>
        <w:tc>
          <w:tcPr>
            <w:tcW w:w="1110" w:type="dxa"/>
            <w:noWrap/>
            <w:vAlign w:val="center"/>
          </w:tcPr>
          <w:p w14:paraId="72BD9507" w14:textId="287B9D6A" w:rsidR="00E360C3" w:rsidRPr="00111CA4" w:rsidRDefault="00E360C3" w:rsidP="00E360C3">
            <w:pPr>
              <w:pStyle w:val="RepStandard"/>
              <w:jc w:val="center"/>
              <w:rPr>
                <w:sz w:val="20"/>
                <w:szCs w:val="20"/>
                <w:highlight w:val="cyan"/>
              </w:rPr>
            </w:pPr>
            <w:r w:rsidRPr="00111CA4">
              <w:rPr>
                <w:sz w:val="20"/>
                <w:szCs w:val="20"/>
                <w:highlight w:val="cyan"/>
              </w:rPr>
              <w:t>0.042</w:t>
            </w:r>
          </w:p>
        </w:tc>
        <w:tc>
          <w:tcPr>
            <w:tcW w:w="1110" w:type="dxa"/>
            <w:noWrap/>
            <w:vAlign w:val="center"/>
          </w:tcPr>
          <w:p w14:paraId="6E0B32EA" w14:textId="79A94E35"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1" w:type="dxa"/>
            <w:noWrap/>
            <w:vAlign w:val="center"/>
          </w:tcPr>
          <w:p w14:paraId="3EAD2123" w14:textId="61DAB030" w:rsidR="00E360C3" w:rsidRPr="00111CA4" w:rsidRDefault="00E360C3" w:rsidP="00E360C3">
            <w:pPr>
              <w:pStyle w:val="RepStandard"/>
              <w:jc w:val="center"/>
              <w:rPr>
                <w:sz w:val="20"/>
                <w:szCs w:val="20"/>
                <w:highlight w:val="cyan"/>
              </w:rPr>
            </w:pPr>
            <w:r w:rsidRPr="00111CA4">
              <w:rPr>
                <w:sz w:val="20"/>
                <w:szCs w:val="20"/>
                <w:highlight w:val="cyan"/>
              </w:rPr>
              <w:t>0.0258</w:t>
            </w:r>
          </w:p>
        </w:tc>
        <w:tc>
          <w:tcPr>
            <w:tcW w:w="1110" w:type="dxa"/>
            <w:noWrap/>
            <w:vAlign w:val="center"/>
          </w:tcPr>
          <w:p w14:paraId="12DD055F" w14:textId="4B79813B"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0" w:type="dxa"/>
            <w:noWrap/>
            <w:vAlign w:val="center"/>
          </w:tcPr>
          <w:p w14:paraId="4423D631" w14:textId="6304188A" w:rsidR="00E360C3" w:rsidRPr="00111CA4" w:rsidRDefault="00E360C3" w:rsidP="00E360C3">
            <w:pPr>
              <w:pStyle w:val="RepStandard"/>
              <w:jc w:val="center"/>
              <w:rPr>
                <w:sz w:val="20"/>
                <w:szCs w:val="20"/>
                <w:highlight w:val="cyan"/>
              </w:rPr>
            </w:pPr>
            <w:r w:rsidRPr="00111CA4">
              <w:rPr>
                <w:sz w:val="20"/>
                <w:szCs w:val="20"/>
                <w:highlight w:val="cyan"/>
              </w:rPr>
              <w:t>0.017</w:t>
            </w:r>
          </w:p>
        </w:tc>
        <w:tc>
          <w:tcPr>
            <w:tcW w:w="1111" w:type="dxa"/>
            <w:noWrap/>
            <w:vAlign w:val="center"/>
          </w:tcPr>
          <w:p w14:paraId="2DDCF6FC" w14:textId="0C6F5F83" w:rsidR="00E360C3" w:rsidRPr="00111CA4" w:rsidRDefault="00E360C3" w:rsidP="00E360C3">
            <w:pPr>
              <w:pStyle w:val="RepStandard"/>
              <w:jc w:val="center"/>
              <w:rPr>
                <w:sz w:val="20"/>
                <w:szCs w:val="20"/>
                <w:highlight w:val="cyan"/>
              </w:rPr>
            </w:pPr>
            <w:r w:rsidRPr="00715BBF">
              <w:rPr>
                <w:sz w:val="20"/>
                <w:szCs w:val="20"/>
                <w:highlight w:val="cyan"/>
              </w:rPr>
              <w:t>Drift</w:t>
            </w:r>
          </w:p>
        </w:tc>
      </w:tr>
      <w:tr w:rsidR="00E360C3" w:rsidRPr="00A73476" w14:paraId="3AB69484" w14:textId="77777777" w:rsidTr="00941732">
        <w:trPr>
          <w:trHeight w:val="290"/>
        </w:trPr>
        <w:tc>
          <w:tcPr>
            <w:tcW w:w="1413" w:type="dxa"/>
            <w:noWrap/>
            <w:vAlign w:val="center"/>
          </w:tcPr>
          <w:p w14:paraId="71850143" w14:textId="34E71E1A" w:rsidR="00E360C3" w:rsidRPr="00111CA4" w:rsidRDefault="00E360C3" w:rsidP="00E360C3">
            <w:pPr>
              <w:pStyle w:val="RepStandard"/>
              <w:jc w:val="center"/>
              <w:rPr>
                <w:sz w:val="20"/>
                <w:szCs w:val="20"/>
                <w:highlight w:val="cyan"/>
                <w:lang w:val="en-US"/>
              </w:rPr>
            </w:pPr>
            <w:r w:rsidRPr="00111CA4">
              <w:rPr>
                <w:sz w:val="20"/>
                <w:szCs w:val="20"/>
                <w:highlight w:val="cyan"/>
                <w:lang w:val="en-US"/>
              </w:rPr>
              <w:t>D5 Stream</w:t>
            </w:r>
          </w:p>
        </w:tc>
        <w:tc>
          <w:tcPr>
            <w:tcW w:w="1276" w:type="dxa"/>
            <w:noWrap/>
            <w:vAlign w:val="center"/>
          </w:tcPr>
          <w:p w14:paraId="168E4E85" w14:textId="217AA01E" w:rsidR="00E360C3" w:rsidRPr="00111CA4" w:rsidRDefault="00E360C3" w:rsidP="00E360C3">
            <w:pPr>
              <w:pStyle w:val="RepStandard"/>
              <w:jc w:val="center"/>
              <w:rPr>
                <w:highlight w:val="cyan"/>
              </w:rPr>
            </w:pPr>
            <w:r w:rsidRPr="00111CA4">
              <w:rPr>
                <w:sz w:val="20"/>
                <w:szCs w:val="20"/>
                <w:highlight w:val="cyan"/>
                <w:lang w:val="en-US"/>
              </w:rPr>
              <w:t>08-Apr-78</w:t>
            </w:r>
          </w:p>
        </w:tc>
        <w:tc>
          <w:tcPr>
            <w:tcW w:w="1110" w:type="dxa"/>
            <w:noWrap/>
            <w:vAlign w:val="center"/>
          </w:tcPr>
          <w:p w14:paraId="6C66FC6F" w14:textId="1A02AC0B" w:rsidR="00E360C3" w:rsidRPr="00111CA4" w:rsidRDefault="00E360C3" w:rsidP="00E360C3">
            <w:pPr>
              <w:pStyle w:val="RepStandard"/>
              <w:jc w:val="center"/>
              <w:rPr>
                <w:sz w:val="20"/>
                <w:szCs w:val="20"/>
                <w:highlight w:val="cyan"/>
              </w:rPr>
            </w:pPr>
            <w:r w:rsidRPr="00111CA4">
              <w:rPr>
                <w:sz w:val="20"/>
                <w:szCs w:val="20"/>
                <w:highlight w:val="cyan"/>
              </w:rPr>
              <w:t>0.965</w:t>
            </w:r>
          </w:p>
        </w:tc>
        <w:tc>
          <w:tcPr>
            <w:tcW w:w="1110" w:type="dxa"/>
            <w:noWrap/>
            <w:vAlign w:val="center"/>
          </w:tcPr>
          <w:p w14:paraId="45EF3066" w14:textId="448B3F3F"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1" w:type="dxa"/>
            <w:noWrap/>
            <w:vAlign w:val="center"/>
          </w:tcPr>
          <w:p w14:paraId="04209F7C" w14:textId="2F6E2E09" w:rsidR="00E360C3" w:rsidRPr="00111CA4" w:rsidRDefault="00E360C3" w:rsidP="00E360C3">
            <w:pPr>
              <w:pStyle w:val="RepStandard"/>
              <w:jc w:val="center"/>
              <w:rPr>
                <w:sz w:val="20"/>
                <w:szCs w:val="20"/>
                <w:highlight w:val="cyan"/>
              </w:rPr>
            </w:pPr>
            <w:r w:rsidRPr="00111CA4">
              <w:rPr>
                <w:sz w:val="20"/>
                <w:szCs w:val="20"/>
                <w:highlight w:val="cyan"/>
              </w:rPr>
              <w:t>0.177</w:t>
            </w:r>
          </w:p>
        </w:tc>
        <w:tc>
          <w:tcPr>
            <w:tcW w:w="1110" w:type="dxa"/>
            <w:noWrap/>
            <w:vAlign w:val="center"/>
          </w:tcPr>
          <w:p w14:paraId="72931722" w14:textId="5F242DA3" w:rsidR="00E360C3" w:rsidRPr="00111CA4" w:rsidRDefault="00E360C3" w:rsidP="00E360C3">
            <w:pPr>
              <w:pStyle w:val="RepStandard"/>
              <w:jc w:val="center"/>
              <w:rPr>
                <w:sz w:val="20"/>
                <w:szCs w:val="20"/>
                <w:highlight w:val="cyan"/>
              </w:rPr>
            </w:pPr>
            <w:r w:rsidRPr="00715BBF">
              <w:rPr>
                <w:sz w:val="20"/>
                <w:szCs w:val="20"/>
                <w:highlight w:val="cyan"/>
              </w:rPr>
              <w:t>Drift</w:t>
            </w:r>
          </w:p>
        </w:tc>
        <w:tc>
          <w:tcPr>
            <w:tcW w:w="1110" w:type="dxa"/>
            <w:noWrap/>
            <w:vAlign w:val="center"/>
          </w:tcPr>
          <w:p w14:paraId="0FEB714F" w14:textId="1A5895CF" w:rsidR="00E360C3" w:rsidRPr="00111CA4" w:rsidRDefault="00E360C3" w:rsidP="00E360C3">
            <w:pPr>
              <w:pStyle w:val="RepStandard"/>
              <w:jc w:val="center"/>
              <w:rPr>
                <w:sz w:val="20"/>
                <w:szCs w:val="20"/>
                <w:highlight w:val="cyan"/>
              </w:rPr>
            </w:pPr>
            <w:r w:rsidRPr="00111CA4">
              <w:rPr>
                <w:sz w:val="20"/>
                <w:szCs w:val="20"/>
                <w:highlight w:val="cyan"/>
              </w:rPr>
              <w:t>0.090</w:t>
            </w:r>
          </w:p>
        </w:tc>
        <w:tc>
          <w:tcPr>
            <w:tcW w:w="1111" w:type="dxa"/>
            <w:noWrap/>
            <w:vAlign w:val="center"/>
          </w:tcPr>
          <w:p w14:paraId="5666A436" w14:textId="1F431E63" w:rsidR="00E360C3" w:rsidRPr="00111CA4" w:rsidRDefault="00E360C3" w:rsidP="00E360C3">
            <w:pPr>
              <w:pStyle w:val="RepStandard"/>
              <w:jc w:val="center"/>
              <w:rPr>
                <w:sz w:val="20"/>
                <w:szCs w:val="20"/>
                <w:highlight w:val="cyan"/>
              </w:rPr>
            </w:pPr>
            <w:r w:rsidRPr="00715BBF">
              <w:rPr>
                <w:sz w:val="20"/>
                <w:szCs w:val="20"/>
                <w:highlight w:val="cyan"/>
              </w:rPr>
              <w:t>Drift</w:t>
            </w:r>
          </w:p>
        </w:tc>
      </w:tr>
      <w:tr w:rsidR="00E360C3" w:rsidRPr="00A73476" w14:paraId="4FE4A88F" w14:textId="77777777" w:rsidTr="00941732">
        <w:trPr>
          <w:trHeight w:val="290"/>
        </w:trPr>
        <w:tc>
          <w:tcPr>
            <w:tcW w:w="1413" w:type="dxa"/>
            <w:noWrap/>
            <w:vAlign w:val="center"/>
            <w:hideMark/>
          </w:tcPr>
          <w:p w14:paraId="19E96879" w14:textId="77777777" w:rsidR="00E360C3" w:rsidRPr="00A7586E" w:rsidRDefault="00E360C3" w:rsidP="00E360C3">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276" w:type="dxa"/>
            <w:noWrap/>
            <w:hideMark/>
          </w:tcPr>
          <w:p w14:paraId="2A59A514" w14:textId="44D313C0" w:rsidR="00E360C3" w:rsidRPr="00A8548B" w:rsidRDefault="00E360C3" w:rsidP="00E360C3">
            <w:pPr>
              <w:pStyle w:val="RepStandard"/>
              <w:jc w:val="center"/>
              <w:rPr>
                <w:sz w:val="20"/>
                <w:szCs w:val="20"/>
                <w:highlight w:val="cyan"/>
                <w:lang w:val="en-US"/>
              </w:rPr>
            </w:pPr>
            <w:r w:rsidRPr="007E7359">
              <w:t>26-Apr-84</w:t>
            </w:r>
          </w:p>
        </w:tc>
        <w:tc>
          <w:tcPr>
            <w:tcW w:w="1110" w:type="dxa"/>
            <w:noWrap/>
            <w:vAlign w:val="center"/>
          </w:tcPr>
          <w:p w14:paraId="4C1EAFCE" w14:textId="77777777" w:rsidR="00E360C3" w:rsidRPr="002B63D1" w:rsidRDefault="00E360C3" w:rsidP="00E360C3">
            <w:pPr>
              <w:pStyle w:val="RepStandard"/>
              <w:jc w:val="center"/>
              <w:rPr>
                <w:sz w:val="20"/>
                <w:szCs w:val="20"/>
              </w:rPr>
            </w:pPr>
            <w:r w:rsidRPr="002B63D1">
              <w:rPr>
                <w:sz w:val="20"/>
                <w:szCs w:val="20"/>
              </w:rPr>
              <w:t>0.041</w:t>
            </w:r>
          </w:p>
        </w:tc>
        <w:tc>
          <w:tcPr>
            <w:tcW w:w="1110" w:type="dxa"/>
            <w:noWrap/>
          </w:tcPr>
          <w:p w14:paraId="504B4CE0" w14:textId="2A8BFD14" w:rsidR="00E360C3" w:rsidRPr="009459F8" w:rsidRDefault="00E360C3" w:rsidP="00E360C3">
            <w:pPr>
              <w:pStyle w:val="RepStandard"/>
              <w:jc w:val="center"/>
              <w:rPr>
                <w:sz w:val="20"/>
                <w:szCs w:val="20"/>
                <w:lang w:val="en-US"/>
              </w:rPr>
            </w:pPr>
            <w:r w:rsidRPr="009459F8">
              <w:rPr>
                <w:sz w:val="20"/>
                <w:szCs w:val="20"/>
              </w:rPr>
              <w:t>Drift</w:t>
            </w:r>
          </w:p>
        </w:tc>
        <w:tc>
          <w:tcPr>
            <w:tcW w:w="1111" w:type="dxa"/>
            <w:noWrap/>
            <w:vAlign w:val="center"/>
          </w:tcPr>
          <w:p w14:paraId="73D0FB73" w14:textId="77777777" w:rsidR="00E360C3" w:rsidRPr="002B63D1" w:rsidRDefault="00E360C3" w:rsidP="00E360C3">
            <w:pPr>
              <w:pStyle w:val="RepStandard"/>
              <w:jc w:val="center"/>
              <w:rPr>
                <w:sz w:val="20"/>
                <w:szCs w:val="20"/>
                <w:lang w:val="en-US"/>
              </w:rPr>
            </w:pPr>
            <w:r w:rsidRPr="002B63D1">
              <w:rPr>
                <w:sz w:val="20"/>
                <w:szCs w:val="20"/>
              </w:rPr>
              <w:t>0.025</w:t>
            </w:r>
          </w:p>
        </w:tc>
        <w:tc>
          <w:tcPr>
            <w:tcW w:w="1110" w:type="dxa"/>
            <w:noWrap/>
          </w:tcPr>
          <w:p w14:paraId="334B4EF5" w14:textId="7C370595" w:rsidR="00E360C3" w:rsidRPr="002B63D1" w:rsidRDefault="00E360C3" w:rsidP="00E360C3">
            <w:pPr>
              <w:pStyle w:val="RepStandard"/>
              <w:jc w:val="center"/>
              <w:rPr>
                <w:sz w:val="20"/>
                <w:szCs w:val="20"/>
                <w:lang w:val="en-US"/>
              </w:rPr>
            </w:pPr>
            <w:r w:rsidRPr="009459F8">
              <w:rPr>
                <w:sz w:val="20"/>
                <w:szCs w:val="20"/>
              </w:rPr>
              <w:t>Drift</w:t>
            </w:r>
          </w:p>
        </w:tc>
        <w:tc>
          <w:tcPr>
            <w:tcW w:w="1110" w:type="dxa"/>
            <w:noWrap/>
            <w:vAlign w:val="center"/>
          </w:tcPr>
          <w:p w14:paraId="6B20E14C" w14:textId="77777777" w:rsidR="00E360C3" w:rsidRPr="002B63D1" w:rsidRDefault="00E360C3" w:rsidP="00E360C3">
            <w:pPr>
              <w:pStyle w:val="RepStandard"/>
              <w:jc w:val="center"/>
              <w:rPr>
                <w:sz w:val="20"/>
                <w:szCs w:val="20"/>
                <w:lang w:val="en-US"/>
              </w:rPr>
            </w:pPr>
            <w:r w:rsidRPr="002B63D1">
              <w:rPr>
                <w:sz w:val="20"/>
                <w:szCs w:val="20"/>
              </w:rPr>
              <w:t>0.016</w:t>
            </w:r>
          </w:p>
        </w:tc>
        <w:tc>
          <w:tcPr>
            <w:tcW w:w="1111" w:type="dxa"/>
            <w:noWrap/>
          </w:tcPr>
          <w:p w14:paraId="677007B5" w14:textId="05C00E8E" w:rsidR="00E360C3" w:rsidRPr="002B63D1" w:rsidRDefault="00E360C3" w:rsidP="00E360C3">
            <w:pPr>
              <w:pStyle w:val="RepStandard"/>
              <w:jc w:val="center"/>
              <w:rPr>
                <w:sz w:val="20"/>
                <w:szCs w:val="20"/>
                <w:lang w:val="en-US"/>
              </w:rPr>
            </w:pPr>
            <w:r w:rsidRPr="009459F8">
              <w:rPr>
                <w:sz w:val="20"/>
                <w:szCs w:val="20"/>
              </w:rPr>
              <w:t>Drift</w:t>
            </w:r>
          </w:p>
        </w:tc>
      </w:tr>
      <w:tr w:rsidR="00E360C3" w:rsidRPr="00A73476" w14:paraId="1814B718" w14:textId="77777777" w:rsidTr="00941732">
        <w:trPr>
          <w:trHeight w:val="290"/>
        </w:trPr>
        <w:tc>
          <w:tcPr>
            <w:tcW w:w="1413" w:type="dxa"/>
            <w:noWrap/>
            <w:vAlign w:val="center"/>
            <w:hideMark/>
          </w:tcPr>
          <w:p w14:paraId="12234ED1" w14:textId="77777777" w:rsidR="00E360C3" w:rsidRPr="00A7586E" w:rsidRDefault="00E360C3" w:rsidP="00E360C3">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276" w:type="dxa"/>
            <w:noWrap/>
            <w:hideMark/>
          </w:tcPr>
          <w:p w14:paraId="6F936BBC" w14:textId="70A99233" w:rsidR="00E360C3" w:rsidRPr="00A8548B" w:rsidRDefault="00E360C3" w:rsidP="00E360C3">
            <w:pPr>
              <w:pStyle w:val="RepStandard"/>
              <w:jc w:val="center"/>
              <w:rPr>
                <w:sz w:val="20"/>
                <w:szCs w:val="20"/>
                <w:highlight w:val="cyan"/>
                <w:lang w:val="en-US"/>
              </w:rPr>
            </w:pPr>
            <w:r w:rsidRPr="007E7359">
              <w:t>26-Apr-84</w:t>
            </w:r>
          </w:p>
        </w:tc>
        <w:tc>
          <w:tcPr>
            <w:tcW w:w="1110" w:type="dxa"/>
            <w:noWrap/>
            <w:vAlign w:val="center"/>
          </w:tcPr>
          <w:p w14:paraId="0598F3E7" w14:textId="77777777" w:rsidR="00E360C3" w:rsidRPr="002B63D1" w:rsidRDefault="00E360C3" w:rsidP="00E360C3">
            <w:pPr>
              <w:pStyle w:val="RepStandard"/>
              <w:jc w:val="center"/>
              <w:rPr>
                <w:sz w:val="20"/>
                <w:szCs w:val="20"/>
              </w:rPr>
            </w:pPr>
            <w:r w:rsidRPr="002B63D1">
              <w:rPr>
                <w:sz w:val="20"/>
                <w:szCs w:val="20"/>
              </w:rPr>
              <w:t>0.721</w:t>
            </w:r>
          </w:p>
        </w:tc>
        <w:tc>
          <w:tcPr>
            <w:tcW w:w="1110" w:type="dxa"/>
            <w:noWrap/>
          </w:tcPr>
          <w:p w14:paraId="57D187E9" w14:textId="4AD8C43A" w:rsidR="00E360C3" w:rsidRPr="009459F8" w:rsidRDefault="00E360C3" w:rsidP="00E360C3">
            <w:pPr>
              <w:pStyle w:val="RepStandard"/>
              <w:jc w:val="center"/>
              <w:rPr>
                <w:sz w:val="20"/>
                <w:szCs w:val="20"/>
                <w:lang w:val="en-US"/>
              </w:rPr>
            </w:pPr>
            <w:r w:rsidRPr="009459F8">
              <w:rPr>
                <w:sz w:val="20"/>
                <w:szCs w:val="20"/>
              </w:rPr>
              <w:t>Drift</w:t>
            </w:r>
          </w:p>
        </w:tc>
        <w:tc>
          <w:tcPr>
            <w:tcW w:w="1111" w:type="dxa"/>
            <w:noWrap/>
            <w:vAlign w:val="center"/>
          </w:tcPr>
          <w:p w14:paraId="1C57C8D1" w14:textId="77777777" w:rsidR="00E360C3" w:rsidRPr="009459F8" w:rsidRDefault="00E360C3" w:rsidP="00E360C3">
            <w:pPr>
              <w:pStyle w:val="RepStandard"/>
              <w:jc w:val="center"/>
              <w:rPr>
                <w:sz w:val="20"/>
                <w:szCs w:val="20"/>
                <w:lang w:val="en-US"/>
              </w:rPr>
            </w:pPr>
            <w:r w:rsidRPr="009459F8">
              <w:rPr>
                <w:sz w:val="20"/>
                <w:szCs w:val="20"/>
              </w:rPr>
              <w:t>0.132</w:t>
            </w:r>
          </w:p>
        </w:tc>
        <w:tc>
          <w:tcPr>
            <w:tcW w:w="1110" w:type="dxa"/>
            <w:noWrap/>
          </w:tcPr>
          <w:p w14:paraId="6EBFC53A" w14:textId="1484D410" w:rsidR="00E360C3" w:rsidRPr="009459F8" w:rsidRDefault="00E360C3" w:rsidP="00E360C3">
            <w:pPr>
              <w:pStyle w:val="RepStandard"/>
              <w:jc w:val="center"/>
              <w:rPr>
                <w:sz w:val="20"/>
                <w:szCs w:val="20"/>
                <w:lang w:val="en-US"/>
              </w:rPr>
            </w:pPr>
            <w:r w:rsidRPr="009459F8">
              <w:rPr>
                <w:sz w:val="20"/>
                <w:szCs w:val="20"/>
              </w:rPr>
              <w:t>Drift</w:t>
            </w:r>
          </w:p>
        </w:tc>
        <w:tc>
          <w:tcPr>
            <w:tcW w:w="1110" w:type="dxa"/>
            <w:noWrap/>
            <w:vAlign w:val="center"/>
          </w:tcPr>
          <w:p w14:paraId="4DFE30F7" w14:textId="77777777" w:rsidR="00E360C3" w:rsidRPr="009459F8" w:rsidRDefault="00E360C3" w:rsidP="00E360C3">
            <w:pPr>
              <w:pStyle w:val="RepStandard"/>
              <w:jc w:val="center"/>
              <w:rPr>
                <w:sz w:val="20"/>
                <w:szCs w:val="20"/>
                <w:lang w:val="en-US"/>
              </w:rPr>
            </w:pPr>
            <w:r w:rsidRPr="009459F8">
              <w:rPr>
                <w:sz w:val="20"/>
                <w:szCs w:val="20"/>
              </w:rPr>
              <w:t>0.067</w:t>
            </w:r>
          </w:p>
        </w:tc>
        <w:tc>
          <w:tcPr>
            <w:tcW w:w="1111" w:type="dxa"/>
            <w:noWrap/>
          </w:tcPr>
          <w:p w14:paraId="2BA946FA" w14:textId="4009F8A9" w:rsidR="00E360C3" w:rsidRPr="009459F8" w:rsidRDefault="00E360C3" w:rsidP="00E360C3">
            <w:pPr>
              <w:pStyle w:val="RepStandard"/>
              <w:jc w:val="center"/>
              <w:rPr>
                <w:sz w:val="20"/>
                <w:szCs w:val="20"/>
                <w:lang w:val="en-US"/>
              </w:rPr>
            </w:pPr>
            <w:r w:rsidRPr="009459F8">
              <w:rPr>
                <w:sz w:val="20"/>
                <w:szCs w:val="20"/>
              </w:rPr>
              <w:t>Drift</w:t>
            </w:r>
          </w:p>
        </w:tc>
      </w:tr>
      <w:tr w:rsidR="00E360C3" w:rsidRPr="00A73476" w14:paraId="6CBF192E" w14:textId="77777777" w:rsidTr="00941732">
        <w:trPr>
          <w:trHeight w:val="315"/>
        </w:trPr>
        <w:tc>
          <w:tcPr>
            <w:tcW w:w="1413" w:type="dxa"/>
            <w:noWrap/>
            <w:vAlign w:val="center"/>
            <w:hideMark/>
          </w:tcPr>
          <w:p w14:paraId="6DC0D820" w14:textId="77777777" w:rsidR="00E360C3" w:rsidRPr="00A7586E" w:rsidRDefault="00E360C3" w:rsidP="00E360C3">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276" w:type="dxa"/>
            <w:noWrap/>
            <w:hideMark/>
          </w:tcPr>
          <w:p w14:paraId="1A303D9C" w14:textId="345AAC7C" w:rsidR="00E360C3" w:rsidRPr="00A8548B" w:rsidRDefault="00E360C3" w:rsidP="00E360C3">
            <w:pPr>
              <w:pStyle w:val="RepStandard"/>
              <w:jc w:val="center"/>
              <w:rPr>
                <w:sz w:val="20"/>
                <w:szCs w:val="20"/>
                <w:highlight w:val="cyan"/>
                <w:lang w:val="en-US"/>
              </w:rPr>
            </w:pPr>
            <w:r w:rsidRPr="007E7359">
              <w:t>28-Mar-80</w:t>
            </w:r>
          </w:p>
        </w:tc>
        <w:tc>
          <w:tcPr>
            <w:tcW w:w="1110" w:type="dxa"/>
            <w:noWrap/>
            <w:vAlign w:val="center"/>
          </w:tcPr>
          <w:p w14:paraId="47B8586C" w14:textId="0078EF3E" w:rsidR="00E360C3" w:rsidRPr="002B63D1" w:rsidRDefault="00E360C3" w:rsidP="00E360C3">
            <w:pPr>
              <w:pStyle w:val="RepStandard"/>
              <w:jc w:val="center"/>
              <w:rPr>
                <w:sz w:val="20"/>
                <w:szCs w:val="20"/>
              </w:rPr>
            </w:pPr>
            <w:r w:rsidRPr="001402F0">
              <w:rPr>
                <w:sz w:val="20"/>
                <w:szCs w:val="20"/>
              </w:rPr>
              <w:t>1.019</w:t>
            </w:r>
          </w:p>
        </w:tc>
        <w:tc>
          <w:tcPr>
            <w:tcW w:w="1110" w:type="dxa"/>
            <w:noWrap/>
          </w:tcPr>
          <w:p w14:paraId="0624FD68" w14:textId="2E4AB7F9" w:rsidR="00E360C3" w:rsidRPr="009459F8" w:rsidRDefault="00E360C3" w:rsidP="00E360C3">
            <w:pPr>
              <w:pStyle w:val="RepStandard"/>
              <w:jc w:val="center"/>
              <w:rPr>
                <w:sz w:val="20"/>
                <w:szCs w:val="20"/>
                <w:lang w:val="en-US"/>
              </w:rPr>
            </w:pPr>
            <w:r w:rsidRPr="009459F8">
              <w:rPr>
                <w:sz w:val="20"/>
                <w:szCs w:val="20"/>
              </w:rPr>
              <w:t>Drift</w:t>
            </w:r>
          </w:p>
        </w:tc>
        <w:tc>
          <w:tcPr>
            <w:tcW w:w="1111" w:type="dxa"/>
            <w:noWrap/>
            <w:vAlign w:val="center"/>
          </w:tcPr>
          <w:p w14:paraId="541A2DE9" w14:textId="77777777" w:rsidR="00E360C3" w:rsidRPr="009459F8" w:rsidRDefault="00E360C3" w:rsidP="00E360C3">
            <w:pPr>
              <w:pStyle w:val="RepStandard"/>
              <w:jc w:val="center"/>
              <w:rPr>
                <w:sz w:val="20"/>
                <w:szCs w:val="20"/>
                <w:lang w:val="en-US"/>
              </w:rPr>
            </w:pPr>
            <w:r w:rsidRPr="009459F8">
              <w:rPr>
                <w:sz w:val="20"/>
                <w:szCs w:val="20"/>
              </w:rPr>
              <w:t>0.222</w:t>
            </w:r>
          </w:p>
        </w:tc>
        <w:tc>
          <w:tcPr>
            <w:tcW w:w="1110" w:type="dxa"/>
            <w:noWrap/>
          </w:tcPr>
          <w:p w14:paraId="0B602727" w14:textId="06EA481E" w:rsidR="00E360C3" w:rsidRPr="009459F8" w:rsidRDefault="00E360C3" w:rsidP="00E360C3">
            <w:pPr>
              <w:pStyle w:val="RepStandard"/>
              <w:jc w:val="center"/>
              <w:rPr>
                <w:sz w:val="20"/>
                <w:szCs w:val="20"/>
                <w:lang w:val="en-US"/>
              </w:rPr>
            </w:pPr>
            <w:r w:rsidRPr="009459F8">
              <w:rPr>
                <w:sz w:val="20"/>
                <w:szCs w:val="20"/>
              </w:rPr>
              <w:t>Drift</w:t>
            </w:r>
          </w:p>
        </w:tc>
        <w:tc>
          <w:tcPr>
            <w:tcW w:w="1110" w:type="dxa"/>
            <w:noWrap/>
            <w:vAlign w:val="center"/>
          </w:tcPr>
          <w:p w14:paraId="02CABF0A" w14:textId="64DF301A" w:rsidR="00E360C3" w:rsidRPr="009459F8" w:rsidRDefault="00E360C3" w:rsidP="00E360C3">
            <w:pPr>
              <w:pStyle w:val="RepStandard"/>
              <w:jc w:val="center"/>
              <w:rPr>
                <w:sz w:val="20"/>
                <w:szCs w:val="20"/>
                <w:lang w:val="en-US"/>
              </w:rPr>
            </w:pPr>
            <w:r w:rsidRPr="00111CA4">
              <w:rPr>
                <w:sz w:val="20"/>
                <w:szCs w:val="20"/>
                <w:highlight w:val="cyan"/>
              </w:rPr>
              <w:t>0.095</w:t>
            </w:r>
          </w:p>
        </w:tc>
        <w:tc>
          <w:tcPr>
            <w:tcW w:w="1111" w:type="dxa"/>
            <w:noWrap/>
          </w:tcPr>
          <w:p w14:paraId="370F9B21" w14:textId="4D183148" w:rsidR="00E360C3" w:rsidRPr="009459F8" w:rsidRDefault="00E360C3" w:rsidP="00E360C3">
            <w:pPr>
              <w:pStyle w:val="RepStandard"/>
              <w:jc w:val="center"/>
              <w:rPr>
                <w:sz w:val="20"/>
                <w:szCs w:val="20"/>
                <w:lang w:val="en-US"/>
              </w:rPr>
            </w:pPr>
            <w:r w:rsidRPr="009459F8">
              <w:rPr>
                <w:sz w:val="20"/>
                <w:szCs w:val="20"/>
              </w:rPr>
              <w:t>Drift</w:t>
            </w:r>
          </w:p>
        </w:tc>
      </w:tr>
      <w:tr w:rsidR="00E360C3" w:rsidRPr="00A73476" w14:paraId="1AC24398" w14:textId="77777777" w:rsidTr="00941732">
        <w:trPr>
          <w:trHeight w:val="290"/>
        </w:trPr>
        <w:tc>
          <w:tcPr>
            <w:tcW w:w="1413" w:type="dxa"/>
            <w:noWrap/>
            <w:vAlign w:val="center"/>
            <w:hideMark/>
          </w:tcPr>
          <w:p w14:paraId="7A35E288" w14:textId="77777777" w:rsidR="00E360C3" w:rsidRPr="00A7586E" w:rsidRDefault="00E360C3" w:rsidP="00E360C3">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276" w:type="dxa"/>
            <w:noWrap/>
            <w:hideMark/>
          </w:tcPr>
          <w:p w14:paraId="0040801C" w14:textId="1597D190" w:rsidR="00E360C3" w:rsidRPr="00A8548B" w:rsidRDefault="00E360C3" w:rsidP="00E360C3">
            <w:pPr>
              <w:pStyle w:val="RepStandard"/>
              <w:jc w:val="center"/>
              <w:rPr>
                <w:sz w:val="20"/>
                <w:szCs w:val="20"/>
                <w:highlight w:val="cyan"/>
                <w:lang w:val="en-US"/>
              </w:rPr>
            </w:pPr>
            <w:r w:rsidRPr="007E7359">
              <w:t>21-Jan-80</w:t>
            </w:r>
          </w:p>
        </w:tc>
        <w:tc>
          <w:tcPr>
            <w:tcW w:w="1110" w:type="dxa"/>
            <w:noWrap/>
            <w:vAlign w:val="center"/>
          </w:tcPr>
          <w:p w14:paraId="457F59A9" w14:textId="6CAE5FEB" w:rsidR="00E360C3" w:rsidRPr="002B63D1" w:rsidRDefault="00E360C3" w:rsidP="00E360C3">
            <w:pPr>
              <w:pStyle w:val="RepStandard"/>
              <w:jc w:val="center"/>
              <w:rPr>
                <w:sz w:val="20"/>
                <w:szCs w:val="20"/>
              </w:rPr>
            </w:pPr>
            <w:r w:rsidRPr="00EB4EF1">
              <w:rPr>
                <w:sz w:val="20"/>
                <w:szCs w:val="20"/>
              </w:rPr>
              <w:t>0.7</w:t>
            </w:r>
            <w:r>
              <w:rPr>
                <w:sz w:val="20"/>
                <w:szCs w:val="20"/>
              </w:rPr>
              <w:t>24</w:t>
            </w:r>
          </w:p>
        </w:tc>
        <w:tc>
          <w:tcPr>
            <w:tcW w:w="1110" w:type="dxa"/>
            <w:noWrap/>
          </w:tcPr>
          <w:p w14:paraId="419F77AC" w14:textId="75DCCE1C" w:rsidR="00E360C3" w:rsidRPr="009459F8" w:rsidRDefault="00E360C3" w:rsidP="00E360C3">
            <w:pPr>
              <w:pStyle w:val="RepStandard"/>
              <w:jc w:val="center"/>
              <w:rPr>
                <w:sz w:val="20"/>
                <w:szCs w:val="20"/>
                <w:lang w:val="en-US"/>
              </w:rPr>
            </w:pPr>
            <w:r w:rsidRPr="009459F8">
              <w:rPr>
                <w:sz w:val="20"/>
                <w:szCs w:val="20"/>
              </w:rPr>
              <w:t>Drift</w:t>
            </w:r>
          </w:p>
        </w:tc>
        <w:tc>
          <w:tcPr>
            <w:tcW w:w="1111" w:type="dxa"/>
            <w:noWrap/>
            <w:vAlign w:val="center"/>
          </w:tcPr>
          <w:p w14:paraId="1DBECA18" w14:textId="44EDCAD1" w:rsidR="00E360C3" w:rsidRPr="009459F8" w:rsidRDefault="00E360C3" w:rsidP="00E360C3">
            <w:pPr>
              <w:pStyle w:val="RepStandard"/>
              <w:jc w:val="center"/>
              <w:rPr>
                <w:sz w:val="20"/>
                <w:szCs w:val="20"/>
                <w:lang w:val="en-US"/>
              </w:rPr>
            </w:pPr>
            <w:r w:rsidRPr="009459F8">
              <w:rPr>
                <w:sz w:val="20"/>
                <w:szCs w:val="20"/>
              </w:rPr>
              <w:t>0.133</w:t>
            </w:r>
          </w:p>
        </w:tc>
        <w:tc>
          <w:tcPr>
            <w:tcW w:w="1110" w:type="dxa"/>
            <w:noWrap/>
          </w:tcPr>
          <w:p w14:paraId="3B5BAE92" w14:textId="1BB87CDA" w:rsidR="00E360C3" w:rsidRPr="009459F8" w:rsidRDefault="00E360C3" w:rsidP="00E360C3">
            <w:pPr>
              <w:pStyle w:val="RepStandard"/>
              <w:jc w:val="center"/>
              <w:rPr>
                <w:sz w:val="20"/>
                <w:szCs w:val="20"/>
                <w:lang w:val="en-US"/>
              </w:rPr>
            </w:pPr>
            <w:r w:rsidRPr="009459F8">
              <w:rPr>
                <w:sz w:val="20"/>
                <w:szCs w:val="20"/>
              </w:rPr>
              <w:t>Drift</w:t>
            </w:r>
          </w:p>
        </w:tc>
        <w:tc>
          <w:tcPr>
            <w:tcW w:w="1110" w:type="dxa"/>
            <w:noWrap/>
            <w:vAlign w:val="center"/>
          </w:tcPr>
          <w:p w14:paraId="4744E530" w14:textId="7ABB5366" w:rsidR="00E360C3" w:rsidRPr="009459F8" w:rsidRDefault="00E360C3" w:rsidP="00E360C3">
            <w:pPr>
              <w:pStyle w:val="RepStandard"/>
              <w:jc w:val="center"/>
              <w:rPr>
                <w:sz w:val="20"/>
                <w:szCs w:val="20"/>
                <w:lang w:val="en-US"/>
              </w:rPr>
            </w:pPr>
            <w:r w:rsidRPr="009459F8">
              <w:rPr>
                <w:sz w:val="20"/>
                <w:szCs w:val="20"/>
              </w:rPr>
              <w:t>0.</w:t>
            </w:r>
            <w:r>
              <w:rPr>
                <w:sz w:val="20"/>
                <w:szCs w:val="20"/>
              </w:rPr>
              <w:t>068</w:t>
            </w:r>
          </w:p>
        </w:tc>
        <w:tc>
          <w:tcPr>
            <w:tcW w:w="1111" w:type="dxa"/>
            <w:noWrap/>
          </w:tcPr>
          <w:p w14:paraId="39194D96" w14:textId="67E1BB69" w:rsidR="00E360C3" w:rsidRPr="009459F8" w:rsidRDefault="00E360C3" w:rsidP="00E360C3">
            <w:pPr>
              <w:pStyle w:val="RepStandard"/>
              <w:jc w:val="center"/>
              <w:rPr>
                <w:sz w:val="20"/>
                <w:szCs w:val="20"/>
                <w:lang w:val="en-US"/>
              </w:rPr>
            </w:pPr>
            <w:r w:rsidRPr="009459F8">
              <w:rPr>
                <w:sz w:val="20"/>
                <w:szCs w:val="20"/>
              </w:rPr>
              <w:t>Drift</w:t>
            </w:r>
          </w:p>
        </w:tc>
      </w:tr>
      <w:tr w:rsidR="00715BBF" w:rsidRPr="00647472" w14:paraId="27243FD4" w14:textId="77777777" w:rsidTr="00EB6956">
        <w:trPr>
          <w:trHeight w:val="290"/>
        </w:trPr>
        <w:tc>
          <w:tcPr>
            <w:tcW w:w="9351" w:type="dxa"/>
            <w:gridSpan w:val="8"/>
            <w:vAlign w:val="center"/>
          </w:tcPr>
          <w:p w14:paraId="29A7D85D" w14:textId="77777777" w:rsidR="00715BBF" w:rsidRPr="003F3D4B" w:rsidRDefault="00715BBF" w:rsidP="00715BBF">
            <w:pPr>
              <w:pStyle w:val="RepStandard"/>
              <w:jc w:val="center"/>
              <w:rPr>
                <w:b/>
                <w:sz w:val="20"/>
                <w:szCs w:val="20"/>
                <w:lang w:val="en-US"/>
              </w:rPr>
            </w:pPr>
            <w:proofErr w:type="spellStart"/>
            <w:r>
              <w:rPr>
                <w:b/>
                <w:sz w:val="20"/>
                <w:szCs w:val="20"/>
              </w:rPr>
              <w:t>D</w:t>
            </w:r>
            <w:r w:rsidRPr="003F3D4B">
              <w:rPr>
                <w:b/>
                <w:sz w:val="20"/>
                <w:szCs w:val="20"/>
              </w:rPr>
              <w:t>esthio</w:t>
            </w:r>
            <w:proofErr w:type="spellEnd"/>
            <w:r w:rsidRPr="003F3D4B">
              <w:rPr>
                <w:b/>
                <w:sz w:val="20"/>
                <w:szCs w:val="20"/>
              </w:rPr>
              <w:t xml:space="preserve"> metabolite</w:t>
            </w:r>
            <w:r>
              <w:rPr>
                <w:b/>
                <w:sz w:val="20"/>
                <w:szCs w:val="20"/>
              </w:rPr>
              <w:t xml:space="preserve"> (M04)</w:t>
            </w:r>
          </w:p>
        </w:tc>
      </w:tr>
      <w:tr w:rsidR="003669D8" w:rsidRPr="006D03F3" w14:paraId="2CE0602A" w14:textId="77777777" w:rsidTr="00941732">
        <w:trPr>
          <w:trHeight w:val="290"/>
        </w:trPr>
        <w:tc>
          <w:tcPr>
            <w:tcW w:w="1413" w:type="dxa"/>
            <w:noWrap/>
            <w:vAlign w:val="center"/>
          </w:tcPr>
          <w:p w14:paraId="68C6AF71" w14:textId="20921593" w:rsidR="003669D8" w:rsidRPr="00715BBF" w:rsidRDefault="003669D8" w:rsidP="003669D8">
            <w:pPr>
              <w:pStyle w:val="RepStandard"/>
              <w:jc w:val="center"/>
              <w:rPr>
                <w:sz w:val="20"/>
                <w:szCs w:val="20"/>
                <w:highlight w:val="cyan"/>
                <w:lang w:val="en-US"/>
              </w:rPr>
            </w:pPr>
            <w:r w:rsidRPr="00715BBF">
              <w:rPr>
                <w:sz w:val="20"/>
                <w:szCs w:val="20"/>
                <w:highlight w:val="cyan"/>
                <w:lang w:val="en-US"/>
              </w:rPr>
              <w:t>D3 Ditch</w:t>
            </w:r>
          </w:p>
        </w:tc>
        <w:tc>
          <w:tcPr>
            <w:tcW w:w="1276" w:type="dxa"/>
            <w:noWrap/>
            <w:vAlign w:val="center"/>
          </w:tcPr>
          <w:p w14:paraId="294569E7" w14:textId="1F52671F" w:rsidR="003669D8" w:rsidRPr="00715BBF" w:rsidRDefault="003669D8" w:rsidP="003669D8">
            <w:pPr>
              <w:pStyle w:val="RepStandard"/>
              <w:jc w:val="center"/>
              <w:rPr>
                <w:highlight w:val="cyan"/>
              </w:rPr>
            </w:pPr>
            <w:r w:rsidRPr="00715BBF">
              <w:rPr>
                <w:sz w:val="20"/>
                <w:szCs w:val="20"/>
                <w:highlight w:val="cyan"/>
                <w:lang w:val="en-US"/>
              </w:rPr>
              <w:t>10-Apr-92</w:t>
            </w:r>
          </w:p>
        </w:tc>
        <w:tc>
          <w:tcPr>
            <w:tcW w:w="1110" w:type="dxa"/>
            <w:noWrap/>
            <w:vAlign w:val="center"/>
          </w:tcPr>
          <w:p w14:paraId="66FC9350" w14:textId="48A51115" w:rsidR="003669D8" w:rsidRPr="00715BBF" w:rsidRDefault="003669D8" w:rsidP="003669D8">
            <w:pPr>
              <w:pStyle w:val="RepStandard"/>
              <w:jc w:val="center"/>
              <w:rPr>
                <w:sz w:val="20"/>
                <w:szCs w:val="20"/>
                <w:highlight w:val="cyan"/>
              </w:rPr>
            </w:pPr>
            <w:r w:rsidRPr="00715BBF">
              <w:rPr>
                <w:sz w:val="20"/>
                <w:szCs w:val="20"/>
                <w:highlight w:val="cyan"/>
              </w:rPr>
              <w:t>0.056</w:t>
            </w:r>
          </w:p>
        </w:tc>
        <w:tc>
          <w:tcPr>
            <w:tcW w:w="1110" w:type="dxa"/>
            <w:noWrap/>
          </w:tcPr>
          <w:p w14:paraId="02AC6073" w14:textId="3511757C" w:rsidR="003669D8" w:rsidRPr="00715BBF" w:rsidRDefault="003669D8" w:rsidP="003669D8">
            <w:pPr>
              <w:pStyle w:val="RepStandard"/>
              <w:jc w:val="center"/>
              <w:rPr>
                <w:sz w:val="20"/>
                <w:szCs w:val="20"/>
                <w:highlight w:val="cyan"/>
              </w:rPr>
            </w:pPr>
            <w:r w:rsidRPr="00715BBF">
              <w:rPr>
                <w:sz w:val="20"/>
                <w:szCs w:val="20"/>
                <w:highlight w:val="cyan"/>
              </w:rPr>
              <w:t>Drift</w:t>
            </w:r>
          </w:p>
        </w:tc>
        <w:tc>
          <w:tcPr>
            <w:tcW w:w="1111" w:type="dxa"/>
            <w:noWrap/>
            <w:vAlign w:val="center"/>
          </w:tcPr>
          <w:p w14:paraId="29FCBCF9" w14:textId="66D603B1" w:rsidR="003669D8" w:rsidRPr="00715BBF" w:rsidRDefault="003669D8" w:rsidP="003669D8">
            <w:pPr>
              <w:pStyle w:val="RepStandard"/>
              <w:jc w:val="center"/>
              <w:rPr>
                <w:sz w:val="20"/>
                <w:szCs w:val="20"/>
                <w:highlight w:val="cyan"/>
              </w:rPr>
            </w:pPr>
            <w:r w:rsidRPr="00715BBF">
              <w:rPr>
                <w:sz w:val="20"/>
                <w:szCs w:val="20"/>
                <w:highlight w:val="cyan"/>
              </w:rPr>
              <w:t>0.0075</w:t>
            </w:r>
          </w:p>
        </w:tc>
        <w:tc>
          <w:tcPr>
            <w:tcW w:w="1110" w:type="dxa"/>
            <w:noWrap/>
          </w:tcPr>
          <w:p w14:paraId="5FEA61D7" w14:textId="29259B85" w:rsidR="003669D8" w:rsidRPr="00715BBF" w:rsidRDefault="003669D8" w:rsidP="003669D8">
            <w:pPr>
              <w:pStyle w:val="RepStandard"/>
              <w:jc w:val="center"/>
              <w:rPr>
                <w:sz w:val="20"/>
                <w:szCs w:val="20"/>
                <w:highlight w:val="cyan"/>
              </w:rPr>
            </w:pPr>
            <w:r w:rsidRPr="00715BBF">
              <w:rPr>
                <w:sz w:val="20"/>
                <w:szCs w:val="20"/>
                <w:highlight w:val="cyan"/>
              </w:rPr>
              <w:t>Drift</w:t>
            </w:r>
          </w:p>
        </w:tc>
        <w:tc>
          <w:tcPr>
            <w:tcW w:w="1110" w:type="dxa"/>
            <w:noWrap/>
            <w:vAlign w:val="center"/>
          </w:tcPr>
          <w:p w14:paraId="3DB86D97" w14:textId="783DE0FD" w:rsidR="003669D8" w:rsidRPr="00715BBF" w:rsidRDefault="003669D8" w:rsidP="003669D8">
            <w:pPr>
              <w:pStyle w:val="RepStandard"/>
              <w:jc w:val="center"/>
              <w:rPr>
                <w:sz w:val="20"/>
                <w:szCs w:val="20"/>
                <w:highlight w:val="cyan"/>
              </w:rPr>
            </w:pPr>
            <w:r w:rsidRPr="00715BBF">
              <w:rPr>
                <w:sz w:val="20"/>
                <w:szCs w:val="20"/>
                <w:highlight w:val="cyan"/>
              </w:rPr>
              <w:t>0.0038</w:t>
            </w:r>
          </w:p>
        </w:tc>
        <w:tc>
          <w:tcPr>
            <w:tcW w:w="1111" w:type="dxa"/>
            <w:noWrap/>
          </w:tcPr>
          <w:p w14:paraId="675116B1" w14:textId="67226D71" w:rsidR="003669D8" w:rsidRPr="00715BBF" w:rsidRDefault="003669D8" w:rsidP="003669D8">
            <w:pPr>
              <w:pStyle w:val="RepStandard"/>
              <w:jc w:val="center"/>
              <w:rPr>
                <w:sz w:val="20"/>
                <w:szCs w:val="20"/>
                <w:highlight w:val="cyan"/>
              </w:rPr>
            </w:pPr>
            <w:r w:rsidRPr="00715BBF">
              <w:rPr>
                <w:sz w:val="20"/>
                <w:szCs w:val="20"/>
                <w:highlight w:val="cyan"/>
              </w:rPr>
              <w:t>Drift</w:t>
            </w:r>
          </w:p>
        </w:tc>
      </w:tr>
      <w:tr w:rsidR="003669D8" w:rsidRPr="006D03F3" w14:paraId="12D7DF55" w14:textId="77777777" w:rsidTr="00941732">
        <w:trPr>
          <w:trHeight w:val="290"/>
        </w:trPr>
        <w:tc>
          <w:tcPr>
            <w:tcW w:w="1413" w:type="dxa"/>
            <w:noWrap/>
            <w:vAlign w:val="center"/>
          </w:tcPr>
          <w:p w14:paraId="00CC2464" w14:textId="374AD083" w:rsidR="003669D8" w:rsidRPr="00715BBF" w:rsidRDefault="003669D8" w:rsidP="003669D8">
            <w:pPr>
              <w:pStyle w:val="RepStandard"/>
              <w:jc w:val="center"/>
              <w:rPr>
                <w:sz w:val="20"/>
                <w:szCs w:val="20"/>
                <w:highlight w:val="cyan"/>
                <w:lang w:val="en-US"/>
              </w:rPr>
            </w:pPr>
            <w:r w:rsidRPr="00715BBF">
              <w:rPr>
                <w:sz w:val="20"/>
                <w:szCs w:val="20"/>
                <w:highlight w:val="cyan"/>
                <w:lang w:val="en-US"/>
              </w:rPr>
              <w:t>D4 Pond</w:t>
            </w:r>
          </w:p>
        </w:tc>
        <w:tc>
          <w:tcPr>
            <w:tcW w:w="1276" w:type="dxa"/>
            <w:noWrap/>
            <w:vAlign w:val="center"/>
          </w:tcPr>
          <w:p w14:paraId="329CCD3F" w14:textId="4C2E1548" w:rsidR="003669D8" w:rsidRPr="00715BBF" w:rsidRDefault="003669D8" w:rsidP="003669D8">
            <w:pPr>
              <w:pStyle w:val="RepStandard"/>
              <w:jc w:val="center"/>
              <w:rPr>
                <w:highlight w:val="cyan"/>
              </w:rPr>
            </w:pPr>
            <w:r w:rsidRPr="00715BBF">
              <w:rPr>
                <w:sz w:val="20"/>
                <w:szCs w:val="20"/>
                <w:highlight w:val="cyan"/>
                <w:lang w:val="en-US"/>
              </w:rPr>
              <w:t>19-Mar-85</w:t>
            </w:r>
          </w:p>
        </w:tc>
        <w:tc>
          <w:tcPr>
            <w:tcW w:w="1110" w:type="dxa"/>
            <w:noWrap/>
            <w:vAlign w:val="center"/>
          </w:tcPr>
          <w:p w14:paraId="447AB737" w14:textId="6DF01AB2" w:rsidR="003669D8" w:rsidRPr="00715BBF" w:rsidRDefault="003669D8" w:rsidP="003669D8">
            <w:pPr>
              <w:pStyle w:val="RepStandard"/>
              <w:jc w:val="center"/>
              <w:rPr>
                <w:sz w:val="20"/>
                <w:szCs w:val="20"/>
                <w:highlight w:val="cyan"/>
              </w:rPr>
            </w:pPr>
            <w:r w:rsidRPr="00715BBF">
              <w:rPr>
                <w:sz w:val="20"/>
                <w:szCs w:val="20"/>
                <w:highlight w:val="cyan"/>
              </w:rPr>
              <w:t>0.036</w:t>
            </w:r>
          </w:p>
        </w:tc>
        <w:tc>
          <w:tcPr>
            <w:tcW w:w="1110" w:type="dxa"/>
            <w:noWrap/>
          </w:tcPr>
          <w:p w14:paraId="32D38958" w14:textId="290C89C9" w:rsidR="003669D8" w:rsidRPr="00715BBF" w:rsidRDefault="00551A57" w:rsidP="003669D8">
            <w:pPr>
              <w:pStyle w:val="RepStandard"/>
              <w:jc w:val="center"/>
              <w:rPr>
                <w:sz w:val="20"/>
                <w:szCs w:val="20"/>
                <w:highlight w:val="cyan"/>
              </w:rPr>
            </w:pPr>
            <w:r>
              <w:rPr>
                <w:sz w:val="20"/>
                <w:szCs w:val="20"/>
                <w:highlight w:val="cyan"/>
              </w:rPr>
              <w:t>Drainage</w:t>
            </w:r>
          </w:p>
        </w:tc>
        <w:tc>
          <w:tcPr>
            <w:tcW w:w="1111" w:type="dxa"/>
            <w:noWrap/>
            <w:vAlign w:val="center"/>
          </w:tcPr>
          <w:p w14:paraId="7848B45B" w14:textId="7A9DF585" w:rsidR="003669D8" w:rsidRPr="00715BBF" w:rsidRDefault="003669D8" w:rsidP="003669D8">
            <w:pPr>
              <w:pStyle w:val="RepStandard"/>
              <w:jc w:val="center"/>
              <w:rPr>
                <w:sz w:val="20"/>
                <w:szCs w:val="20"/>
                <w:highlight w:val="cyan"/>
              </w:rPr>
            </w:pPr>
            <w:r w:rsidRPr="00715BBF">
              <w:rPr>
                <w:sz w:val="20"/>
                <w:szCs w:val="20"/>
                <w:highlight w:val="cyan"/>
              </w:rPr>
              <w:t>0.021</w:t>
            </w:r>
          </w:p>
        </w:tc>
        <w:tc>
          <w:tcPr>
            <w:tcW w:w="1110" w:type="dxa"/>
            <w:noWrap/>
          </w:tcPr>
          <w:p w14:paraId="183BFA87" w14:textId="0B37EDE3" w:rsidR="003669D8" w:rsidRPr="00715BBF" w:rsidRDefault="00551A57" w:rsidP="003669D8">
            <w:pPr>
              <w:pStyle w:val="RepStandard"/>
              <w:jc w:val="center"/>
              <w:rPr>
                <w:sz w:val="20"/>
                <w:szCs w:val="20"/>
                <w:highlight w:val="cyan"/>
              </w:rPr>
            </w:pPr>
            <w:r>
              <w:rPr>
                <w:sz w:val="20"/>
                <w:szCs w:val="20"/>
                <w:highlight w:val="cyan"/>
              </w:rPr>
              <w:t>Drainage</w:t>
            </w:r>
          </w:p>
        </w:tc>
        <w:tc>
          <w:tcPr>
            <w:tcW w:w="1110" w:type="dxa"/>
            <w:noWrap/>
            <w:vAlign w:val="center"/>
          </w:tcPr>
          <w:p w14:paraId="5006BD12" w14:textId="7708FE47" w:rsidR="003669D8" w:rsidRPr="00715BBF" w:rsidRDefault="003669D8" w:rsidP="003669D8">
            <w:pPr>
              <w:pStyle w:val="RepStandard"/>
              <w:jc w:val="center"/>
              <w:rPr>
                <w:sz w:val="20"/>
                <w:szCs w:val="20"/>
                <w:highlight w:val="cyan"/>
              </w:rPr>
            </w:pPr>
            <w:r w:rsidRPr="00715BBF">
              <w:rPr>
                <w:sz w:val="20"/>
                <w:szCs w:val="20"/>
                <w:highlight w:val="cyan"/>
              </w:rPr>
              <w:t>0.014</w:t>
            </w:r>
          </w:p>
        </w:tc>
        <w:tc>
          <w:tcPr>
            <w:tcW w:w="1111" w:type="dxa"/>
            <w:noWrap/>
          </w:tcPr>
          <w:p w14:paraId="2D9045F0" w14:textId="5438B61D" w:rsidR="003669D8" w:rsidRPr="00715BBF" w:rsidRDefault="00551A57" w:rsidP="003669D8">
            <w:pPr>
              <w:pStyle w:val="RepStandard"/>
              <w:jc w:val="center"/>
              <w:rPr>
                <w:sz w:val="20"/>
                <w:szCs w:val="20"/>
                <w:highlight w:val="cyan"/>
              </w:rPr>
            </w:pPr>
            <w:r>
              <w:rPr>
                <w:sz w:val="20"/>
                <w:szCs w:val="20"/>
                <w:highlight w:val="cyan"/>
              </w:rPr>
              <w:t>Drainage</w:t>
            </w:r>
          </w:p>
        </w:tc>
      </w:tr>
      <w:tr w:rsidR="003669D8" w:rsidRPr="006D03F3" w14:paraId="2D759959" w14:textId="77777777" w:rsidTr="00941732">
        <w:trPr>
          <w:trHeight w:val="290"/>
        </w:trPr>
        <w:tc>
          <w:tcPr>
            <w:tcW w:w="1413" w:type="dxa"/>
            <w:noWrap/>
            <w:vAlign w:val="center"/>
          </w:tcPr>
          <w:p w14:paraId="58B619C7" w14:textId="1EF34BAB" w:rsidR="003669D8" w:rsidRPr="00715BBF" w:rsidRDefault="003669D8" w:rsidP="003669D8">
            <w:pPr>
              <w:pStyle w:val="RepStandard"/>
              <w:jc w:val="center"/>
              <w:rPr>
                <w:sz w:val="20"/>
                <w:szCs w:val="20"/>
                <w:highlight w:val="cyan"/>
                <w:lang w:val="en-US"/>
              </w:rPr>
            </w:pPr>
            <w:r w:rsidRPr="00715BBF">
              <w:rPr>
                <w:sz w:val="20"/>
                <w:szCs w:val="20"/>
                <w:highlight w:val="cyan"/>
                <w:lang w:val="en-US"/>
              </w:rPr>
              <w:t>D4 Stream</w:t>
            </w:r>
          </w:p>
        </w:tc>
        <w:tc>
          <w:tcPr>
            <w:tcW w:w="1276" w:type="dxa"/>
            <w:noWrap/>
            <w:vAlign w:val="center"/>
          </w:tcPr>
          <w:p w14:paraId="5D07BF08" w14:textId="76AA90CC" w:rsidR="003669D8" w:rsidRPr="00715BBF" w:rsidRDefault="003669D8" w:rsidP="003669D8">
            <w:pPr>
              <w:pStyle w:val="RepStandard"/>
              <w:jc w:val="center"/>
              <w:rPr>
                <w:highlight w:val="cyan"/>
              </w:rPr>
            </w:pPr>
            <w:r w:rsidRPr="00715BBF">
              <w:rPr>
                <w:sz w:val="20"/>
                <w:szCs w:val="20"/>
                <w:highlight w:val="cyan"/>
                <w:lang w:val="en-US"/>
              </w:rPr>
              <w:t>19-Mar-85</w:t>
            </w:r>
          </w:p>
        </w:tc>
        <w:tc>
          <w:tcPr>
            <w:tcW w:w="1110" w:type="dxa"/>
            <w:noWrap/>
            <w:vAlign w:val="center"/>
          </w:tcPr>
          <w:p w14:paraId="0D388AA6" w14:textId="2E56E207" w:rsidR="003669D8" w:rsidRPr="00715BBF" w:rsidRDefault="003669D8" w:rsidP="003669D8">
            <w:pPr>
              <w:pStyle w:val="RepStandard"/>
              <w:jc w:val="center"/>
              <w:rPr>
                <w:sz w:val="20"/>
                <w:szCs w:val="20"/>
                <w:highlight w:val="cyan"/>
              </w:rPr>
            </w:pPr>
            <w:r w:rsidRPr="00715BBF">
              <w:rPr>
                <w:sz w:val="20"/>
                <w:szCs w:val="20"/>
                <w:highlight w:val="cyan"/>
              </w:rPr>
              <w:t>0.067</w:t>
            </w:r>
          </w:p>
        </w:tc>
        <w:tc>
          <w:tcPr>
            <w:tcW w:w="1110" w:type="dxa"/>
            <w:noWrap/>
            <w:vAlign w:val="center"/>
          </w:tcPr>
          <w:p w14:paraId="4D2BB5A1" w14:textId="51C1AA2D" w:rsidR="003669D8" w:rsidRPr="00715BBF" w:rsidRDefault="003669D8" w:rsidP="003669D8">
            <w:pPr>
              <w:pStyle w:val="RepStandard"/>
              <w:jc w:val="center"/>
              <w:rPr>
                <w:sz w:val="20"/>
                <w:szCs w:val="20"/>
                <w:highlight w:val="cyan"/>
              </w:rPr>
            </w:pPr>
            <w:r w:rsidRPr="00715BBF">
              <w:rPr>
                <w:sz w:val="20"/>
                <w:szCs w:val="20"/>
                <w:highlight w:val="cyan"/>
              </w:rPr>
              <w:t>Drift</w:t>
            </w:r>
          </w:p>
        </w:tc>
        <w:tc>
          <w:tcPr>
            <w:tcW w:w="1111" w:type="dxa"/>
            <w:noWrap/>
            <w:vAlign w:val="center"/>
          </w:tcPr>
          <w:p w14:paraId="20E3CB97" w14:textId="3A521936" w:rsidR="003669D8" w:rsidRPr="00715BBF" w:rsidRDefault="003669D8" w:rsidP="003669D8">
            <w:pPr>
              <w:pStyle w:val="RepStandard"/>
              <w:jc w:val="center"/>
              <w:rPr>
                <w:sz w:val="20"/>
                <w:szCs w:val="20"/>
                <w:highlight w:val="cyan"/>
              </w:rPr>
            </w:pPr>
            <w:r w:rsidRPr="00715BBF">
              <w:rPr>
                <w:sz w:val="20"/>
                <w:szCs w:val="20"/>
                <w:highlight w:val="cyan"/>
              </w:rPr>
              <w:t>0.012</w:t>
            </w:r>
          </w:p>
        </w:tc>
        <w:tc>
          <w:tcPr>
            <w:tcW w:w="1110" w:type="dxa"/>
            <w:noWrap/>
            <w:vAlign w:val="center"/>
          </w:tcPr>
          <w:p w14:paraId="5E061B1F" w14:textId="4043A598" w:rsidR="003669D8" w:rsidRPr="00715BBF" w:rsidRDefault="003669D8" w:rsidP="003669D8">
            <w:pPr>
              <w:pStyle w:val="RepStandard"/>
              <w:jc w:val="center"/>
              <w:rPr>
                <w:sz w:val="20"/>
                <w:szCs w:val="20"/>
                <w:highlight w:val="cyan"/>
              </w:rPr>
            </w:pPr>
            <w:r w:rsidRPr="00715BBF">
              <w:rPr>
                <w:sz w:val="20"/>
                <w:szCs w:val="20"/>
                <w:highlight w:val="cyan"/>
              </w:rPr>
              <w:t>Drift</w:t>
            </w:r>
          </w:p>
        </w:tc>
        <w:tc>
          <w:tcPr>
            <w:tcW w:w="1110" w:type="dxa"/>
            <w:noWrap/>
            <w:vAlign w:val="center"/>
          </w:tcPr>
          <w:p w14:paraId="2B4B681A" w14:textId="725188D9" w:rsidR="003669D8" w:rsidRPr="00715BBF" w:rsidRDefault="003669D8" w:rsidP="003669D8">
            <w:pPr>
              <w:pStyle w:val="RepStandard"/>
              <w:jc w:val="center"/>
              <w:rPr>
                <w:sz w:val="20"/>
                <w:szCs w:val="20"/>
                <w:highlight w:val="cyan"/>
              </w:rPr>
            </w:pPr>
            <w:r w:rsidRPr="00715BBF">
              <w:rPr>
                <w:sz w:val="20"/>
                <w:szCs w:val="20"/>
                <w:highlight w:val="cyan"/>
              </w:rPr>
              <w:t>0.008</w:t>
            </w:r>
            <w:r>
              <w:rPr>
                <w:sz w:val="20"/>
                <w:szCs w:val="20"/>
                <w:highlight w:val="cyan"/>
              </w:rPr>
              <w:t>6</w:t>
            </w:r>
          </w:p>
        </w:tc>
        <w:tc>
          <w:tcPr>
            <w:tcW w:w="1111" w:type="dxa"/>
            <w:noWrap/>
            <w:vAlign w:val="center"/>
          </w:tcPr>
          <w:p w14:paraId="06E5803F" w14:textId="13E00BA3" w:rsidR="003669D8" w:rsidRPr="00715BBF" w:rsidRDefault="003669D8" w:rsidP="003669D8">
            <w:pPr>
              <w:pStyle w:val="RepStandard"/>
              <w:jc w:val="center"/>
              <w:rPr>
                <w:sz w:val="20"/>
                <w:szCs w:val="20"/>
                <w:highlight w:val="cyan"/>
              </w:rPr>
            </w:pPr>
            <w:r w:rsidRPr="00715BBF">
              <w:rPr>
                <w:sz w:val="20"/>
                <w:szCs w:val="20"/>
                <w:highlight w:val="cyan"/>
              </w:rPr>
              <w:t>Drift</w:t>
            </w:r>
          </w:p>
        </w:tc>
      </w:tr>
      <w:tr w:rsidR="003669D8" w:rsidRPr="006D03F3" w14:paraId="03406B28" w14:textId="77777777" w:rsidTr="00941732">
        <w:trPr>
          <w:trHeight w:val="290"/>
        </w:trPr>
        <w:tc>
          <w:tcPr>
            <w:tcW w:w="1413" w:type="dxa"/>
            <w:noWrap/>
            <w:vAlign w:val="center"/>
          </w:tcPr>
          <w:p w14:paraId="0E7DFC8A" w14:textId="0881CC5D" w:rsidR="003669D8" w:rsidRPr="00715BBF" w:rsidRDefault="003669D8" w:rsidP="003669D8">
            <w:pPr>
              <w:pStyle w:val="RepStandard"/>
              <w:jc w:val="center"/>
              <w:rPr>
                <w:sz w:val="20"/>
                <w:szCs w:val="20"/>
                <w:highlight w:val="cyan"/>
                <w:lang w:val="en-US"/>
              </w:rPr>
            </w:pPr>
            <w:r w:rsidRPr="00715BBF">
              <w:rPr>
                <w:sz w:val="20"/>
                <w:szCs w:val="20"/>
                <w:highlight w:val="cyan"/>
                <w:lang w:val="en-US"/>
              </w:rPr>
              <w:t>D5 Pond</w:t>
            </w:r>
          </w:p>
        </w:tc>
        <w:tc>
          <w:tcPr>
            <w:tcW w:w="1276" w:type="dxa"/>
            <w:noWrap/>
            <w:vAlign w:val="center"/>
          </w:tcPr>
          <w:p w14:paraId="124E061D" w14:textId="7689AEC6" w:rsidR="003669D8" w:rsidRPr="00715BBF" w:rsidRDefault="003669D8" w:rsidP="003669D8">
            <w:pPr>
              <w:pStyle w:val="RepStandard"/>
              <w:jc w:val="center"/>
              <w:rPr>
                <w:highlight w:val="cyan"/>
              </w:rPr>
            </w:pPr>
            <w:r w:rsidRPr="00715BBF">
              <w:rPr>
                <w:sz w:val="20"/>
                <w:szCs w:val="20"/>
                <w:highlight w:val="cyan"/>
                <w:lang w:val="en-US"/>
              </w:rPr>
              <w:t>08-Apr-78</w:t>
            </w:r>
          </w:p>
        </w:tc>
        <w:tc>
          <w:tcPr>
            <w:tcW w:w="1110" w:type="dxa"/>
            <w:noWrap/>
            <w:vAlign w:val="center"/>
          </w:tcPr>
          <w:p w14:paraId="564D410E" w14:textId="5F53D264" w:rsidR="003669D8" w:rsidRPr="00715BBF" w:rsidRDefault="003669D8" w:rsidP="003669D8">
            <w:pPr>
              <w:pStyle w:val="RepStandard"/>
              <w:jc w:val="center"/>
              <w:rPr>
                <w:sz w:val="20"/>
                <w:szCs w:val="20"/>
                <w:highlight w:val="cyan"/>
              </w:rPr>
            </w:pPr>
            <w:r w:rsidRPr="00715BBF">
              <w:rPr>
                <w:sz w:val="20"/>
                <w:szCs w:val="20"/>
                <w:highlight w:val="cyan"/>
              </w:rPr>
              <w:t>0.044</w:t>
            </w:r>
          </w:p>
        </w:tc>
        <w:tc>
          <w:tcPr>
            <w:tcW w:w="1110" w:type="dxa"/>
            <w:noWrap/>
            <w:vAlign w:val="center"/>
          </w:tcPr>
          <w:p w14:paraId="6CC58A9A" w14:textId="146B0791" w:rsidR="003669D8" w:rsidRPr="00715BBF" w:rsidRDefault="00551A57" w:rsidP="003669D8">
            <w:pPr>
              <w:pStyle w:val="RepStandard"/>
              <w:jc w:val="center"/>
              <w:rPr>
                <w:sz w:val="20"/>
                <w:szCs w:val="20"/>
                <w:highlight w:val="cyan"/>
              </w:rPr>
            </w:pPr>
            <w:r>
              <w:rPr>
                <w:sz w:val="20"/>
                <w:szCs w:val="20"/>
                <w:highlight w:val="cyan"/>
              </w:rPr>
              <w:t>Drainage</w:t>
            </w:r>
          </w:p>
        </w:tc>
        <w:tc>
          <w:tcPr>
            <w:tcW w:w="1111" w:type="dxa"/>
            <w:noWrap/>
            <w:vAlign w:val="center"/>
          </w:tcPr>
          <w:p w14:paraId="716331F3" w14:textId="224E8BB3" w:rsidR="003669D8" w:rsidRPr="00715BBF" w:rsidRDefault="003669D8" w:rsidP="003669D8">
            <w:pPr>
              <w:pStyle w:val="RepStandard"/>
              <w:jc w:val="center"/>
              <w:rPr>
                <w:sz w:val="20"/>
                <w:szCs w:val="20"/>
                <w:highlight w:val="cyan"/>
              </w:rPr>
            </w:pPr>
            <w:r w:rsidRPr="00715BBF">
              <w:rPr>
                <w:sz w:val="20"/>
                <w:szCs w:val="20"/>
                <w:highlight w:val="cyan"/>
              </w:rPr>
              <w:t>0.02</w:t>
            </w:r>
            <w:r>
              <w:rPr>
                <w:sz w:val="20"/>
                <w:szCs w:val="20"/>
                <w:highlight w:val="cyan"/>
              </w:rPr>
              <w:t>7</w:t>
            </w:r>
          </w:p>
        </w:tc>
        <w:tc>
          <w:tcPr>
            <w:tcW w:w="1110" w:type="dxa"/>
            <w:noWrap/>
            <w:vAlign w:val="center"/>
          </w:tcPr>
          <w:p w14:paraId="058028CC" w14:textId="142EC0BE" w:rsidR="003669D8" w:rsidRPr="00715BBF" w:rsidRDefault="00551A57" w:rsidP="003669D8">
            <w:pPr>
              <w:pStyle w:val="RepStandard"/>
              <w:jc w:val="center"/>
              <w:rPr>
                <w:sz w:val="20"/>
                <w:szCs w:val="20"/>
                <w:highlight w:val="cyan"/>
              </w:rPr>
            </w:pPr>
            <w:r>
              <w:rPr>
                <w:sz w:val="20"/>
                <w:szCs w:val="20"/>
                <w:highlight w:val="cyan"/>
              </w:rPr>
              <w:t>Drainage</w:t>
            </w:r>
          </w:p>
        </w:tc>
        <w:tc>
          <w:tcPr>
            <w:tcW w:w="1110" w:type="dxa"/>
            <w:noWrap/>
            <w:vAlign w:val="center"/>
          </w:tcPr>
          <w:p w14:paraId="20A9D4C8" w14:textId="3CFBDB21" w:rsidR="003669D8" w:rsidRPr="00715BBF" w:rsidRDefault="003669D8" w:rsidP="003669D8">
            <w:pPr>
              <w:pStyle w:val="RepStandard"/>
              <w:jc w:val="center"/>
              <w:rPr>
                <w:sz w:val="20"/>
                <w:szCs w:val="20"/>
                <w:highlight w:val="cyan"/>
              </w:rPr>
            </w:pPr>
            <w:r w:rsidRPr="00715BBF">
              <w:rPr>
                <w:sz w:val="20"/>
                <w:szCs w:val="20"/>
                <w:highlight w:val="cyan"/>
              </w:rPr>
              <w:t>0.017</w:t>
            </w:r>
          </w:p>
        </w:tc>
        <w:tc>
          <w:tcPr>
            <w:tcW w:w="1111" w:type="dxa"/>
            <w:noWrap/>
            <w:vAlign w:val="center"/>
          </w:tcPr>
          <w:p w14:paraId="2E54B8C0" w14:textId="3398AA96" w:rsidR="003669D8" w:rsidRPr="00715BBF" w:rsidRDefault="00551A57" w:rsidP="003669D8">
            <w:pPr>
              <w:pStyle w:val="RepStandard"/>
              <w:jc w:val="center"/>
              <w:rPr>
                <w:sz w:val="20"/>
                <w:szCs w:val="20"/>
                <w:highlight w:val="cyan"/>
              </w:rPr>
            </w:pPr>
            <w:r>
              <w:rPr>
                <w:sz w:val="20"/>
                <w:szCs w:val="20"/>
                <w:highlight w:val="cyan"/>
              </w:rPr>
              <w:t>Drainage</w:t>
            </w:r>
          </w:p>
        </w:tc>
      </w:tr>
      <w:tr w:rsidR="003669D8" w:rsidRPr="006D03F3" w14:paraId="34912623" w14:textId="77777777" w:rsidTr="00941732">
        <w:trPr>
          <w:trHeight w:val="290"/>
        </w:trPr>
        <w:tc>
          <w:tcPr>
            <w:tcW w:w="1413" w:type="dxa"/>
            <w:noWrap/>
            <w:vAlign w:val="center"/>
          </w:tcPr>
          <w:p w14:paraId="2CE90D98" w14:textId="1B02DB77" w:rsidR="003669D8" w:rsidRPr="00715BBF" w:rsidRDefault="003669D8" w:rsidP="003669D8">
            <w:pPr>
              <w:pStyle w:val="RepStandard"/>
              <w:jc w:val="center"/>
              <w:rPr>
                <w:sz w:val="20"/>
                <w:szCs w:val="20"/>
                <w:highlight w:val="cyan"/>
                <w:lang w:val="en-US"/>
              </w:rPr>
            </w:pPr>
            <w:r w:rsidRPr="00715BBF">
              <w:rPr>
                <w:sz w:val="20"/>
                <w:szCs w:val="20"/>
                <w:highlight w:val="cyan"/>
                <w:lang w:val="en-US"/>
              </w:rPr>
              <w:t>D5 Stream</w:t>
            </w:r>
          </w:p>
        </w:tc>
        <w:tc>
          <w:tcPr>
            <w:tcW w:w="1276" w:type="dxa"/>
            <w:noWrap/>
            <w:vAlign w:val="center"/>
          </w:tcPr>
          <w:p w14:paraId="03BB3D84" w14:textId="57AA2FAF" w:rsidR="003669D8" w:rsidRPr="00715BBF" w:rsidRDefault="003669D8" w:rsidP="003669D8">
            <w:pPr>
              <w:pStyle w:val="RepStandard"/>
              <w:jc w:val="center"/>
              <w:rPr>
                <w:highlight w:val="cyan"/>
              </w:rPr>
            </w:pPr>
            <w:r w:rsidRPr="00715BBF">
              <w:rPr>
                <w:sz w:val="20"/>
                <w:szCs w:val="20"/>
                <w:highlight w:val="cyan"/>
                <w:lang w:val="en-US"/>
              </w:rPr>
              <w:t>08-Apr-78</w:t>
            </w:r>
          </w:p>
        </w:tc>
        <w:tc>
          <w:tcPr>
            <w:tcW w:w="1110" w:type="dxa"/>
            <w:noWrap/>
            <w:vAlign w:val="center"/>
          </w:tcPr>
          <w:p w14:paraId="41339465" w14:textId="5409F77A" w:rsidR="003669D8" w:rsidRPr="00715BBF" w:rsidRDefault="003669D8" w:rsidP="003669D8">
            <w:pPr>
              <w:pStyle w:val="RepStandard"/>
              <w:jc w:val="center"/>
              <w:rPr>
                <w:sz w:val="20"/>
                <w:szCs w:val="20"/>
                <w:highlight w:val="cyan"/>
              </w:rPr>
            </w:pPr>
            <w:r w:rsidRPr="00715BBF">
              <w:rPr>
                <w:sz w:val="20"/>
                <w:szCs w:val="20"/>
                <w:highlight w:val="cyan"/>
              </w:rPr>
              <w:t>0.110</w:t>
            </w:r>
          </w:p>
        </w:tc>
        <w:tc>
          <w:tcPr>
            <w:tcW w:w="1110" w:type="dxa"/>
            <w:noWrap/>
            <w:vAlign w:val="center"/>
          </w:tcPr>
          <w:p w14:paraId="72D0BD4E" w14:textId="640A17B3" w:rsidR="003669D8" w:rsidRPr="00715BBF" w:rsidRDefault="003669D8" w:rsidP="003669D8">
            <w:pPr>
              <w:pStyle w:val="RepStandard"/>
              <w:jc w:val="center"/>
              <w:rPr>
                <w:sz w:val="20"/>
                <w:szCs w:val="20"/>
                <w:highlight w:val="cyan"/>
              </w:rPr>
            </w:pPr>
            <w:r w:rsidRPr="00715BBF">
              <w:rPr>
                <w:sz w:val="20"/>
                <w:szCs w:val="20"/>
                <w:highlight w:val="cyan"/>
              </w:rPr>
              <w:t>Drift</w:t>
            </w:r>
          </w:p>
        </w:tc>
        <w:tc>
          <w:tcPr>
            <w:tcW w:w="1111" w:type="dxa"/>
            <w:noWrap/>
            <w:vAlign w:val="center"/>
          </w:tcPr>
          <w:p w14:paraId="4CFB58A3" w14:textId="489B7212" w:rsidR="003669D8" w:rsidRPr="00715BBF" w:rsidRDefault="003669D8" w:rsidP="003669D8">
            <w:pPr>
              <w:pStyle w:val="RepStandard"/>
              <w:jc w:val="center"/>
              <w:rPr>
                <w:sz w:val="20"/>
                <w:szCs w:val="20"/>
                <w:highlight w:val="cyan"/>
              </w:rPr>
            </w:pPr>
            <w:r w:rsidRPr="00715BBF">
              <w:rPr>
                <w:sz w:val="20"/>
                <w:szCs w:val="20"/>
                <w:highlight w:val="cyan"/>
              </w:rPr>
              <w:t>0.020</w:t>
            </w:r>
          </w:p>
        </w:tc>
        <w:tc>
          <w:tcPr>
            <w:tcW w:w="1110" w:type="dxa"/>
            <w:noWrap/>
            <w:vAlign w:val="center"/>
          </w:tcPr>
          <w:p w14:paraId="6184566E" w14:textId="1B62C87A" w:rsidR="003669D8" w:rsidRPr="00715BBF" w:rsidRDefault="003669D8" w:rsidP="003669D8">
            <w:pPr>
              <w:pStyle w:val="RepStandard"/>
              <w:jc w:val="center"/>
              <w:rPr>
                <w:sz w:val="20"/>
                <w:szCs w:val="20"/>
                <w:highlight w:val="cyan"/>
              </w:rPr>
            </w:pPr>
            <w:r w:rsidRPr="00715BBF">
              <w:rPr>
                <w:sz w:val="20"/>
                <w:szCs w:val="20"/>
                <w:highlight w:val="cyan"/>
              </w:rPr>
              <w:t>Drift</w:t>
            </w:r>
          </w:p>
        </w:tc>
        <w:tc>
          <w:tcPr>
            <w:tcW w:w="1110" w:type="dxa"/>
            <w:noWrap/>
            <w:vAlign w:val="center"/>
          </w:tcPr>
          <w:p w14:paraId="2CF4A569" w14:textId="251242DA" w:rsidR="003669D8" w:rsidRPr="00715BBF" w:rsidRDefault="003669D8" w:rsidP="003669D8">
            <w:pPr>
              <w:pStyle w:val="RepStandard"/>
              <w:jc w:val="center"/>
              <w:rPr>
                <w:sz w:val="20"/>
                <w:szCs w:val="20"/>
                <w:highlight w:val="cyan"/>
              </w:rPr>
            </w:pPr>
            <w:r w:rsidRPr="00715BBF">
              <w:rPr>
                <w:sz w:val="20"/>
                <w:szCs w:val="20"/>
                <w:highlight w:val="cyan"/>
              </w:rPr>
              <w:t>0.010</w:t>
            </w:r>
          </w:p>
        </w:tc>
        <w:tc>
          <w:tcPr>
            <w:tcW w:w="1111" w:type="dxa"/>
            <w:noWrap/>
            <w:vAlign w:val="center"/>
          </w:tcPr>
          <w:p w14:paraId="407A72C1" w14:textId="3B23FF46" w:rsidR="003669D8" w:rsidRPr="00715BBF" w:rsidRDefault="003669D8" w:rsidP="003669D8">
            <w:pPr>
              <w:pStyle w:val="RepStandard"/>
              <w:jc w:val="center"/>
              <w:rPr>
                <w:sz w:val="20"/>
                <w:szCs w:val="20"/>
                <w:highlight w:val="cyan"/>
              </w:rPr>
            </w:pPr>
            <w:r w:rsidRPr="00715BBF">
              <w:rPr>
                <w:sz w:val="20"/>
                <w:szCs w:val="20"/>
                <w:highlight w:val="cyan"/>
              </w:rPr>
              <w:t>Drift</w:t>
            </w:r>
          </w:p>
        </w:tc>
      </w:tr>
      <w:tr w:rsidR="00551A57" w:rsidRPr="006D03F3" w14:paraId="1F0E4B65" w14:textId="77777777" w:rsidTr="00941732">
        <w:trPr>
          <w:trHeight w:val="290"/>
        </w:trPr>
        <w:tc>
          <w:tcPr>
            <w:tcW w:w="1413" w:type="dxa"/>
            <w:noWrap/>
            <w:vAlign w:val="center"/>
            <w:hideMark/>
          </w:tcPr>
          <w:p w14:paraId="34B16BE7" w14:textId="77777777" w:rsidR="00551A57" w:rsidRPr="00A7586E" w:rsidRDefault="00551A57" w:rsidP="00551A57">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276" w:type="dxa"/>
            <w:noWrap/>
            <w:hideMark/>
          </w:tcPr>
          <w:p w14:paraId="15854620" w14:textId="3854EAAF" w:rsidR="00551A57" w:rsidRPr="009459F8" w:rsidRDefault="00551A57" w:rsidP="00551A57">
            <w:pPr>
              <w:pStyle w:val="RepStandard"/>
              <w:jc w:val="center"/>
              <w:rPr>
                <w:sz w:val="20"/>
                <w:szCs w:val="20"/>
                <w:lang w:val="en-US"/>
              </w:rPr>
            </w:pPr>
            <w:r w:rsidRPr="009459F8">
              <w:t>26-Apr-84</w:t>
            </w:r>
          </w:p>
        </w:tc>
        <w:tc>
          <w:tcPr>
            <w:tcW w:w="1110" w:type="dxa"/>
            <w:noWrap/>
            <w:vAlign w:val="center"/>
          </w:tcPr>
          <w:p w14:paraId="34DFFEDC" w14:textId="77777777" w:rsidR="00551A57" w:rsidRPr="009459F8" w:rsidRDefault="00551A57" w:rsidP="00551A57">
            <w:pPr>
              <w:pStyle w:val="RepStandard"/>
              <w:jc w:val="center"/>
              <w:rPr>
                <w:sz w:val="20"/>
                <w:szCs w:val="20"/>
              </w:rPr>
            </w:pPr>
            <w:r w:rsidRPr="009459F8">
              <w:rPr>
                <w:sz w:val="20"/>
                <w:szCs w:val="20"/>
              </w:rPr>
              <w:t>0.144</w:t>
            </w:r>
          </w:p>
        </w:tc>
        <w:tc>
          <w:tcPr>
            <w:tcW w:w="1110" w:type="dxa"/>
            <w:noWrap/>
          </w:tcPr>
          <w:p w14:paraId="10411178" w14:textId="5FC96AB5" w:rsidR="00551A57" w:rsidRPr="009459F8" w:rsidRDefault="00551A57" w:rsidP="00551A57">
            <w:pPr>
              <w:pStyle w:val="RepStandard"/>
              <w:jc w:val="center"/>
              <w:rPr>
                <w:sz w:val="20"/>
                <w:szCs w:val="20"/>
                <w:lang w:val="en-US"/>
              </w:rPr>
            </w:pPr>
            <w:r>
              <w:rPr>
                <w:sz w:val="20"/>
                <w:szCs w:val="20"/>
              </w:rPr>
              <w:t>Runoff</w:t>
            </w:r>
          </w:p>
        </w:tc>
        <w:tc>
          <w:tcPr>
            <w:tcW w:w="1111" w:type="dxa"/>
            <w:noWrap/>
            <w:vAlign w:val="center"/>
          </w:tcPr>
          <w:p w14:paraId="2B47F060" w14:textId="77777777" w:rsidR="00551A57" w:rsidRPr="009459F8" w:rsidRDefault="00551A57" w:rsidP="00551A57">
            <w:pPr>
              <w:pStyle w:val="RepStandard"/>
              <w:jc w:val="center"/>
              <w:rPr>
                <w:sz w:val="20"/>
                <w:szCs w:val="20"/>
                <w:lang w:val="en-US"/>
              </w:rPr>
            </w:pPr>
            <w:r w:rsidRPr="009459F8">
              <w:rPr>
                <w:sz w:val="20"/>
                <w:szCs w:val="20"/>
              </w:rPr>
              <w:t>0.066</w:t>
            </w:r>
          </w:p>
        </w:tc>
        <w:tc>
          <w:tcPr>
            <w:tcW w:w="1110" w:type="dxa"/>
            <w:noWrap/>
          </w:tcPr>
          <w:p w14:paraId="01DD6D2B" w14:textId="79CA6B9A" w:rsidR="00551A57" w:rsidRPr="009459F8" w:rsidRDefault="00551A57" w:rsidP="00551A57">
            <w:pPr>
              <w:pStyle w:val="RepStandard"/>
              <w:jc w:val="center"/>
              <w:rPr>
                <w:sz w:val="20"/>
                <w:szCs w:val="20"/>
                <w:lang w:val="en-US"/>
              </w:rPr>
            </w:pPr>
            <w:r>
              <w:rPr>
                <w:sz w:val="20"/>
                <w:szCs w:val="20"/>
              </w:rPr>
              <w:t>Runoff</w:t>
            </w:r>
          </w:p>
        </w:tc>
        <w:tc>
          <w:tcPr>
            <w:tcW w:w="1110" w:type="dxa"/>
            <w:noWrap/>
            <w:vAlign w:val="center"/>
          </w:tcPr>
          <w:p w14:paraId="26B1B961" w14:textId="0F6221F1" w:rsidR="00551A57" w:rsidRPr="00F40A28" w:rsidRDefault="00551A57" w:rsidP="00551A57">
            <w:pPr>
              <w:pStyle w:val="RepStandard"/>
              <w:jc w:val="center"/>
              <w:rPr>
                <w:sz w:val="20"/>
                <w:szCs w:val="20"/>
                <w:lang w:val="en-US"/>
              </w:rPr>
            </w:pPr>
            <w:r w:rsidRPr="00F40A28">
              <w:rPr>
                <w:sz w:val="20"/>
                <w:szCs w:val="20"/>
              </w:rPr>
              <w:t>0.037</w:t>
            </w:r>
          </w:p>
        </w:tc>
        <w:tc>
          <w:tcPr>
            <w:tcW w:w="1111" w:type="dxa"/>
            <w:noWrap/>
          </w:tcPr>
          <w:p w14:paraId="0B217EE8" w14:textId="386906AC" w:rsidR="00551A57" w:rsidRPr="009459F8" w:rsidRDefault="00551A57" w:rsidP="00551A57">
            <w:pPr>
              <w:pStyle w:val="RepStandard"/>
              <w:jc w:val="center"/>
              <w:rPr>
                <w:sz w:val="20"/>
                <w:szCs w:val="20"/>
                <w:lang w:val="en-US"/>
              </w:rPr>
            </w:pPr>
            <w:r>
              <w:rPr>
                <w:sz w:val="20"/>
                <w:szCs w:val="20"/>
              </w:rPr>
              <w:t>Runoff</w:t>
            </w:r>
          </w:p>
        </w:tc>
      </w:tr>
      <w:tr w:rsidR="00551A57" w:rsidRPr="006D03F3" w14:paraId="10DF8A1D" w14:textId="77777777" w:rsidTr="00941732">
        <w:trPr>
          <w:trHeight w:val="290"/>
        </w:trPr>
        <w:tc>
          <w:tcPr>
            <w:tcW w:w="1413" w:type="dxa"/>
            <w:noWrap/>
            <w:vAlign w:val="center"/>
            <w:hideMark/>
          </w:tcPr>
          <w:p w14:paraId="026F359D" w14:textId="77777777" w:rsidR="00551A57" w:rsidRPr="00A7586E" w:rsidRDefault="00551A57" w:rsidP="00551A57">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276" w:type="dxa"/>
            <w:noWrap/>
            <w:hideMark/>
          </w:tcPr>
          <w:p w14:paraId="7F688C4B" w14:textId="436F3922" w:rsidR="00551A57" w:rsidRPr="009459F8" w:rsidRDefault="00551A57" w:rsidP="00551A57">
            <w:pPr>
              <w:pStyle w:val="RepStandard"/>
              <w:jc w:val="center"/>
              <w:rPr>
                <w:sz w:val="20"/>
                <w:szCs w:val="20"/>
                <w:lang w:val="en-US"/>
              </w:rPr>
            </w:pPr>
            <w:r w:rsidRPr="009459F8">
              <w:t>26-Apr-84</w:t>
            </w:r>
          </w:p>
        </w:tc>
        <w:tc>
          <w:tcPr>
            <w:tcW w:w="1110" w:type="dxa"/>
            <w:noWrap/>
            <w:vAlign w:val="center"/>
          </w:tcPr>
          <w:p w14:paraId="68DB054B" w14:textId="77777777" w:rsidR="00551A57" w:rsidRPr="009459F8" w:rsidRDefault="00551A57" w:rsidP="00551A57">
            <w:pPr>
              <w:pStyle w:val="RepStandard"/>
              <w:jc w:val="center"/>
              <w:rPr>
                <w:b/>
                <w:sz w:val="20"/>
                <w:szCs w:val="20"/>
              </w:rPr>
            </w:pPr>
            <w:r w:rsidRPr="009459F8">
              <w:rPr>
                <w:b/>
                <w:sz w:val="20"/>
                <w:szCs w:val="20"/>
              </w:rPr>
              <w:t>1.072</w:t>
            </w:r>
          </w:p>
        </w:tc>
        <w:tc>
          <w:tcPr>
            <w:tcW w:w="1110" w:type="dxa"/>
            <w:noWrap/>
          </w:tcPr>
          <w:p w14:paraId="3566FC51" w14:textId="6A7A748C" w:rsidR="00551A57" w:rsidRPr="009459F8" w:rsidRDefault="00551A57" w:rsidP="00551A57">
            <w:pPr>
              <w:pStyle w:val="RepStandard"/>
              <w:jc w:val="center"/>
              <w:rPr>
                <w:sz w:val="20"/>
                <w:szCs w:val="20"/>
                <w:lang w:val="en-US"/>
              </w:rPr>
            </w:pPr>
            <w:r>
              <w:rPr>
                <w:sz w:val="20"/>
                <w:szCs w:val="20"/>
              </w:rPr>
              <w:t>Runoff</w:t>
            </w:r>
          </w:p>
        </w:tc>
        <w:tc>
          <w:tcPr>
            <w:tcW w:w="1111" w:type="dxa"/>
            <w:noWrap/>
            <w:vAlign w:val="center"/>
          </w:tcPr>
          <w:p w14:paraId="4AEA82BF" w14:textId="77777777" w:rsidR="00551A57" w:rsidRPr="009459F8" w:rsidRDefault="00551A57" w:rsidP="00551A57">
            <w:pPr>
              <w:pStyle w:val="RepStandard"/>
              <w:jc w:val="center"/>
              <w:rPr>
                <w:b/>
                <w:sz w:val="20"/>
                <w:szCs w:val="20"/>
                <w:lang w:val="en-US"/>
              </w:rPr>
            </w:pPr>
            <w:r w:rsidRPr="009459F8">
              <w:rPr>
                <w:b/>
                <w:sz w:val="20"/>
                <w:szCs w:val="20"/>
              </w:rPr>
              <w:t>0.487</w:t>
            </w:r>
          </w:p>
        </w:tc>
        <w:tc>
          <w:tcPr>
            <w:tcW w:w="1110" w:type="dxa"/>
            <w:noWrap/>
          </w:tcPr>
          <w:p w14:paraId="21A6B2A1" w14:textId="13BCF55B" w:rsidR="00551A57" w:rsidRPr="009459F8" w:rsidRDefault="00551A57" w:rsidP="00551A57">
            <w:pPr>
              <w:pStyle w:val="RepStandard"/>
              <w:jc w:val="center"/>
              <w:rPr>
                <w:sz w:val="20"/>
                <w:szCs w:val="20"/>
                <w:lang w:val="en-US"/>
              </w:rPr>
            </w:pPr>
            <w:r>
              <w:rPr>
                <w:sz w:val="20"/>
                <w:szCs w:val="20"/>
              </w:rPr>
              <w:t>Runoff</w:t>
            </w:r>
          </w:p>
        </w:tc>
        <w:tc>
          <w:tcPr>
            <w:tcW w:w="1110" w:type="dxa"/>
            <w:noWrap/>
            <w:vAlign w:val="center"/>
          </w:tcPr>
          <w:p w14:paraId="131F8AC8" w14:textId="71F05535" w:rsidR="00551A57" w:rsidRPr="00F40A28" w:rsidRDefault="00551A57" w:rsidP="00551A57">
            <w:pPr>
              <w:pStyle w:val="RepStandard"/>
              <w:jc w:val="center"/>
              <w:rPr>
                <w:sz w:val="20"/>
                <w:szCs w:val="20"/>
                <w:lang w:val="en-US"/>
              </w:rPr>
            </w:pPr>
            <w:r w:rsidRPr="00F40A28">
              <w:rPr>
                <w:sz w:val="20"/>
                <w:szCs w:val="20"/>
              </w:rPr>
              <w:t>0.255</w:t>
            </w:r>
          </w:p>
        </w:tc>
        <w:tc>
          <w:tcPr>
            <w:tcW w:w="1111" w:type="dxa"/>
            <w:noWrap/>
          </w:tcPr>
          <w:p w14:paraId="3C1BC84A" w14:textId="383BFB1A" w:rsidR="00551A57" w:rsidRPr="009459F8" w:rsidRDefault="00551A57" w:rsidP="00551A57">
            <w:pPr>
              <w:pStyle w:val="RepStandard"/>
              <w:jc w:val="center"/>
              <w:rPr>
                <w:sz w:val="20"/>
                <w:szCs w:val="20"/>
                <w:lang w:val="en-US"/>
              </w:rPr>
            </w:pPr>
            <w:r>
              <w:rPr>
                <w:sz w:val="20"/>
                <w:szCs w:val="20"/>
              </w:rPr>
              <w:t>Runoff</w:t>
            </w:r>
          </w:p>
        </w:tc>
      </w:tr>
      <w:tr w:rsidR="00551A57" w:rsidRPr="006D03F3" w14:paraId="294009CE" w14:textId="77777777" w:rsidTr="00941732">
        <w:trPr>
          <w:trHeight w:val="290"/>
        </w:trPr>
        <w:tc>
          <w:tcPr>
            <w:tcW w:w="1413" w:type="dxa"/>
            <w:noWrap/>
            <w:vAlign w:val="center"/>
            <w:hideMark/>
          </w:tcPr>
          <w:p w14:paraId="6AC23C18" w14:textId="77777777" w:rsidR="00551A57" w:rsidRPr="00A7586E" w:rsidRDefault="00551A57" w:rsidP="00551A57">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276" w:type="dxa"/>
            <w:noWrap/>
            <w:hideMark/>
          </w:tcPr>
          <w:p w14:paraId="38886273" w14:textId="30135E4D" w:rsidR="00551A57" w:rsidRPr="009459F8" w:rsidRDefault="00551A57" w:rsidP="00551A57">
            <w:pPr>
              <w:pStyle w:val="RepStandard"/>
              <w:jc w:val="center"/>
              <w:rPr>
                <w:sz w:val="20"/>
                <w:szCs w:val="20"/>
                <w:lang w:val="en-US"/>
              </w:rPr>
            </w:pPr>
            <w:r w:rsidRPr="009459F8">
              <w:t>28-Mar-80</w:t>
            </w:r>
          </w:p>
        </w:tc>
        <w:tc>
          <w:tcPr>
            <w:tcW w:w="1110" w:type="dxa"/>
            <w:noWrap/>
            <w:vAlign w:val="center"/>
          </w:tcPr>
          <w:p w14:paraId="6335A7AC" w14:textId="77777777" w:rsidR="00551A57" w:rsidRPr="009459F8" w:rsidRDefault="00551A57" w:rsidP="00551A57">
            <w:pPr>
              <w:pStyle w:val="RepStandard"/>
              <w:jc w:val="center"/>
              <w:rPr>
                <w:b/>
                <w:sz w:val="20"/>
                <w:szCs w:val="20"/>
              </w:rPr>
            </w:pPr>
            <w:r w:rsidRPr="009459F8">
              <w:rPr>
                <w:b/>
                <w:sz w:val="20"/>
                <w:szCs w:val="20"/>
              </w:rPr>
              <w:t>1.161</w:t>
            </w:r>
          </w:p>
        </w:tc>
        <w:tc>
          <w:tcPr>
            <w:tcW w:w="1110" w:type="dxa"/>
            <w:noWrap/>
          </w:tcPr>
          <w:p w14:paraId="1C6E5FC8" w14:textId="0BA9C612" w:rsidR="00551A57" w:rsidRPr="009459F8" w:rsidRDefault="00551A57" w:rsidP="00551A57">
            <w:pPr>
              <w:pStyle w:val="RepStandard"/>
              <w:jc w:val="center"/>
              <w:rPr>
                <w:sz w:val="20"/>
                <w:szCs w:val="20"/>
                <w:lang w:val="en-US"/>
              </w:rPr>
            </w:pPr>
            <w:r>
              <w:rPr>
                <w:sz w:val="20"/>
                <w:szCs w:val="20"/>
              </w:rPr>
              <w:t>Runoff</w:t>
            </w:r>
          </w:p>
        </w:tc>
        <w:tc>
          <w:tcPr>
            <w:tcW w:w="1111" w:type="dxa"/>
            <w:noWrap/>
            <w:vAlign w:val="center"/>
          </w:tcPr>
          <w:p w14:paraId="515D3D84" w14:textId="77777777" w:rsidR="00551A57" w:rsidRPr="009459F8" w:rsidRDefault="00551A57" w:rsidP="00551A57">
            <w:pPr>
              <w:pStyle w:val="RepStandard"/>
              <w:jc w:val="center"/>
              <w:rPr>
                <w:b/>
                <w:sz w:val="20"/>
                <w:szCs w:val="20"/>
                <w:lang w:val="en-US"/>
              </w:rPr>
            </w:pPr>
            <w:r w:rsidRPr="009459F8">
              <w:rPr>
                <w:b/>
                <w:sz w:val="20"/>
                <w:szCs w:val="20"/>
              </w:rPr>
              <w:t>0.530</w:t>
            </w:r>
          </w:p>
        </w:tc>
        <w:tc>
          <w:tcPr>
            <w:tcW w:w="1110" w:type="dxa"/>
            <w:noWrap/>
          </w:tcPr>
          <w:p w14:paraId="010DE432" w14:textId="2646E4DE" w:rsidR="00551A57" w:rsidRPr="009459F8" w:rsidRDefault="00551A57" w:rsidP="00551A57">
            <w:pPr>
              <w:pStyle w:val="RepStandard"/>
              <w:jc w:val="center"/>
              <w:rPr>
                <w:sz w:val="20"/>
                <w:szCs w:val="20"/>
                <w:lang w:val="en-US"/>
              </w:rPr>
            </w:pPr>
            <w:r>
              <w:rPr>
                <w:sz w:val="20"/>
                <w:szCs w:val="20"/>
              </w:rPr>
              <w:t>Runoff</w:t>
            </w:r>
          </w:p>
        </w:tc>
        <w:tc>
          <w:tcPr>
            <w:tcW w:w="1110" w:type="dxa"/>
            <w:noWrap/>
            <w:vAlign w:val="center"/>
          </w:tcPr>
          <w:p w14:paraId="0CF81394" w14:textId="50A20C22" w:rsidR="00551A57" w:rsidRPr="00F40A28" w:rsidRDefault="00551A57" w:rsidP="00551A57">
            <w:pPr>
              <w:pStyle w:val="RepStandard"/>
              <w:jc w:val="center"/>
              <w:rPr>
                <w:sz w:val="20"/>
                <w:szCs w:val="20"/>
                <w:lang w:val="en-US"/>
              </w:rPr>
            </w:pPr>
            <w:r w:rsidRPr="00F40A28">
              <w:rPr>
                <w:sz w:val="20"/>
                <w:szCs w:val="20"/>
              </w:rPr>
              <w:t>0.278</w:t>
            </w:r>
          </w:p>
        </w:tc>
        <w:tc>
          <w:tcPr>
            <w:tcW w:w="1111" w:type="dxa"/>
            <w:noWrap/>
          </w:tcPr>
          <w:p w14:paraId="2413DE33" w14:textId="1EEA745B" w:rsidR="00551A57" w:rsidRPr="009459F8" w:rsidRDefault="00551A57" w:rsidP="00551A57">
            <w:pPr>
              <w:pStyle w:val="RepStandard"/>
              <w:jc w:val="center"/>
              <w:rPr>
                <w:sz w:val="20"/>
                <w:szCs w:val="20"/>
                <w:lang w:val="en-US"/>
              </w:rPr>
            </w:pPr>
            <w:r>
              <w:rPr>
                <w:sz w:val="20"/>
                <w:szCs w:val="20"/>
              </w:rPr>
              <w:t>Runoff</w:t>
            </w:r>
          </w:p>
        </w:tc>
      </w:tr>
      <w:tr w:rsidR="00551A57" w:rsidRPr="006D03F3" w14:paraId="1215B88E" w14:textId="77777777" w:rsidTr="00941732">
        <w:trPr>
          <w:trHeight w:val="290"/>
        </w:trPr>
        <w:tc>
          <w:tcPr>
            <w:tcW w:w="1413" w:type="dxa"/>
            <w:noWrap/>
            <w:vAlign w:val="center"/>
            <w:hideMark/>
          </w:tcPr>
          <w:p w14:paraId="18C4F9AB" w14:textId="77777777" w:rsidR="00551A57" w:rsidRPr="00A7586E" w:rsidRDefault="00551A57" w:rsidP="00551A57">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276" w:type="dxa"/>
            <w:noWrap/>
            <w:hideMark/>
          </w:tcPr>
          <w:p w14:paraId="57AADE70" w14:textId="4034F826" w:rsidR="00551A57" w:rsidRPr="009459F8" w:rsidRDefault="00551A57" w:rsidP="00551A57">
            <w:pPr>
              <w:pStyle w:val="RepStandard"/>
              <w:jc w:val="center"/>
              <w:rPr>
                <w:sz w:val="20"/>
                <w:szCs w:val="20"/>
                <w:lang w:val="en-US"/>
              </w:rPr>
            </w:pPr>
            <w:r w:rsidRPr="009459F8">
              <w:t>21-Jan-80</w:t>
            </w:r>
          </w:p>
        </w:tc>
        <w:tc>
          <w:tcPr>
            <w:tcW w:w="1110" w:type="dxa"/>
            <w:noWrap/>
            <w:vAlign w:val="center"/>
          </w:tcPr>
          <w:p w14:paraId="5124518E" w14:textId="7024C2D6" w:rsidR="00551A57" w:rsidRPr="009459F8" w:rsidRDefault="00551A57" w:rsidP="00551A57">
            <w:pPr>
              <w:pStyle w:val="RepStandard"/>
              <w:jc w:val="center"/>
              <w:rPr>
                <w:b/>
                <w:sz w:val="20"/>
                <w:szCs w:val="20"/>
              </w:rPr>
            </w:pPr>
            <w:r w:rsidRPr="009459F8">
              <w:rPr>
                <w:b/>
                <w:sz w:val="20"/>
                <w:szCs w:val="20"/>
              </w:rPr>
              <w:t>1.34</w:t>
            </w:r>
            <w:r>
              <w:rPr>
                <w:b/>
                <w:sz w:val="20"/>
                <w:szCs w:val="20"/>
              </w:rPr>
              <w:t>3</w:t>
            </w:r>
          </w:p>
        </w:tc>
        <w:tc>
          <w:tcPr>
            <w:tcW w:w="1110" w:type="dxa"/>
            <w:noWrap/>
          </w:tcPr>
          <w:p w14:paraId="79599517" w14:textId="735DA273" w:rsidR="00551A57" w:rsidRPr="009459F8" w:rsidRDefault="00551A57" w:rsidP="00551A57">
            <w:pPr>
              <w:pStyle w:val="RepStandard"/>
              <w:jc w:val="center"/>
              <w:rPr>
                <w:sz w:val="20"/>
                <w:szCs w:val="20"/>
                <w:lang w:val="en-US"/>
              </w:rPr>
            </w:pPr>
            <w:r>
              <w:rPr>
                <w:sz w:val="20"/>
                <w:szCs w:val="20"/>
              </w:rPr>
              <w:t>Runoff</w:t>
            </w:r>
          </w:p>
        </w:tc>
        <w:tc>
          <w:tcPr>
            <w:tcW w:w="1111" w:type="dxa"/>
            <w:noWrap/>
            <w:vAlign w:val="center"/>
          </w:tcPr>
          <w:p w14:paraId="7CB991C2" w14:textId="2A203097" w:rsidR="00551A57" w:rsidRPr="009459F8" w:rsidRDefault="00551A57" w:rsidP="00551A57">
            <w:pPr>
              <w:pStyle w:val="RepStandard"/>
              <w:jc w:val="center"/>
              <w:rPr>
                <w:b/>
                <w:sz w:val="20"/>
                <w:szCs w:val="20"/>
                <w:lang w:val="en-US"/>
              </w:rPr>
            </w:pPr>
            <w:r w:rsidRPr="00F40A28">
              <w:rPr>
                <w:b/>
                <w:sz w:val="20"/>
                <w:szCs w:val="20"/>
              </w:rPr>
              <w:t>0.611</w:t>
            </w:r>
          </w:p>
        </w:tc>
        <w:tc>
          <w:tcPr>
            <w:tcW w:w="1110" w:type="dxa"/>
            <w:noWrap/>
          </w:tcPr>
          <w:p w14:paraId="7619A9CC" w14:textId="51322F86" w:rsidR="00551A57" w:rsidRPr="009459F8" w:rsidRDefault="00551A57" w:rsidP="00551A57">
            <w:pPr>
              <w:pStyle w:val="RepStandard"/>
              <w:jc w:val="center"/>
              <w:rPr>
                <w:sz w:val="20"/>
                <w:szCs w:val="20"/>
                <w:lang w:val="en-US"/>
              </w:rPr>
            </w:pPr>
            <w:r>
              <w:rPr>
                <w:sz w:val="20"/>
                <w:szCs w:val="20"/>
              </w:rPr>
              <w:t>Runoff</w:t>
            </w:r>
          </w:p>
        </w:tc>
        <w:tc>
          <w:tcPr>
            <w:tcW w:w="1110" w:type="dxa"/>
            <w:noWrap/>
            <w:vAlign w:val="center"/>
          </w:tcPr>
          <w:p w14:paraId="5193EDB8" w14:textId="79C107FF" w:rsidR="00551A57" w:rsidRPr="00F40A28" w:rsidRDefault="00551A57" w:rsidP="00551A57">
            <w:pPr>
              <w:pStyle w:val="RepStandard"/>
              <w:jc w:val="center"/>
              <w:rPr>
                <w:sz w:val="20"/>
                <w:szCs w:val="20"/>
                <w:lang w:val="en-US"/>
              </w:rPr>
            </w:pPr>
            <w:r w:rsidRPr="00F40A28">
              <w:rPr>
                <w:sz w:val="20"/>
                <w:szCs w:val="20"/>
              </w:rPr>
              <w:t>0.320</w:t>
            </w:r>
          </w:p>
        </w:tc>
        <w:tc>
          <w:tcPr>
            <w:tcW w:w="1111" w:type="dxa"/>
            <w:noWrap/>
          </w:tcPr>
          <w:p w14:paraId="33139A5D" w14:textId="5E792E77" w:rsidR="00551A57" w:rsidRPr="009459F8" w:rsidRDefault="00551A57" w:rsidP="00551A57">
            <w:pPr>
              <w:pStyle w:val="RepStandard"/>
              <w:jc w:val="center"/>
              <w:rPr>
                <w:sz w:val="20"/>
                <w:szCs w:val="20"/>
                <w:lang w:val="en-US"/>
              </w:rPr>
            </w:pPr>
            <w:r>
              <w:rPr>
                <w:sz w:val="20"/>
                <w:szCs w:val="20"/>
              </w:rPr>
              <w:t>Runoff</w:t>
            </w:r>
          </w:p>
        </w:tc>
      </w:tr>
    </w:tbl>
    <w:p w14:paraId="6655E019" w14:textId="0EFCB73B" w:rsidR="002B63D1" w:rsidRDefault="002B63D1" w:rsidP="002B63D1">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sidR="005E2337">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1BE37613" w14:textId="77777777" w:rsidR="00530A96" w:rsidRDefault="00530A96" w:rsidP="002B63D1">
      <w:pPr>
        <w:pStyle w:val="RepStandard"/>
        <w:rPr>
          <w:sz w:val="20"/>
          <w:szCs w:val="20"/>
        </w:rPr>
      </w:pPr>
    </w:p>
    <w:p w14:paraId="1D475104" w14:textId="77777777" w:rsidR="00530A96" w:rsidRDefault="00530A96" w:rsidP="002B63D1">
      <w:pPr>
        <w:pStyle w:val="RepStandard"/>
        <w:rPr>
          <w:sz w:val="20"/>
          <w:szCs w:val="20"/>
        </w:rPr>
      </w:pPr>
    </w:p>
    <w:p w14:paraId="30A0856E" w14:textId="1FFDA3A6" w:rsidR="001B403D" w:rsidRPr="003011AC" w:rsidRDefault="001B403D" w:rsidP="001B403D">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Pr>
          <w:noProof/>
        </w:rPr>
        <w:t>12</w:t>
      </w:r>
      <w:r w:rsidRPr="003011AC">
        <w:fldChar w:fldCharType="end"/>
      </w:r>
      <w:r w:rsidRPr="003011AC">
        <w:t>:</w:t>
      </w:r>
      <w:r w:rsidRPr="003011AC">
        <w:tab/>
      </w:r>
      <w:r w:rsidRPr="00320E05">
        <w:t xml:space="preserve">FOCUS Step 3 and 4 maximum </w:t>
      </w:r>
      <w:proofErr w:type="spellStart"/>
      <w:r w:rsidRPr="00320E05">
        <w:t>PECsw</w:t>
      </w:r>
      <w:proofErr w:type="spellEnd"/>
      <w:r w:rsidRPr="00320E05">
        <w:t xml:space="preserve"> values for </w:t>
      </w:r>
      <w:proofErr w:type="spellStart"/>
      <w:r w:rsidRPr="00320E05">
        <w:t>prothioconazole</w:t>
      </w:r>
      <w:proofErr w:type="spellEnd"/>
      <w:r w:rsidRPr="00320E05">
        <w:t xml:space="preserve"> and the </w:t>
      </w:r>
      <w:proofErr w:type="spellStart"/>
      <w:r w:rsidRPr="00320E05">
        <w:t>desthio</w:t>
      </w:r>
      <w:proofErr w:type="spellEnd"/>
      <w:r w:rsidRPr="00320E05">
        <w:t xml:space="preserve"> metabolite (M04) following applications of SAP250F to </w:t>
      </w:r>
      <w:r w:rsidRPr="001B403D">
        <w:rPr>
          <w:highlight w:val="cyan"/>
        </w:rPr>
        <w:t>BBCH 25</w:t>
      </w:r>
      <w:r>
        <w:t xml:space="preserve"> </w:t>
      </w:r>
      <w:r w:rsidRPr="00320E05">
        <w:rPr>
          <w:u w:val="single"/>
        </w:rPr>
        <w:t>winter cereals</w:t>
      </w:r>
      <w:r w:rsidRPr="007F1341">
        <w:t xml:space="preserve"> </w:t>
      </w:r>
      <w:r>
        <w:br/>
      </w:r>
      <w:r w:rsidRPr="00320E05">
        <w:t>(</w:t>
      </w:r>
      <w:r>
        <w:t>1</w:t>
      </w:r>
      <w:r w:rsidRPr="00320E05">
        <w:t xml:space="preserve"> x 200 </w:t>
      </w:r>
      <w:proofErr w:type="spellStart"/>
      <w:r w:rsidRPr="00320E05">
        <w:t>g as</w:t>
      </w:r>
      <w:proofErr w:type="spellEnd"/>
      <w:r w:rsidRPr="00320E05">
        <w:t>/ha)</w:t>
      </w:r>
      <w:r>
        <w:t xml:space="preserve"> </w:t>
      </w:r>
    </w:p>
    <w:tbl>
      <w:tblPr>
        <w:tblStyle w:val="Tabela-Siatka"/>
        <w:tblW w:w="9351" w:type="dxa"/>
        <w:tblLayout w:type="fixed"/>
        <w:tblLook w:val="04A0" w:firstRow="1" w:lastRow="0" w:firstColumn="1" w:lastColumn="0" w:noHBand="0" w:noVBand="1"/>
      </w:tblPr>
      <w:tblGrid>
        <w:gridCol w:w="1413"/>
        <w:gridCol w:w="1276"/>
        <w:gridCol w:w="1110"/>
        <w:gridCol w:w="1110"/>
        <w:gridCol w:w="1111"/>
        <w:gridCol w:w="1110"/>
        <w:gridCol w:w="1110"/>
        <w:gridCol w:w="1111"/>
      </w:tblGrid>
      <w:tr w:rsidR="001B403D" w:rsidRPr="00A7586E" w14:paraId="1D0D73F5" w14:textId="77777777" w:rsidTr="00941732">
        <w:trPr>
          <w:trHeight w:val="290"/>
        </w:trPr>
        <w:tc>
          <w:tcPr>
            <w:tcW w:w="2689" w:type="dxa"/>
            <w:gridSpan w:val="2"/>
            <w:noWrap/>
          </w:tcPr>
          <w:p w14:paraId="192B9246" w14:textId="77777777" w:rsidR="001B403D" w:rsidRPr="003011AC" w:rsidRDefault="001B403D" w:rsidP="00941732">
            <w:pPr>
              <w:pStyle w:val="RepStandard"/>
              <w:jc w:val="center"/>
              <w:rPr>
                <w:b/>
                <w:sz w:val="20"/>
                <w:szCs w:val="20"/>
                <w:lang w:val="en-US"/>
              </w:rPr>
            </w:pPr>
            <w:r w:rsidRPr="003011AC">
              <w:rPr>
                <w:b/>
                <w:sz w:val="20"/>
                <w:szCs w:val="20"/>
              </w:rPr>
              <w:t>Vegetative buffer strip</w:t>
            </w:r>
            <w:r>
              <w:rPr>
                <w:b/>
                <w:sz w:val="20"/>
                <w:szCs w:val="20"/>
              </w:rPr>
              <w:t>:</w:t>
            </w:r>
          </w:p>
        </w:tc>
        <w:tc>
          <w:tcPr>
            <w:tcW w:w="2220" w:type="dxa"/>
            <w:gridSpan w:val="2"/>
            <w:vAlign w:val="center"/>
          </w:tcPr>
          <w:p w14:paraId="37973B95" w14:textId="77777777" w:rsidR="001B403D" w:rsidRPr="003011AC" w:rsidRDefault="001B403D" w:rsidP="00941732">
            <w:pPr>
              <w:pStyle w:val="RepStandard"/>
              <w:jc w:val="center"/>
              <w:rPr>
                <w:b/>
                <w:sz w:val="20"/>
                <w:szCs w:val="20"/>
                <w:lang w:val="en-US"/>
              </w:rPr>
            </w:pPr>
            <w:r>
              <w:rPr>
                <w:b/>
                <w:sz w:val="20"/>
                <w:szCs w:val="20"/>
                <w:lang w:val="en-US"/>
              </w:rPr>
              <w:t>Step 3</w:t>
            </w:r>
          </w:p>
        </w:tc>
        <w:tc>
          <w:tcPr>
            <w:tcW w:w="2221" w:type="dxa"/>
            <w:gridSpan w:val="2"/>
            <w:noWrap/>
            <w:vAlign w:val="center"/>
          </w:tcPr>
          <w:p w14:paraId="3FD586CA" w14:textId="77777777" w:rsidR="001B403D" w:rsidRPr="003011AC" w:rsidRDefault="001B403D" w:rsidP="00941732">
            <w:pPr>
              <w:pStyle w:val="RepStandard"/>
              <w:jc w:val="center"/>
              <w:rPr>
                <w:b/>
                <w:sz w:val="20"/>
                <w:szCs w:val="20"/>
                <w:lang w:val="en-US"/>
              </w:rPr>
            </w:pPr>
            <w:r w:rsidRPr="003011AC">
              <w:rPr>
                <w:b/>
                <w:sz w:val="20"/>
                <w:szCs w:val="20"/>
                <w:lang w:val="en-US"/>
              </w:rPr>
              <w:t>10 m</w:t>
            </w:r>
          </w:p>
        </w:tc>
        <w:tc>
          <w:tcPr>
            <w:tcW w:w="2221" w:type="dxa"/>
            <w:gridSpan w:val="2"/>
            <w:noWrap/>
            <w:vAlign w:val="center"/>
          </w:tcPr>
          <w:p w14:paraId="7DA0CE0B" w14:textId="77777777" w:rsidR="001B403D" w:rsidRPr="003011AC" w:rsidRDefault="001B403D" w:rsidP="00941732">
            <w:pPr>
              <w:pStyle w:val="RepStandard"/>
              <w:jc w:val="center"/>
              <w:rPr>
                <w:b/>
                <w:sz w:val="20"/>
                <w:szCs w:val="20"/>
                <w:lang w:val="en-US"/>
              </w:rPr>
            </w:pPr>
            <w:r w:rsidRPr="003011AC">
              <w:rPr>
                <w:b/>
                <w:sz w:val="20"/>
                <w:szCs w:val="20"/>
                <w:lang w:val="en-US"/>
              </w:rPr>
              <w:t>20 m</w:t>
            </w:r>
          </w:p>
        </w:tc>
      </w:tr>
      <w:tr w:rsidR="001B403D" w:rsidRPr="00A7586E" w14:paraId="72677BE1" w14:textId="77777777" w:rsidTr="00941732">
        <w:trPr>
          <w:trHeight w:val="290"/>
        </w:trPr>
        <w:tc>
          <w:tcPr>
            <w:tcW w:w="2689" w:type="dxa"/>
            <w:gridSpan w:val="2"/>
            <w:noWrap/>
          </w:tcPr>
          <w:p w14:paraId="28265080" w14:textId="77777777" w:rsidR="001B403D" w:rsidRPr="003011AC" w:rsidRDefault="001B403D" w:rsidP="00941732">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2220" w:type="dxa"/>
            <w:gridSpan w:val="2"/>
            <w:vAlign w:val="center"/>
          </w:tcPr>
          <w:p w14:paraId="60EB17D0" w14:textId="77777777" w:rsidR="001B403D" w:rsidRPr="003011AC" w:rsidRDefault="001B403D" w:rsidP="00941732">
            <w:pPr>
              <w:pStyle w:val="RepStandard"/>
              <w:jc w:val="center"/>
              <w:rPr>
                <w:b/>
                <w:sz w:val="20"/>
                <w:szCs w:val="20"/>
                <w:lang w:val="en-US"/>
              </w:rPr>
            </w:pPr>
            <w:r w:rsidRPr="003011AC">
              <w:rPr>
                <w:b/>
                <w:sz w:val="20"/>
                <w:szCs w:val="20"/>
                <w:lang w:val="en-US"/>
              </w:rPr>
              <w:t>Step 3</w:t>
            </w:r>
          </w:p>
        </w:tc>
        <w:tc>
          <w:tcPr>
            <w:tcW w:w="2221" w:type="dxa"/>
            <w:gridSpan w:val="2"/>
            <w:noWrap/>
            <w:vAlign w:val="center"/>
          </w:tcPr>
          <w:p w14:paraId="35FD742F" w14:textId="77777777" w:rsidR="001B403D" w:rsidRPr="003011AC" w:rsidRDefault="001B403D" w:rsidP="00941732">
            <w:pPr>
              <w:pStyle w:val="RepStandard"/>
              <w:jc w:val="center"/>
              <w:rPr>
                <w:b/>
                <w:sz w:val="20"/>
                <w:szCs w:val="20"/>
                <w:lang w:val="en-US"/>
              </w:rPr>
            </w:pPr>
            <w:r w:rsidRPr="003011AC">
              <w:rPr>
                <w:b/>
                <w:sz w:val="20"/>
                <w:szCs w:val="20"/>
                <w:lang w:val="en-US"/>
              </w:rPr>
              <w:t>10 m</w:t>
            </w:r>
          </w:p>
        </w:tc>
        <w:tc>
          <w:tcPr>
            <w:tcW w:w="2221" w:type="dxa"/>
            <w:gridSpan w:val="2"/>
            <w:noWrap/>
            <w:vAlign w:val="center"/>
          </w:tcPr>
          <w:p w14:paraId="575EFEF2" w14:textId="77777777" w:rsidR="001B403D" w:rsidRPr="003011AC" w:rsidRDefault="001B403D" w:rsidP="00941732">
            <w:pPr>
              <w:pStyle w:val="RepStandard"/>
              <w:jc w:val="center"/>
              <w:rPr>
                <w:b/>
                <w:sz w:val="20"/>
                <w:szCs w:val="20"/>
                <w:lang w:val="en-US"/>
              </w:rPr>
            </w:pPr>
            <w:r w:rsidRPr="003011AC">
              <w:rPr>
                <w:b/>
                <w:sz w:val="20"/>
                <w:szCs w:val="20"/>
                <w:lang w:val="en-US"/>
              </w:rPr>
              <w:t>20 m</w:t>
            </w:r>
          </w:p>
        </w:tc>
      </w:tr>
      <w:tr w:rsidR="001B403D" w:rsidRPr="00A7586E" w14:paraId="1B56D300" w14:textId="77777777" w:rsidTr="00941732">
        <w:trPr>
          <w:trHeight w:val="290"/>
        </w:trPr>
        <w:tc>
          <w:tcPr>
            <w:tcW w:w="1413" w:type="dxa"/>
            <w:noWrap/>
            <w:vAlign w:val="center"/>
          </w:tcPr>
          <w:p w14:paraId="07084B25" w14:textId="77777777" w:rsidR="001B403D" w:rsidRPr="003011AC" w:rsidRDefault="001B403D" w:rsidP="00941732">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t>Water body</w:t>
            </w:r>
          </w:p>
        </w:tc>
        <w:tc>
          <w:tcPr>
            <w:tcW w:w="1276" w:type="dxa"/>
            <w:noWrap/>
            <w:vAlign w:val="center"/>
          </w:tcPr>
          <w:p w14:paraId="64378D33" w14:textId="77777777" w:rsidR="001B403D" w:rsidRPr="003011AC" w:rsidRDefault="001B403D" w:rsidP="00941732">
            <w:pPr>
              <w:pStyle w:val="RepStandard"/>
              <w:jc w:val="center"/>
              <w:rPr>
                <w:b/>
                <w:sz w:val="20"/>
                <w:szCs w:val="20"/>
                <w:lang w:val="en-US"/>
              </w:rPr>
            </w:pPr>
            <w:r w:rsidRPr="003011AC">
              <w:rPr>
                <w:b/>
                <w:sz w:val="20"/>
                <w:szCs w:val="20"/>
                <w:lang w:val="en-US"/>
              </w:rPr>
              <w:t>1</w:t>
            </w:r>
            <w:r w:rsidRPr="003011AC">
              <w:rPr>
                <w:b/>
                <w:sz w:val="20"/>
                <w:szCs w:val="20"/>
                <w:vertAlign w:val="superscript"/>
                <w:lang w:val="en-US"/>
              </w:rPr>
              <w:t>st</w:t>
            </w:r>
            <w:r w:rsidRPr="003011AC">
              <w:rPr>
                <w:b/>
                <w:sz w:val="20"/>
                <w:szCs w:val="20"/>
                <w:lang w:val="en-US"/>
              </w:rPr>
              <w:t xml:space="preserve"> App date</w:t>
            </w:r>
          </w:p>
        </w:tc>
        <w:tc>
          <w:tcPr>
            <w:tcW w:w="1110" w:type="dxa"/>
            <w:noWrap/>
            <w:vAlign w:val="center"/>
          </w:tcPr>
          <w:p w14:paraId="4230D7A9" w14:textId="77777777" w:rsidR="001B403D" w:rsidRDefault="001B403D" w:rsidP="00941732">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10" w:type="dxa"/>
            <w:noWrap/>
            <w:vAlign w:val="center"/>
          </w:tcPr>
          <w:p w14:paraId="66CE4B14" w14:textId="77777777" w:rsidR="001B403D" w:rsidRPr="003011AC" w:rsidRDefault="001B403D" w:rsidP="00941732">
            <w:pPr>
              <w:pStyle w:val="RepStandard"/>
              <w:jc w:val="center"/>
              <w:rPr>
                <w:b/>
                <w:sz w:val="20"/>
                <w:szCs w:val="20"/>
                <w:lang w:val="en-US"/>
              </w:rPr>
            </w:pPr>
            <w:r>
              <w:rPr>
                <w:b/>
                <w:sz w:val="20"/>
                <w:szCs w:val="20"/>
                <w:lang w:val="en-US"/>
              </w:rPr>
              <w:t>Entry route</w:t>
            </w:r>
          </w:p>
        </w:tc>
        <w:tc>
          <w:tcPr>
            <w:tcW w:w="1111" w:type="dxa"/>
            <w:noWrap/>
            <w:vAlign w:val="center"/>
          </w:tcPr>
          <w:p w14:paraId="1323328F" w14:textId="77777777" w:rsidR="001B403D" w:rsidRPr="003011AC" w:rsidRDefault="001B403D" w:rsidP="00941732">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10" w:type="dxa"/>
            <w:noWrap/>
            <w:vAlign w:val="center"/>
          </w:tcPr>
          <w:p w14:paraId="485747D4" w14:textId="77777777" w:rsidR="001B403D" w:rsidRPr="003011AC" w:rsidRDefault="001B403D" w:rsidP="00941732">
            <w:pPr>
              <w:pStyle w:val="RepStandard"/>
              <w:jc w:val="center"/>
              <w:rPr>
                <w:b/>
                <w:sz w:val="20"/>
                <w:szCs w:val="20"/>
                <w:lang w:val="en-US"/>
              </w:rPr>
            </w:pPr>
            <w:r>
              <w:rPr>
                <w:b/>
                <w:sz w:val="20"/>
                <w:szCs w:val="20"/>
                <w:lang w:val="en-US"/>
              </w:rPr>
              <w:t>Entry route</w:t>
            </w:r>
          </w:p>
        </w:tc>
        <w:tc>
          <w:tcPr>
            <w:tcW w:w="1110" w:type="dxa"/>
            <w:noWrap/>
            <w:vAlign w:val="center"/>
          </w:tcPr>
          <w:p w14:paraId="576B6C7A" w14:textId="77777777" w:rsidR="001B403D" w:rsidRPr="003011AC" w:rsidRDefault="001B403D" w:rsidP="00941732">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11" w:type="dxa"/>
            <w:noWrap/>
            <w:vAlign w:val="center"/>
          </w:tcPr>
          <w:p w14:paraId="4F2D63B4" w14:textId="77777777" w:rsidR="001B403D" w:rsidRPr="003011AC" w:rsidRDefault="001B403D" w:rsidP="00941732">
            <w:pPr>
              <w:pStyle w:val="RepStandard"/>
              <w:jc w:val="center"/>
              <w:rPr>
                <w:b/>
                <w:sz w:val="20"/>
                <w:szCs w:val="20"/>
                <w:lang w:val="en-US"/>
              </w:rPr>
            </w:pPr>
            <w:r>
              <w:rPr>
                <w:b/>
                <w:sz w:val="20"/>
                <w:szCs w:val="20"/>
                <w:lang w:val="en-US"/>
              </w:rPr>
              <w:t>Entry route</w:t>
            </w:r>
          </w:p>
        </w:tc>
      </w:tr>
      <w:tr w:rsidR="001B403D" w:rsidRPr="00647472" w14:paraId="4F7A4968" w14:textId="77777777" w:rsidTr="00941732">
        <w:trPr>
          <w:trHeight w:val="352"/>
        </w:trPr>
        <w:tc>
          <w:tcPr>
            <w:tcW w:w="9351" w:type="dxa"/>
            <w:gridSpan w:val="8"/>
            <w:vAlign w:val="center"/>
          </w:tcPr>
          <w:p w14:paraId="6CE95BF9" w14:textId="77777777" w:rsidR="001B403D" w:rsidRPr="00730C5B" w:rsidRDefault="001B403D" w:rsidP="00941732">
            <w:pPr>
              <w:pStyle w:val="RepStandard"/>
              <w:jc w:val="center"/>
              <w:rPr>
                <w:b/>
                <w:sz w:val="20"/>
                <w:szCs w:val="20"/>
                <w:lang w:val="en-US"/>
              </w:rPr>
            </w:pPr>
            <w:proofErr w:type="spellStart"/>
            <w:r w:rsidRPr="00730C5B">
              <w:rPr>
                <w:b/>
                <w:sz w:val="20"/>
                <w:szCs w:val="20"/>
                <w:lang w:val="en-US"/>
              </w:rPr>
              <w:t>Prothioconazole</w:t>
            </w:r>
            <w:proofErr w:type="spellEnd"/>
          </w:p>
        </w:tc>
      </w:tr>
      <w:tr w:rsidR="003669D8" w:rsidRPr="00A73476" w14:paraId="3868000F" w14:textId="77777777" w:rsidTr="00941732">
        <w:trPr>
          <w:trHeight w:val="290"/>
        </w:trPr>
        <w:tc>
          <w:tcPr>
            <w:tcW w:w="1413" w:type="dxa"/>
            <w:noWrap/>
            <w:vAlign w:val="center"/>
          </w:tcPr>
          <w:p w14:paraId="215EEEA1" w14:textId="77777777" w:rsidR="003669D8" w:rsidRPr="00111CA4" w:rsidRDefault="003669D8" w:rsidP="003669D8">
            <w:pPr>
              <w:pStyle w:val="RepStandard"/>
              <w:jc w:val="center"/>
              <w:rPr>
                <w:sz w:val="20"/>
                <w:szCs w:val="20"/>
                <w:highlight w:val="cyan"/>
                <w:lang w:val="en-US"/>
              </w:rPr>
            </w:pPr>
            <w:r w:rsidRPr="00111CA4">
              <w:rPr>
                <w:sz w:val="20"/>
                <w:szCs w:val="20"/>
                <w:highlight w:val="cyan"/>
                <w:lang w:val="en-US"/>
              </w:rPr>
              <w:t>D3 Ditch</w:t>
            </w:r>
          </w:p>
        </w:tc>
        <w:tc>
          <w:tcPr>
            <w:tcW w:w="1276" w:type="dxa"/>
            <w:noWrap/>
            <w:vAlign w:val="center"/>
          </w:tcPr>
          <w:p w14:paraId="51F553C7" w14:textId="28E2C2E2" w:rsidR="003669D8" w:rsidRPr="00E54B1C" w:rsidRDefault="003669D8" w:rsidP="003669D8">
            <w:pPr>
              <w:pStyle w:val="RepStandard"/>
              <w:jc w:val="center"/>
              <w:rPr>
                <w:highlight w:val="cyan"/>
              </w:rPr>
            </w:pPr>
            <w:r w:rsidRPr="00715BBF">
              <w:rPr>
                <w:sz w:val="20"/>
                <w:szCs w:val="20"/>
                <w:highlight w:val="cyan"/>
                <w:lang w:val="en-US"/>
              </w:rPr>
              <w:t>10-Apr-92</w:t>
            </w:r>
          </w:p>
        </w:tc>
        <w:tc>
          <w:tcPr>
            <w:tcW w:w="1110" w:type="dxa"/>
            <w:noWrap/>
            <w:vAlign w:val="center"/>
          </w:tcPr>
          <w:p w14:paraId="4B9BE976" w14:textId="3EC32873" w:rsidR="003669D8" w:rsidRPr="00E54B1C" w:rsidRDefault="003669D8" w:rsidP="003669D8">
            <w:pPr>
              <w:pStyle w:val="RepStandard"/>
              <w:jc w:val="center"/>
              <w:rPr>
                <w:sz w:val="20"/>
                <w:szCs w:val="20"/>
                <w:highlight w:val="cyan"/>
              </w:rPr>
            </w:pPr>
            <w:r w:rsidRPr="00E54B1C">
              <w:rPr>
                <w:rStyle w:val="ui-provider"/>
                <w:highlight w:val="cyan"/>
              </w:rPr>
              <w:t>1.265</w:t>
            </w:r>
          </w:p>
        </w:tc>
        <w:tc>
          <w:tcPr>
            <w:tcW w:w="1110" w:type="dxa"/>
            <w:noWrap/>
          </w:tcPr>
          <w:p w14:paraId="37582A7C" w14:textId="77777777" w:rsidR="003669D8" w:rsidRPr="00530A96" w:rsidRDefault="003669D8" w:rsidP="003669D8">
            <w:pPr>
              <w:pStyle w:val="RepStandard"/>
              <w:jc w:val="center"/>
              <w:rPr>
                <w:sz w:val="20"/>
                <w:szCs w:val="20"/>
              </w:rPr>
            </w:pPr>
            <w:r w:rsidRPr="00530A96">
              <w:rPr>
                <w:sz w:val="20"/>
                <w:szCs w:val="20"/>
              </w:rPr>
              <w:t>Drift</w:t>
            </w:r>
          </w:p>
        </w:tc>
        <w:tc>
          <w:tcPr>
            <w:tcW w:w="1111" w:type="dxa"/>
            <w:noWrap/>
            <w:vAlign w:val="center"/>
          </w:tcPr>
          <w:p w14:paraId="4C62AFFC" w14:textId="52FD8AD3" w:rsidR="003669D8" w:rsidRPr="00E54B1C" w:rsidRDefault="003669D8" w:rsidP="003669D8">
            <w:pPr>
              <w:pStyle w:val="RepStandard"/>
              <w:jc w:val="center"/>
              <w:rPr>
                <w:sz w:val="20"/>
                <w:szCs w:val="20"/>
                <w:highlight w:val="cyan"/>
              </w:rPr>
            </w:pPr>
            <w:r w:rsidRPr="00E54B1C">
              <w:rPr>
                <w:rStyle w:val="ui-provider"/>
                <w:highlight w:val="cyan"/>
              </w:rPr>
              <w:t>0.182</w:t>
            </w:r>
          </w:p>
        </w:tc>
        <w:tc>
          <w:tcPr>
            <w:tcW w:w="1110" w:type="dxa"/>
            <w:noWrap/>
          </w:tcPr>
          <w:p w14:paraId="010647B1" w14:textId="59BA5392" w:rsidR="003669D8" w:rsidRPr="00530A96" w:rsidRDefault="003669D8" w:rsidP="003669D8">
            <w:pPr>
              <w:pStyle w:val="RepStandard"/>
              <w:jc w:val="center"/>
              <w:rPr>
                <w:sz w:val="20"/>
                <w:szCs w:val="20"/>
              </w:rPr>
            </w:pPr>
            <w:r w:rsidRPr="00530A96">
              <w:rPr>
                <w:sz w:val="20"/>
                <w:szCs w:val="20"/>
              </w:rPr>
              <w:t>Drift</w:t>
            </w:r>
          </w:p>
        </w:tc>
        <w:tc>
          <w:tcPr>
            <w:tcW w:w="1110" w:type="dxa"/>
            <w:noWrap/>
            <w:vAlign w:val="center"/>
          </w:tcPr>
          <w:p w14:paraId="68F90F6A" w14:textId="2E9F6209" w:rsidR="003669D8" w:rsidRPr="00E54B1C" w:rsidRDefault="003669D8" w:rsidP="003669D8">
            <w:pPr>
              <w:pStyle w:val="RepStandard"/>
              <w:jc w:val="center"/>
              <w:rPr>
                <w:sz w:val="20"/>
                <w:szCs w:val="20"/>
                <w:highlight w:val="cyan"/>
              </w:rPr>
            </w:pPr>
            <w:r w:rsidRPr="00E54B1C">
              <w:rPr>
                <w:rStyle w:val="ui-provider"/>
                <w:highlight w:val="cyan"/>
              </w:rPr>
              <w:t>0.0084</w:t>
            </w:r>
          </w:p>
        </w:tc>
        <w:tc>
          <w:tcPr>
            <w:tcW w:w="1111" w:type="dxa"/>
            <w:noWrap/>
          </w:tcPr>
          <w:p w14:paraId="35D1459A" w14:textId="0DA5FC6A" w:rsidR="003669D8" w:rsidRPr="00530A96" w:rsidRDefault="003669D8" w:rsidP="003669D8">
            <w:pPr>
              <w:pStyle w:val="RepStandard"/>
              <w:jc w:val="center"/>
              <w:rPr>
                <w:sz w:val="20"/>
                <w:szCs w:val="20"/>
              </w:rPr>
            </w:pPr>
            <w:r w:rsidRPr="00530A96">
              <w:rPr>
                <w:sz w:val="20"/>
                <w:szCs w:val="20"/>
              </w:rPr>
              <w:t>Drift</w:t>
            </w:r>
          </w:p>
        </w:tc>
      </w:tr>
      <w:tr w:rsidR="003669D8" w:rsidRPr="00A73476" w14:paraId="00B57CB0" w14:textId="77777777" w:rsidTr="00941732">
        <w:trPr>
          <w:trHeight w:val="290"/>
        </w:trPr>
        <w:tc>
          <w:tcPr>
            <w:tcW w:w="1413" w:type="dxa"/>
            <w:noWrap/>
            <w:vAlign w:val="center"/>
          </w:tcPr>
          <w:p w14:paraId="08D7147F" w14:textId="77777777" w:rsidR="003669D8" w:rsidRPr="00111CA4" w:rsidRDefault="003669D8" w:rsidP="003669D8">
            <w:pPr>
              <w:pStyle w:val="RepStandard"/>
              <w:jc w:val="center"/>
              <w:rPr>
                <w:sz w:val="20"/>
                <w:szCs w:val="20"/>
                <w:highlight w:val="cyan"/>
                <w:lang w:val="en-US"/>
              </w:rPr>
            </w:pPr>
            <w:r w:rsidRPr="00111CA4">
              <w:rPr>
                <w:sz w:val="20"/>
                <w:szCs w:val="20"/>
                <w:highlight w:val="cyan"/>
                <w:lang w:val="en-US"/>
              </w:rPr>
              <w:t>D4 Pond</w:t>
            </w:r>
          </w:p>
        </w:tc>
        <w:tc>
          <w:tcPr>
            <w:tcW w:w="1276" w:type="dxa"/>
            <w:noWrap/>
            <w:vAlign w:val="center"/>
          </w:tcPr>
          <w:p w14:paraId="3E3A05D5" w14:textId="2775EBD1" w:rsidR="003669D8" w:rsidRPr="00E54B1C" w:rsidRDefault="003669D8" w:rsidP="003669D8">
            <w:pPr>
              <w:pStyle w:val="RepStandard"/>
              <w:jc w:val="center"/>
              <w:rPr>
                <w:highlight w:val="cyan"/>
              </w:rPr>
            </w:pPr>
            <w:r w:rsidRPr="00715BBF">
              <w:rPr>
                <w:sz w:val="20"/>
                <w:szCs w:val="20"/>
                <w:highlight w:val="cyan"/>
                <w:lang w:val="en-US"/>
              </w:rPr>
              <w:t>19-Mar-85</w:t>
            </w:r>
          </w:p>
        </w:tc>
        <w:tc>
          <w:tcPr>
            <w:tcW w:w="1110" w:type="dxa"/>
            <w:noWrap/>
            <w:vAlign w:val="center"/>
          </w:tcPr>
          <w:p w14:paraId="52FE90F9" w14:textId="5E403027" w:rsidR="003669D8" w:rsidRPr="00E54B1C" w:rsidRDefault="003669D8" w:rsidP="003669D8">
            <w:pPr>
              <w:pStyle w:val="RepStandard"/>
              <w:jc w:val="center"/>
              <w:rPr>
                <w:sz w:val="20"/>
                <w:szCs w:val="20"/>
                <w:highlight w:val="cyan"/>
              </w:rPr>
            </w:pPr>
            <w:r w:rsidRPr="00E54B1C">
              <w:rPr>
                <w:rStyle w:val="ui-provider"/>
                <w:highlight w:val="cyan"/>
              </w:rPr>
              <w:t>0.044</w:t>
            </w:r>
          </w:p>
        </w:tc>
        <w:tc>
          <w:tcPr>
            <w:tcW w:w="1110" w:type="dxa"/>
            <w:noWrap/>
          </w:tcPr>
          <w:p w14:paraId="0B0C7D12" w14:textId="77777777" w:rsidR="003669D8" w:rsidRPr="00530A96" w:rsidRDefault="003669D8" w:rsidP="003669D8">
            <w:pPr>
              <w:pStyle w:val="RepStandard"/>
              <w:jc w:val="center"/>
              <w:rPr>
                <w:sz w:val="20"/>
                <w:szCs w:val="20"/>
              </w:rPr>
            </w:pPr>
            <w:r w:rsidRPr="00530A96">
              <w:rPr>
                <w:sz w:val="20"/>
                <w:szCs w:val="20"/>
              </w:rPr>
              <w:t>Drift</w:t>
            </w:r>
          </w:p>
        </w:tc>
        <w:tc>
          <w:tcPr>
            <w:tcW w:w="1111" w:type="dxa"/>
            <w:noWrap/>
            <w:vAlign w:val="center"/>
          </w:tcPr>
          <w:p w14:paraId="7926E27E" w14:textId="64BF6647" w:rsidR="003669D8" w:rsidRPr="00E54B1C" w:rsidRDefault="003669D8" w:rsidP="003669D8">
            <w:pPr>
              <w:pStyle w:val="RepStandard"/>
              <w:jc w:val="center"/>
              <w:rPr>
                <w:sz w:val="20"/>
                <w:szCs w:val="20"/>
                <w:highlight w:val="cyan"/>
              </w:rPr>
            </w:pPr>
            <w:r w:rsidRPr="00E54B1C">
              <w:rPr>
                <w:rStyle w:val="ui-provider"/>
                <w:highlight w:val="cyan"/>
              </w:rPr>
              <w:t>0.027</w:t>
            </w:r>
          </w:p>
        </w:tc>
        <w:tc>
          <w:tcPr>
            <w:tcW w:w="1110" w:type="dxa"/>
            <w:noWrap/>
          </w:tcPr>
          <w:p w14:paraId="63CBFC80" w14:textId="0EF73B08" w:rsidR="003669D8" w:rsidRPr="00530A96" w:rsidRDefault="003669D8" w:rsidP="003669D8">
            <w:pPr>
              <w:pStyle w:val="RepStandard"/>
              <w:jc w:val="center"/>
              <w:rPr>
                <w:sz w:val="20"/>
                <w:szCs w:val="20"/>
              </w:rPr>
            </w:pPr>
            <w:r w:rsidRPr="00530A96">
              <w:rPr>
                <w:sz w:val="20"/>
                <w:szCs w:val="20"/>
              </w:rPr>
              <w:t>Drift</w:t>
            </w:r>
          </w:p>
        </w:tc>
        <w:tc>
          <w:tcPr>
            <w:tcW w:w="1110" w:type="dxa"/>
            <w:noWrap/>
            <w:vAlign w:val="center"/>
          </w:tcPr>
          <w:p w14:paraId="23A296BD" w14:textId="182499F1" w:rsidR="003669D8" w:rsidRPr="00E54B1C" w:rsidRDefault="003669D8" w:rsidP="003669D8">
            <w:pPr>
              <w:pStyle w:val="RepStandard"/>
              <w:jc w:val="center"/>
              <w:rPr>
                <w:sz w:val="20"/>
                <w:szCs w:val="20"/>
                <w:highlight w:val="cyan"/>
              </w:rPr>
            </w:pPr>
            <w:r w:rsidRPr="00E54B1C">
              <w:rPr>
                <w:rStyle w:val="ui-provider"/>
                <w:highlight w:val="cyan"/>
              </w:rPr>
              <w:t>0.013</w:t>
            </w:r>
          </w:p>
        </w:tc>
        <w:tc>
          <w:tcPr>
            <w:tcW w:w="1111" w:type="dxa"/>
            <w:noWrap/>
          </w:tcPr>
          <w:p w14:paraId="2F7D9B24" w14:textId="7B44F8DE" w:rsidR="003669D8" w:rsidRPr="00530A96" w:rsidRDefault="003669D8" w:rsidP="003669D8">
            <w:pPr>
              <w:pStyle w:val="RepStandard"/>
              <w:jc w:val="center"/>
              <w:rPr>
                <w:sz w:val="20"/>
                <w:szCs w:val="20"/>
              </w:rPr>
            </w:pPr>
            <w:r w:rsidRPr="00530A96">
              <w:rPr>
                <w:sz w:val="20"/>
                <w:szCs w:val="20"/>
              </w:rPr>
              <w:t>Drift</w:t>
            </w:r>
          </w:p>
        </w:tc>
      </w:tr>
      <w:tr w:rsidR="003669D8" w:rsidRPr="00A73476" w14:paraId="074E4AB7" w14:textId="77777777" w:rsidTr="00941732">
        <w:trPr>
          <w:trHeight w:val="290"/>
        </w:trPr>
        <w:tc>
          <w:tcPr>
            <w:tcW w:w="1413" w:type="dxa"/>
            <w:noWrap/>
            <w:vAlign w:val="center"/>
          </w:tcPr>
          <w:p w14:paraId="4D7D1FCA" w14:textId="77777777" w:rsidR="003669D8" w:rsidRPr="00111CA4" w:rsidRDefault="003669D8" w:rsidP="003669D8">
            <w:pPr>
              <w:pStyle w:val="RepStandard"/>
              <w:jc w:val="center"/>
              <w:rPr>
                <w:sz w:val="20"/>
                <w:szCs w:val="20"/>
                <w:highlight w:val="cyan"/>
                <w:lang w:val="en-US"/>
              </w:rPr>
            </w:pPr>
            <w:r w:rsidRPr="00111CA4">
              <w:rPr>
                <w:sz w:val="20"/>
                <w:szCs w:val="20"/>
                <w:highlight w:val="cyan"/>
                <w:lang w:val="en-US"/>
              </w:rPr>
              <w:t>D4 Stream</w:t>
            </w:r>
          </w:p>
        </w:tc>
        <w:tc>
          <w:tcPr>
            <w:tcW w:w="1276" w:type="dxa"/>
            <w:noWrap/>
            <w:vAlign w:val="center"/>
          </w:tcPr>
          <w:p w14:paraId="54395689" w14:textId="64E932B0" w:rsidR="003669D8" w:rsidRPr="00E54B1C" w:rsidRDefault="003669D8" w:rsidP="003669D8">
            <w:pPr>
              <w:pStyle w:val="RepStandard"/>
              <w:jc w:val="center"/>
              <w:rPr>
                <w:highlight w:val="cyan"/>
              </w:rPr>
            </w:pPr>
            <w:r w:rsidRPr="00715BBF">
              <w:rPr>
                <w:sz w:val="20"/>
                <w:szCs w:val="20"/>
                <w:highlight w:val="cyan"/>
                <w:lang w:val="en-US"/>
              </w:rPr>
              <w:t>19-Mar-85</w:t>
            </w:r>
          </w:p>
        </w:tc>
        <w:tc>
          <w:tcPr>
            <w:tcW w:w="1110" w:type="dxa"/>
            <w:noWrap/>
            <w:vAlign w:val="center"/>
          </w:tcPr>
          <w:p w14:paraId="36B99605" w14:textId="1B382FE2" w:rsidR="003669D8" w:rsidRPr="00E54B1C" w:rsidRDefault="003669D8" w:rsidP="003669D8">
            <w:pPr>
              <w:pStyle w:val="RepStandard"/>
              <w:jc w:val="center"/>
              <w:rPr>
                <w:sz w:val="20"/>
                <w:szCs w:val="20"/>
                <w:highlight w:val="cyan"/>
              </w:rPr>
            </w:pPr>
            <w:r w:rsidRPr="00E54B1C">
              <w:rPr>
                <w:rStyle w:val="ui-provider"/>
                <w:highlight w:val="cyan"/>
              </w:rPr>
              <w:t>0.935</w:t>
            </w:r>
          </w:p>
        </w:tc>
        <w:tc>
          <w:tcPr>
            <w:tcW w:w="1110" w:type="dxa"/>
            <w:noWrap/>
          </w:tcPr>
          <w:p w14:paraId="08BD05E7" w14:textId="5C5CBED2" w:rsidR="003669D8" w:rsidRPr="00530A96" w:rsidRDefault="003669D8" w:rsidP="003669D8">
            <w:pPr>
              <w:pStyle w:val="RepStandard"/>
              <w:jc w:val="center"/>
              <w:rPr>
                <w:sz w:val="20"/>
                <w:szCs w:val="20"/>
              </w:rPr>
            </w:pPr>
            <w:r w:rsidRPr="00530A96">
              <w:rPr>
                <w:sz w:val="20"/>
                <w:szCs w:val="20"/>
              </w:rPr>
              <w:t>Drift</w:t>
            </w:r>
          </w:p>
        </w:tc>
        <w:tc>
          <w:tcPr>
            <w:tcW w:w="1111" w:type="dxa"/>
            <w:noWrap/>
            <w:vAlign w:val="center"/>
          </w:tcPr>
          <w:p w14:paraId="5698185A" w14:textId="1DC38F75" w:rsidR="003669D8" w:rsidRPr="00E54B1C" w:rsidRDefault="003669D8" w:rsidP="003669D8">
            <w:pPr>
              <w:pStyle w:val="RepStandard"/>
              <w:jc w:val="center"/>
              <w:rPr>
                <w:sz w:val="20"/>
                <w:szCs w:val="20"/>
                <w:highlight w:val="cyan"/>
              </w:rPr>
            </w:pPr>
            <w:r w:rsidRPr="00E54B1C">
              <w:rPr>
                <w:rStyle w:val="ui-provider"/>
                <w:highlight w:val="cyan"/>
              </w:rPr>
              <w:t>0.181</w:t>
            </w:r>
          </w:p>
        </w:tc>
        <w:tc>
          <w:tcPr>
            <w:tcW w:w="1110" w:type="dxa"/>
            <w:noWrap/>
          </w:tcPr>
          <w:p w14:paraId="23EB1FB2" w14:textId="4E0BFED6" w:rsidR="003669D8" w:rsidRPr="00530A96" w:rsidRDefault="003669D8" w:rsidP="003669D8">
            <w:pPr>
              <w:pStyle w:val="RepStandard"/>
              <w:jc w:val="center"/>
              <w:rPr>
                <w:sz w:val="20"/>
                <w:szCs w:val="20"/>
              </w:rPr>
            </w:pPr>
            <w:r w:rsidRPr="00530A96">
              <w:rPr>
                <w:sz w:val="20"/>
                <w:szCs w:val="20"/>
              </w:rPr>
              <w:t>Drift</w:t>
            </w:r>
          </w:p>
        </w:tc>
        <w:tc>
          <w:tcPr>
            <w:tcW w:w="1110" w:type="dxa"/>
            <w:noWrap/>
            <w:vAlign w:val="center"/>
          </w:tcPr>
          <w:p w14:paraId="0E2BB1D4" w14:textId="600A37F7" w:rsidR="003669D8" w:rsidRPr="00E54B1C" w:rsidRDefault="003669D8" w:rsidP="003669D8">
            <w:pPr>
              <w:pStyle w:val="RepStandard"/>
              <w:jc w:val="center"/>
              <w:rPr>
                <w:sz w:val="20"/>
                <w:szCs w:val="20"/>
                <w:highlight w:val="cyan"/>
              </w:rPr>
            </w:pPr>
            <w:r w:rsidRPr="00E54B1C">
              <w:rPr>
                <w:rStyle w:val="ui-provider"/>
                <w:highlight w:val="cyan"/>
              </w:rPr>
              <w:t>0.014</w:t>
            </w:r>
          </w:p>
        </w:tc>
        <w:tc>
          <w:tcPr>
            <w:tcW w:w="1111" w:type="dxa"/>
            <w:noWrap/>
          </w:tcPr>
          <w:p w14:paraId="3D51D467" w14:textId="14F12D58" w:rsidR="003669D8" w:rsidRPr="00530A96" w:rsidRDefault="003669D8" w:rsidP="003669D8">
            <w:pPr>
              <w:pStyle w:val="RepStandard"/>
              <w:jc w:val="center"/>
              <w:rPr>
                <w:sz w:val="20"/>
                <w:szCs w:val="20"/>
              </w:rPr>
            </w:pPr>
            <w:r w:rsidRPr="00530A96">
              <w:rPr>
                <w:sz w:val="20"/>
                <w:szCs w:val="20"/>
              </w:rPr>
              <w:t>Drift</w:t>
            </w:r>
          </w:p>
        </w:tc>
      </w:tr>
      <w:tr w:rsidR="003669D8" w:rsidRPr="00A73476" w14:paraId="75FEED1B" w14:textId="77777777" w:rsidTr="00941732">
        <w:trPr>
          <w:trHeight w:val="290"/>
        </w:trPr>
        <w:tc>
          <w:tcPr>
            <w:tcW w:w="1413" w:type="dxa"/>
            <w:noWrap/>
            <w:vAlign w:val="center"/>
          </w:tcPr>
          <w:p w14:paraId="6194F30B" w14:textId="77777777" w:rsidR="003669D8" w:rsidRPr="00111CA4" w:rsidRDefault="003669D8" w:rsidP="003669D8">
            <w:pPr>
              <w:pStyle w:val="RepStandard"/>
              <w:jc w:val="center"/>
              <w:rPr>
                <w:sz w:val="20"/>
                <w:szCs w:val="20"/>
                <w:highlight w:val="cyan"/>
                <w:lang w:val="en-US"/>
              </w:rPr>
            </w:pPr>
            <w:r w:rsidRPr="00111CA4">
              <w:rPr>
                <w:sz w:val="20"/>
                <w:szCs w:val="20"/>
                <w:highlight w:val="cyan"/>
                <w:lang w:val="en-US"/>
              </w:rPr>
              <w:t>D5 Pond</w:t>
            </w:r>
          </w:p>
        </w:tc>
        <w:tc>
          <w:tcPr>
            <w:tcW w:w="1276" w:type="dxa"/>
            <w:noWrap/>
            <w:vAlign w:val="center"/>
          </w:tcPr>
          <w:p w14:paraId="2A3CDF6A" w14:textId="0043FF8D" w:rsidR="003669D8" w:rsidRPr="00E54B1C" w:rsidRDefault="003669D8" w:rsidP="003669D8">
            <w:pPr>
              <w:pStyle w:val="RepStandard"/>
              <w:jc w:val="center"/>
              <w:rPr>
                <w:highlight w:val="cyan"/>
              </w:rPr>
            </w:pPr>
            <w:r w:rsidRPr="00715BBF">
              <w:rPr>
                <w:sz w:val="20"/>
                <w:szCs w:val="20"/>
                <w:highlight w:val="cyan"/>
                <w:lang w:val="en-US"/>
              </w:rPr>
              <w:t>08-Apr-78</w:t>
            </w:r>
          </w:p>
        </w:tc>
        <w:tc>
          <w:tcPr>
            <w:tcW w:w="1110" w:type="dxa"/>
            <w:noWrap/>
            <w:vAlign w:val="center"/>
          </w:tcPr>
          <w:p w14:paraId="7C53A6FE" w14:textId="7D7873BE" w:rsidR="003669D8" w:rsidRPr="00E54B1C" w:rsidRDefault="003669D8" w:rsidP="003669D8">
            <w:pPr>
              <w:pStyle w:val="RepStandard"/>
              <w:jc w:val="center"/>
              <w:rPr>
                <w:sz w:val="20"/>
                <w:szCs w:val="20"/>
                <w:highlight w:val="cyan"/>
              </w:rPr>
            </w:pPr>
            <w:r w:rsidRPr="00E54B1C">
              <w:rPr>
                <w:rStyle w:val="ui-provider"/>
                <w:highlight w:val="cyan"/>
              </w:rPr>
              <w:t>0.044</w:t>
            </w:r>
          </w:p>
        </w:tc>
        <w:tc>
          <w:tcPr>
            <w:tcW w:w="1110" w:type="dxa"/>
            <w:noWrap/>
          </w:tcPr>
          <w:p w14:paraId="303A5509" w14:textId="01E93AF6" w:rsidR="003669D8" w:rsidRPr="00530A96" w:rsidRDefault="003669D8" w:rsidP="003669D8">
            <w:pPr>
              <w:pStyle w:val="RepStandard"/>
              <w:jc w:val="center"/>
              <w:rPr>
                <w:sz w:val="20"/>
                <w:szCs w:val="20"/>
              </w:rPr>
            </w:pPr>
            <w:r w:rsidRPr="00530A96">
              <w:rPr>
                <w:sz w:val="20"/>
                <w:szCs w:val="20"/>
              </w:rPr>
              <w:t>Drift</w:t>
            </w:r>
          </w:p>
        </w:tc>
        <w:tc>
          <w:tcPr>
            <w:tcW w:w="1111" w:type="dxa"/>
            <w:noWrap/>
            <w:vAlign w:val="center"/>
          </w:tcPr>
          <w:p w14:paraId="48DD105D" w14:textId="6258E17E" w:rsidR="003669D8" w:rsidRPr="00E54B1C" w:rsidRDefault="003669D8" w:rsidP="003669D8">
            <w:pPr>
              <w:pStyle w:val="RepStandard"/>
              <w:jc w:val="center"/>
              <w:rPr>
                <w:sz w:val="20"/>
                <w:szCs w:val="20"/>
                <w:highlight w:val="cyan"/>
              </w:rPr>
            </w:pPr>
            <w:r w:rsidRPr="00E54B1C">
              <w:rPr>
                <w:rStyle w:val="ui-provider"/>
                <w:highlight w:val="cyan"/>
              </w:rPr>
              <w:t>0.027</w:t>
            </w:r>
          </w:p>
        </w:tc>
        <w:tc>
          <w:tcPr>
            <w:tcW w:w="1110" w:type="dxa"/>
            <w:noWrap/>
          </w:tcPr>
          <w:p w14:paraId="63C98E4F" w14:textId="4C774E12" w:rsidR="003669D8" w:rsidRPr="00530A96" w:rsidRDefault="003669D8" w:rsidP="003669D8">
            <w:pPr>
              <w:pStyle w:val="RepStandard"/>
              <w:jc w:val="center"/>
              <w:rPr>
                <w:sz w:val="20"/>
                <w:szCs w:val="20"/>
              </w:rPr>
            </w:pPr>
            <w:r w:rsidRPr="00530A96">
              <w:rPr>
                <w:sz w:val="20"/>
                <w:szCs w:val="20"/>
              </w:rPr>
              <w:t>Drift</w:t>
            </w:r>
          </w:p>
        </w:tc>
        <w:tc>
          <w:tcPr>
            <w:tcW w:w="1110" w:type="dxa"/>
            <w:noWrap/>
            <w:vAlign w:val="center"/>
          </w:tcPr>
          <w:p w14:paraId="46655453" w14:textId="13153AB1" w:rsidR="003669D8" w:rsidRPr="00E54B1C" w:rsidRDefault="003669D8" w:rsidP="003669D8">
            <w:pPr>
              <w:pStyle w:val="RepStandard"/>
              <w:jc w:val="center"/>
              <w:rPr>
                <w:sz w:val="20"/>
                <w:szCs w:val="20"/>
                <w:highlight w:val="cyan"/>
              </w:rPr>
            </w:pPr>
            <w:r w:rsidRPr="00E54B1C">
              <w:rPr>
                <w:rStyle w:val="ui-provider"/>
                <w:highlight w:val="cyan"/>
              </w:rPr>
              <w:t>0.016</w:t>
            </w:r>
          </w:p>
        </w:tc>
        <w:tc>
          <w:tcPr>
            <w:tcW w:w="1111" w:type="dxa"/>
            <w:noWrap/>
          </w:tcPr>
          <w:p w14:paraId="3860D602" w14:textId="5CC71EDA" w:rsidR="003669D8" w:rsidRPr="00530A96" w:rsidRDefault="003669D8" w:rsidP="003669D8">
            <w:pPr>
              <w:pStyle w:val="RepStandard"/>
              <w:jc w:val="center"/>
              <w:rPr>
                <w:sz w:val="20"/>
                <w:szCs w:val="20"/>
              </w:rPr>
            </w:pPr>
            <w:r w:rsidRPr="00530A96">
              <w:rPr>
                <w:sz w:val="20"/>
                <w:szCs w:val="20"/>
              </w:rPr>
              <w:t>Drift</w:t>
            </w:r>
          </w:p>
        </w:tc>
      </w:tr>
      <w:tr w:rsidR="003669D8" w:rsidRPr="00A73476" w14:paraId="29C6ED0B" w14:textId="77777777" w:rsidTr="00941732">
        <w:trPr>
          <w:trHeight w:val="290"/>
        </w:trPr>
        <w:tc>
          <w:tcPr>
            <w:tcW w:w="1413" w:type="dxa"/>
            <w:noWrap/>
            <w:vAlign w:val="center"/>
          </w:tcPr>
          <w:p w14:paraId="4FDB119B" w14:textId="77777777" w:rsidR="003669D8" w:rsidRPr="00111CA4" w:rsidRDefault="003669D8" w:rsidP="003669D8">
            <w:pPr>
              <w:pStyle w:val="RepStandard"/>
              <w:jc w:val="center"/>
              <w:rPr>
                <w:sz w:val="20"/>
                <w:szCs w:val="20"/>
                <w:highlight w:val="cyan"/>
                <w:lang w:val="en-US"/>
              </w:rPr>
            </w:pPr>
            <w:r w:rsidRPr="00111CA4">
              <w:rPr>
                <w:sz w:val="20"/>
                <w:szCs w:val="20"/>
                <w:highlight w:val="cyan"/>
                <w:lang w:val="en-US"/>
              </w:rPr>
              <w:t>D5 Stream</w:t>
            </w:r>
          </w:p>
        </w:tc>
        <w:tc>
          <w:tcPr>
            <w:tcW w:w="1276" w:type="dxa"/>
            <w:noWrap/>
            <w:vAlign w:val="center"/>
          </w:tcPr>
          <w:p w14:paraId="223F3742" w14:textId="26CC117A" w:rsidR="003669D8" w:rsidRPr="00530A96" w:rsidRDefault="003669D8" w:rsidP="003669D8">
            <w:pPr>
              <w:pStyle w:val="RepStandard"/>
              <w:jc w:val="center"/>
              <w:rPr>
                <w:highlight w:val="cyan"/>
              </w:rPr>
            </w:pPr>
            <w:r w:rsidRPr="00530A96">
              <w:rPr>
                <w:sz w:val="20"/>
                <w:szCs w:val="20"/>
                <w:highlight w:val="cyan"/>
                <w:lang w:val="en-US"/>
              </w:rPr>
              <w:t>08-Apr-78</w:t>
            </w:r>
          </w:p>
        </w:tc>
        <w:tc>
          <w:tcPr>
            <w:tcW w:w="1110" w:type="dxa"/>
            <w:noWrap/>
            <w:vAlign w:val="center"/>
          </w:tcPr>
          <w:p w14:paraId="6E37B18C" w14:textId="4B341745" w:rsidR="003669D8" w:rsidRPr="00E54B1C" w:rsidRDefault="003669D8" w:rsidP="003669D8">
            <w:pPr>
              <w:pStyle w:val="RepStandard"/>
              <w:jc w:val="center"/>
              <w:rPr>
                <w:sz w:val="20"/>
                <w:szCs w:val="20"/>
                <w:highlight w:val="cyan"/>
              </w:rPr>
            </w:pPr>
            <w:r w:rsidRPr="00E54B1C">
              <w:rPr>
                <w:rStyle w:val="ui-provider"/>
                <w:highlight w:val="cyan"/>
              </w:rPr>
              <w:t>1.010</w:t>
            </w:r>
          </w:p>
        </w:tc>
        <w:tc>
          <w:tcPr>
            <w:tcW w:w="1110" w:type="dxa"/>
            <w:noWrap/>
          </w:tcPr>
          <w:p w14:paraId="69A32824" w14:textId="4EC0FBA8" w:rsidR="003669D8" w:rsidRPr="00530A96" w:rsidRDefault="003669D8" w:rsidP="003669D8">
            <w:pPr>
              <w:pStyle w:val="RepStandard"/>
              <w:jc w:val="center"/>
              <w:rPr>
                <w:sz w:val="20"/>
                <w:szCs w:val="20"/>
              </w:rPr>
            </w:pPr>
            <w:r w:rsidRPr="00530A96">
              <w:rPr>
                <w:sz w:val="20"/>
                <w:szCs w:val="20"/>
              </w:rPr>
              <w:t>Drift</w:t>
            </w:r>
          </w:p>
        </w:tc>
        <w:tc>
          <w:tcPr>
            <w:tcW w:w="1111" w:type="dxa"/>
            <w:noWrap/>
            <w:vAlign w:val="center"/>
          </w:tcPr>
          <w:p w14:paraId="3347D6A7" w14:textId="7C6A8635" w:rsidR="003669D8" w:rsidRPr="00E54B1C" w:rsidRDefault="003669D8" w:rsidP="003669D8">
            <w:pPr>
              <w:pStyle w:val="RepStandard"/>
              <w:jc w:val="center"/>
              <w:rPr>
                <w:sz w:val="20"/>
                <w:szCs w:val="20"/>
                <w:highlight w:val="cyan"/>
              </w:rPr>
            </w:pPr>
            <w:r w:rsidRPr="00E54B1C">
              <w:rPr>
                <w:rStyle w:val="ui-provider"/>
                <w:highlight w:val="cyan"/>
              </w:rPr>
              <w:t>0.196</w:t>
            </w:r>
          </w:p>
        </w:tc>
        <w:tc>
          <w:tcPr>
            <w:tcW w:w="1110" w:type="dxa"/>
            <w:noWrap/>
          </w:tcPr>
          <w:p w14:paraId="66029BE2" w14:textId="118E9519" w:rsidR="003669D8" w:rsidRPr="00530A96" w:rsidRDefault="003669D8" w:rsidP="003669D8">
            <w:pPr>
              <w:pStyle w:val="RepStandard"/>
              <w:jc w:val="center"/>
              <w:rPr>
                <w:sz w:val="20"/>
                <w:szCs w:val="20"/>
              </w:rPr>
            </w:pPr>
            <w:r w:rsidRPr="00530A96">
              <w:rPr>
                <w:sz w:val="20"/>
                <w:szCs w:val="20"/>
              </w:rPr>
              <w:t>Drift</w:t>
            </w:r>
          </w:p>
        </w:tc>
        <w:tc>
          <w:tcPr>
            <w:tcW w:w="1110" w:type="dxa"/>
            <w:noWrap/>
            <w:vAlign w:val="center"/>
          </w:tcPr>
          <w:p w14:paraId="0D23176E" w14:textId="3C3F7638" w:rsidR="003669D8" w:rsidRPr="00E54B1C" w:rsidRDefault="003669D8" w:rsidP="003669D8">
            <w:pPr>
              <w:pStyle w:val="RepStandard"/>
              <w:jc w:val="center"/>
              <w:rPr>
                <w:sz w:val="20"/>
                <w:szCs w:val="20"/>
                <w:highlight w:val="cyan"/>
              </w:rPr>
            </w:pPr>
            <w:r w:rsidRPr="00E54B1C">
              <w:rPr>
                <w:rStyle w:val="ui-provider"/>
                <w:highlight w:val="cyan"/>
              </w:rPr>
              <w:t>0.022</w:t>
            </w:r>
          </w:p>
        </w:tc>
        <w:tc>
          <w:tcPr>
            <w:tcW w:w="1111" w:type="dxa"/>
            <w:noWrap/>
          </w:tcPr>
          <w:p w14:paraId="164680C6" w14:textId="7C35F75F" w:rsidR="003669D8" w:rsidRPr="00530A96" w:rsidRDefault="003669D8" w:rsidP="003669D8">
            <w:pPr>
              <w:pStyle w:val="RepStandard"/>
              <w:jc w:val="center"/>
              <w:rPr>
                <w:sz w:val="20"/>
                <w:szCs w:val="20"/>
              </w:rPr>
            </w:pPr>
            <w:r w:rsidRPr="00530A96">
              <w:rPr>
                <w:sz w:val="20"/>
                <w:szCs w:val="20"/>
              </w:rPr>
              <w:t>Drift</w:t>
            </w:r>
          </w:p>
        </w:tc>
      </w:tr>
      <w:tr w:rsidR="003669D8" w:rsidRPr="00A73476" w14:paraId="769A88FB" w14:textId="77777777" w:rsidTr="00941732">
        <w:trPr>
          <w:trHeight w:val="290"/>
        </w:trPr>
        <w:tc>
          <w:tcPr>
            <w:tcW w:w="1413" w:type="dxa"/>
            <w:noWrap/>
            <w:vAlign w:val="center"/>
            <w:hideMark/>
          </w:tcPr>
          <w:p w14:paraId="4F8092EA" w14:textId="77777777" w:rsidR="003669D8" w:rsidRPr="00E54B1C" w:rsidRDefault="003669D8" w:rsidP="003669D8">
            <w:pPr>
              <w:pStyle w:val="RepStandard"/>
              <w:jc w:val="center"/>
              <w:rPr>
                <w:sz w:val="20"/>
                <w:szCs w:val="20"/>
                <w:highlight w:val="cyan"/>
                <w:lang w:val="en-US"/>
              </w:rPr>
            </w:pPr>
            <w:r w:rsidRPr="00E54B1C">
              <w:rPr>
                <w:sz w:val="20"/>
                <w:szCs w:val="20"/>
                <w:highlight w:val="cyan"/>
                <w:lang w:val="en-US"/>
              </w:rPr>
              <w:t>R1 Pond</w:t>
            </w:r>
          </w:p>
        </w:tc>
        <w:tc>
          <w:tcPr>
            <w:tcW w:w="1276" w:type="dxa"/>
            <w:noWrap/>
            <w:hideMark/>
          </w:tcPr>
          <w:p w14:paraId="129105A2" w14:textId="5F99C792" w:rsidR="003669D8" w:rsidRPr="00530A96" w:rsidRDefault="003669D8" w:rsidP="003669D8">
            <w:pPr>
              <w:pStyle w:val="RepStandard"/>
              <w:jc w:val="center"/>
              <w:rPr>
                <w:sz w:val="20"/>
                <w:szCs w:val="20"/>
                <w:highlight w:val="cyan"/>
                <w:lang w:val="en-US"/>
              </w:rPr>
            </w:pPr>
            <w:r w:rsidRPr="00530A96">
              <w:rPr>
                <w:sz w:val="20"/>
                <w:szCs w:val="20"/>
                <w:highlight w:val="cyan"/>
                <w:lang w:val="en-US"/>
              </w:rPr>
              <w:t>26-Apr-84</w:t>
            </w:r>
          </w:p>
        </w:tc>
        <w:tc>
          <w:tcPr>
            <w:tcW w:w="1110" w:type="dxa"/>
            <w:noWrap/>
            <w:vAlign w:val="center"/>
          </w:tcPr>
          <w:p w14:paraId="6091DD89" w14:textId="10FD300B" w:rsidR="003669D8" w:rsidRPr="00E54B1C" w:rsidRDefault="003669D8" w:rsidP="003669D8">
            <w:pPr>
              <w:pStyle w:val="RepStandard"/>
              <w:jc w:val="center"/>
              <w:rPr>
                <w:sz w:val="20"/>
                <w:szCs w:val="20"/>
                <w:highlight w:val="cyan"/>
              </w:rPr>
            </w:pPr>
            <w:r w:rsidRPr="00E54B1C">
              <w:rPr>
                <w:rStyle w:val="ui-provider"/>
                <w:highlight w:val="cyan"/>
              </w:rPr>
              <w:t>0.044</w:t>
            </w:r>
          </w:p>
        </w:tc>
        <w:tc>
          <w:tcPr>
            <w:tcW w:w="1110" w:type="dxa"/>
            <w:noWrap/>
          </w:tcPr>
          <w:p w14:paraId="56ECA7C3" w14:textId="77777777" w:rsidR="003669D8" w:rsidRPr="00530A96" w:rsidRDefault="003669D8" w:rsidP="003669D8">
            <w:pPr>
              <w:pStyle w:val="RepStandard"/>
              <w:jc w:val="center"/>
              <w:rPr>
                <w:sz w:val="20"/>
                <w:szCs w:val="20"/>
                <w:lang w:val="en-US"/>
              </w:rPr>
            </w:pPr>
            <w:r w:rsidRPr="00530A96">
              <w:rPr>
                <w:sz w:val="20"/>
                <w:szCs w:val="20"/>
              </w:rPr>
              <w:t>Drift</w:t>
            </w:r>
          </w:p>
        </w:tc>
        <w:tc>
          <w:tcPr>
            <w:tcW w:w="1111" w:type="dxa"/>
            <w:noWrap/>
            <w:vAlign w:val="center"/>
          </w:tcPr>
          <w:p w14:paraId="4FECB942" w14:textId="5A3112C6" w:rsidR="003669D8" w:rsidRPr="00E54B1C" w:rsidRDefault="003669D8" w:rsidP="003669D8">
            <w:pPr>
              <w:pStyle w:val="RepStandard"/>
              <w:jc w:val="center"/>
              <w:rPr>
                <w:sz w:val="20"/>
                <w:szCs w:val="20"/>
                <w:highlight w:val="cyan"/>
                <w:lang w:val="en-US"/>
              </w:rPr>
            </w:pPr>
            <w:r w:rsidRPr="00E54B1C">
              <w:rPr>
                <w:rStyle w:val="ui-provider"/>
                <w:highlight w:val="cyan"/>
              </w:rPr>
              <w:t>0.027</w:t>
            </w:r>
          </w:p>
        </w:tc>
        <w:tc>
          <w:tcPr>
            <w:tcW w:w="1110" w:type="dxa"/>
            <w:noWrap/>
          </w:tcPr>
          <w:p w14:paraId="478BF583" w14:textId="1C378161" w:rsidR="003669D8" w:rsidRPr="00530A96" w:rsidRDefault="003669D8" w:rsidP="003669D8">
            <w:pPr>
              <w:pStyle w:val="RepStandard"/>
              <w:jc w:val="center"/>
              <w:rPr>
                <w:sz w:val="20"/>
                <w:szCs w:val="20"/>
                <w:lang w:val="en-US"/>
              </w:rPr>
            </w:pPr>
            <w:r w:rsidRPr="00530A96">
              <w:rPr>
                <w:sz w:val="20"/>
                <w:szCs w:val="20"/>
              </w:rPr>
              <w:t>Drift</w:t>
            </w:r>
          </w:p>
        </w:tc>
        <w:tc>
          <w:tcPr>
            <w:tcW w:w="1110" w:type="dxa"/>
            <w:noWrap/>
            <w:vAlign w:val="center"/>
          </w:tcPr>
          <w:p w14:paraId="5F5688F1" w14:textId="33C5ADDD" w:rsidR="003669D8" w:rsidRPr="00E54B1C" w:rsidRDefault="003669D8" w:rsidP="003669D8">
            <w:pPr>
              <w:pStyle w:val="RepStandard"/>
              <w:jc w:val="center"/>
              <w:rPr>
                <w:sz w:val="20"/>
                <w:szCs w:val="20"/>
                <w:highlight w:val="cyan"/>
                <w:lang w:val="en-US"/>
              </w:rPr>
            </w:pPr>
            <w:r w:rsidRPr="00E54B1C">
              <w:rPr>
                <w:rStyle w:val="ui-provider"/>
                <w:highlight w:val="cyan"/>
              </w:rPr>
              <w:t>0.028</w:t>
            </w:r>
          </w:p>
        </w:tc>
        <w:tc>
          <w:tcPr>
            <w:tcW w:w="1111" w:type="dxa"/>
            <w:noWrap/>
          </w:tcPr>
          <w:p w14:paraId="15D0640A" w14:textId="259ADA0F" w:rsidR="003669D8" w:rsidRPr="00530A96" w:rsidRDefault="003669D8" w:rsidP="003669D8">
            <w:pPr>
              <w:pStyle w:val="RepStandard"/>
              <w:jc w:val="center"/>
              <w:rPr>
                <w:sz w:val="20"/>
                <w:szCs w:val="20"/>
                <w:lang w:val="en-US"/>
              </w:rPr>
            </w:pPr>
            <w:r w:rsidRPr="00530A96">
              <w:rPr>
                <w:sz w:val="20"/>
                <w:szCs w:val="20"/>
              </w:rPr>
              <w:t>Drift</w:t>
            </w:r>
          </w:p>
        </w:tc>
      </w:tr>
      <w:tr w:rsidR="003669D8" w:rsidRPr="00A73476" w14:paraId="0285923C" w14:textId="77777777" w:rsidTr="00941732">
        <w:trPr>
          <w:trHeight w:val="290"/>
        </w:trPr>
        <w:tc>
          <w:tcPr>
            <w:tcW w:w="1413" w:type="dxa"/>
            <w:noWrap/>
            <w:vAlign w:val="center"/>
            <w:hideMark/>
          </w:tcPr>
          <w:p w14:paraId="2185EB9D" w14:textId="77777777" w:rsidR="003669D8" w:rsidRPr="00E54B1C" w:rsidRDefault="003669D8" w:rsidP="003669D8">
            <w:pPr>
              <w:pStyle w:val="RepStandard"/>
              <w:jc w:val="center"/>
              <w:rPr>
                <w:sz w:val="20"/>
                <w:szCs w:val="20"/>
                <w:highlight w:val="cyan"/>
                <w:lang w:val="en-US"/>
              </w:rPr>
            </w:pPr>
            <w:r w:rsidRPr="00E54B1C">
              <w:rPr>
                <w:sz w:val="20"/>
                <w:szCs w:val="20"/>
                <w:highlight w:val="cyan"/>
                <w:lang w:val="en-US"/>
              </w:rPr>
              <w:lastRenderedPageBreak/>
              <w:t>R1 Stream</w:t>
            </w:r>
          </w:p>
        </w:tc>
        <w:tc>
          <w:tcPr>
            <w:tcW w:w="1276" w:type="dxa"/>
            <w:noWrap/>
            <w:hideMark/>
          </w:tcPr>
          <w:p w14:paraId="29ACA534" w14:textId="2E91E01A" w:rsidR="003669D8" w:rsidRPr="00530A96" w:rsidRDefault="003669D8" w:rsidP="003669D8">
            <w:pPr>
              <w:pStyle w:val="RepStandard"/>
              <w:jc w:val="center"/>
              <w:rPr>
                <w:sz w:val="20"/>
                <w:szCs w:val="20"/>
                <w:highlight w:val="cyan"/>
                <w:lang w:val="en-US"/>
              </w:rPr>
            </w:pPr>
            <w:r w:rsidRPr="00530A96">
              <w:rPr>
                <w:sz w:val="20"/>
                <w:szCs w:val="20"/>
                <w:highlight w:val="cyan"/>
                <w:lang w:val="en-US"/>
              </w:rPr>
              <w:t>26-Apr-84</w:t>
            </w:r>
          </w:p>
        </w:tc>
        <w:tc>
          <w:tcPr>
            <w:tcW w:w="1110" w:type="dxa"/>
            <w:noWrap/>
            <w:vAlign w:val="center"/>
          </w:tcPr>
          <w:p w14:paraId="5F4A7416" w14:textId="042862D6" w:rsidR="003669D8" w:rsidRPr="00E54B1C" w:rsidRDefault="003669D8" w:rsidP="003669D8">
            <w:pPr>
              <w:pStyle w:val="RepStandard"/>
              <w:jc w:val="center"/>
              <w:rPr>
                <w:sz w:val="20"/>
                <w:szCs w:val="20"/>
                <w:highlight w:val="cyan"/>
              </w:rPr>
            </w:pPr>
            <w:r w:rsidRPr="00E54B1C">
              <w:rPr>
                <w:rStyle w:val="ui-provider"/>
                <w:highlight w:val="cyan"/>
              </w:rPr>
              <w:t>0.834</w:t>
            </w:r>
          </w:p>
        </w:tc>
        <w:tc>
          <w:tcPr>
            <w:tcW w:w="1110" w:type="dxa"/>
            <w:noWrap/>
          </w:tcPr>
          <w:p w14:paraId="465452AC" w14:textId="77777777" w:rsidR="003669D8" w:rsidRPr="00530A96" w:rsidRDefault="003669D8" w:rsidP="003669D8">
            <w:pPr>
              <w:pStyle w:val="RepStandard"/>
              <w:jc w:val="center"/>
              <w:rPr>
                <w:sz w:val="20"/>
                <w:szCs w:val="20"/>
                <w:lang w:val="en-US"/>
              </w:rPr>
            </w:pPr>
            <w:r w:rsidRPr="00530A96">
              <w:rPr>
                <w:sz w:val="20"/>
                <w:szCs w:val="20"/>
              </w:rPr>
              <w:t>Drift</w:t>
            </w:r>
          </w:p>
        </w:tc>
        <w:tc>
          <w:tcPr>
            <w:tcW w:w="1111" w:type="dxa"/>
            <w:noWrap/>
            <w:vAlign w:val="center"/>
          </w:tcPr>
          <w:p w14:paraId="2BF472CB" w14:textId="34CD1199" w:rsidR="003669D8" w:rsidRPr="00E54B1C" w:rsidRDefault="003669D8" w:rsidP="003669D8">
            <w:pPr>
              <w:pStyle w:val="RepStandard"/>
              <w:jc w:val="center"/>
              <w:rPr>
                <w:sz w:val="20"/>
                <w:szCs w:val="20"/>
                <w:highlight w:val="cyan"/>
                <w:lang w:val="en-US"/>
              </w:rPr>
            </w:pPr>
            <w:r w:rsidRPr="00E54B1C">
              <w:rPr>
                <w:rStyle w:val="ui-provider"/>
                <w:highlight w:val="cyan"/>
              </w:rPr>
              <w:t>0.162</w:t>
            </w:r>
          </w:p>
        </w:tc>
        <w:tc>
          <w:tcPr>
            <w:tcW w:w="1110" w:type="dxa"/>
            <w:noWrap/>
          </w:tcPr>
          <w:p w14:paraId="5BE49535" w14:textId="60110FCA" w:rsidR="003669D8" w:rsidRPr="00530A96" w:rsidRDefault="003669D8" w:rsidP="003669D8">
            <w:pPr>
              <w:pStyle w:val="RepStandard"/>
              <w:jc w:val="center"/>
              <w:rPr>
                <w:sz w:val="20"/>
                <w:szCs w:val="20"/>
                <w:lang w:val="en-US"/>
              </w:rPr>
            </w:pPr>
            <w:r w:rsidRPr="00530A96">
              <w:rPr>
                <w:sz w:val="20"/>
                <w:szCs w:val="20"/>
              </w:rPr>
              <w:t>Drift</w:t>
            </w:r>
          </w:p>
        </w:tc>
        <w:tc>
          <w:tcPr>
            <w:tcW w:w="1110" w:type="dxa"/>
            <w:noWrap/>
            <w:vAlign w:val="center"/>
          </w:tcPr>
          <w:p w14:paraId="6B3D0CAF" w14:textId="2100EAA1" w:rsidR="003669D8" w:rsidRPr="00E54B1C" w:rsidRDefault="003669D8" w:rsidP="003669D8">
            <w:pPr>
              <w:spacing w:before="100" w:beforeAutospacing="1" w:after="100" w:afterAutospacing="1"/>
              <w:rPr>
                <w:sz w:val="24"/>
                <w:szCs w:val="24"/>
                <w:highlight w:val="cyan"/>
                <w:lang w:val="en-IE" w:eastAsia="en-IE"/>
              </w:rPr>
            </w:pPr>
            <w:r w:rsidRPr="001B403D">
              <w:rPr>
                <w:sz w:val="24"/>
                <w:szCs w:val="24"/>
                <w:highlight w:val="cyan"/>
                <w:lang w:val="en-IE" w:eastAsia="en-IE"/>
              </w:rPr>
              <w:t>0.16</w:t>
            </w:r>
            <w:r w:rsidRPr="00E54B1C">
              <w:rPr>
                <w:sz w:val="24"/>
                <w:szCs w:val="24"/>
                <w:highlight w:val="cyan"/>
                <w:lang w:val="en-IE" w:eastAsia="en-IE"/>
              </w:rPr>
              <w:t>5</w:t>
            </w:r>
          </w:p>
        </w:tc>
        <w:tc>
          <w:tcPr>
            <w:tcW w:w="1111" w:type="dxa"/>
            <w:noWrap/>
          </w:tcPr>
          <w:p w14:paraId="201C8E23" w14:textId="2B52D8C2" w:rsidR="003669D8" w:rsidRPr="00530A96" w:rsidRDefault="003669D8" w:rsidP="003669D8">
            <w:pPr>
              <w:pStyle w:val="RepStandard"/>
              <w:jc w:val="center"/>
              <w:rPr>
                <w:sz w:val="20"/>
                <w:szCs w:val="20"/>
                <w:lang w:val="en-US"/>
              </w:rPr>
            </w:pPr>
            <w:r w:rsidRPr="00530A96">
              <w:rPr>
                <w:sz w:val="20"/>
                <w:szCs w:val="20"/>
              </w:rPr>
              <w:t>Drift</w:t>
            </w:r>
          </w:p>
        </w:tc>
      </w:tr>
      <w:tr w:rsidR="003669D8" w:rsidRPr="00A73476" w14:paraId="78F963B9" w14:textId="77777777" w:rsidTr="00941732">
        <w:trPr>
          <w:trHeight w:val="315"/>
        </w:trPr>
        <w:tc>
          <w:tcPr>
            <w:tcW w:w="1413" w:type="dxa"/>
            <w:noWrap/>
            <w:vAlign w:val="center"/>
            <w:hideMark/>
          </w:tcPr>
          <w:p w14:paraId="5947C024" w14:textId="77777777" w:rsidR="003669D8" w:rsidRPr="00E54B1C" w:rsidRDefault="003669D8" w:rsidP="003669D8">
            <w:pPr>
              <w:pStyle w:val="RepStandard"/>
              <w:jc w:val="center"/>
              <w:rPr>
                <w:sz w:val="20"/>
                <w:szCs w:val="20"/>
                <w:highlight w:val="cyan"/>
                <w:lang w:val="en-US"/>
              </w:rPr>
            </w:pPr>
            <w:r w:rsidRPr="00E54B1C">
              <w:rPr>
                <w:sz w:val="20"/>
                <w:szCs w:val="20"/>
                <w:highlight w:val="cyan"/>
                <w:lang w:val="en-US"/>
              </w:rPr>
              <w:t>R3 Stream</w:t>
            </w:r>
          </w:p>
        </w:tc>
        <w:tc>
          <w:tcPr>
            <w:tcW w:w="1276" w:type="dxa"/>
            <w:noWrap/>
            <w:hideMark/>
          </w:tcPr>
          <w:p w14:paraId="30A315B3" w14:textId="4DCC5813" w:rsidR="003669D8" w:rsidRPr="00530A96" w:rsidRDefault="003669D8" w:rsidP="003669D8">
            <w:pPr>
              <w:pStyle w:val="RepStandard"/>
              <w:jc w:val="center"/>
              <w:rPr>
                <w:sz w:val="20"/>
                <w:szCs w:val="20"/>
                <w:highlight w:val="cyan"/>
                <w:lang w:val="en-US"/>
              </w:rPr>
            </w:pPr>
            <w:r w:rsidRPr="00530A96">
              <w:rPr>
                <w:sz w:val="20"/>
                <w:szCs w:val="20"/>
                <w:highlight w:val="cyan"/>
                <w:lang w:val="en-US"/>
              </w:rPr>
              <w:t>28-Mar-80</w:t>
            </w:r>
          </w:p>
        </w:tc>
        <w:tc>
          <w:tcPr>
            <w:tcW w:w="1110" w:type="dxa"/>
            <w:noWrap/>
            <w:vAlign w:val="center"/>
          </w:tcPr>
          <w:p w14:paraId="7B843EBA" w14:textId="28787B44" w:rsidR="003669D8" w:rsidRPr="00E54B1C" w:rsidRDefault="003669D8" w:rsidP="003669D8">
            <w:pPr>
              <w:pStyle w:val="RepStandard"/>
              <w:jc w:val="center"/>
              <w:rPr>
                <w:sz w:val="20"/>
                <w:szCs w:val="20"/>
                <w:highlight w:val="cyan"/>
              </w:rPr>
            </w:pPr>
            <w:r w:rsidRPr="00E54B1C">
              <w:rPr>
                <w:rStyle w:val="ui-provider"/>
                <w:highlight w:val="cyan"/>
              </w:rPr>
              <w:t>1.171</w:t>
            </w:r>
          </w:p>
        </w:tc>
        <w:tc>
          <w:tcPr>
            <w:tcW w:w="1110" w:type="dxa"/>
            <w:noWrap/>
          </w:tcPr>
          <w:p w14:paraId="1B676972" w14:textId="77777777" w:rsidR="003669D8" w:rsidRPr="00530A96" w:rsidRDefault="003669D8" w:rsidP="003669D8">
            <w:pPr>
              <w:pStyle w:val="RepStandard"/>
              <w:jc w:val="center"/>
              <w:rPr>
                <w:sz w:val="20"/>
                <w:szCs w:val="20"/>
                <w:lang w:val="en-US"/>
              </w:rPr>
            </w:pPr>
            <w:r w:rsidRPr="00530A96">
              <w:rPr>
                <w:sz w:val="20"/>
                <w:szCs w:val="20"/>
              </w:rPr>
              <w:t>Drift</w:t>
            </w:r>
          </w:p>
        </w:tc>
        <w:tc>
          <w:tcPr>
            <w:tcW w:w="1111" w:type="dxa"/>
            <w:noWrap/>
            <w:vAlign w:val="center"/>
          </w:tcPr>
          <w:p w14:paraId="69450843" w14:textId="3F7F8ED8" w:rsidR="003669D8" w:rsidRPr="00E54B1C" w:rsidRDefault="003669D8" w:rsidP="003669D8">
            <w:pPr>
              <w:pStyle w:val="RepStandard"/>
              <w:jc w:val="center"/>
              <w:rPr>
                <w:sz w:val="20"/>
                <w:szCs w:val="20"/>
                <w:highlight w:val="cyan"/>
                <w:lang w:val="en-US"/>
              </w:rPr>
            </w:pPr>
            <w:r w:rsidRPr="00E54B1C">
              <w:rPr>
                <w:rStyle w:val="ui-provider"/>
                <w:highlight w:val="cyan"/>
              </w:rPr>
              <w:t>0.227</w:t>
            </w:r>
          </w:p>
        </w:tc>
        <w:tc>
          <w:tcPr>
            <w:tcW w:w="1110" w:type="dxa"/>
            <w:noWrap/>
          </w:tcPr>
          <w:p w14:paraId="185AE7FB" w14:textId="17F0D973" w:rsidR="003669D8" w:rsidRPr="00530A96" w:rsidRDefault="003669D8" w:rsidP="003669D8">
            <w:pPr>
              <w:pStyle w:val="RepStandard"/>
              <w:jc w:val="center"/>
              <w:rPr>
                <w:sz w:val="20"/>
                <w:szCs w:val="20"/>
                <w:lang w:val="en-US"/>
              </w:rPr>
            </w:pPr>
            <w:r w:rsidRPr="00530A96">
              <w:rPr>
                <w:sz w:val="20"/>
                <w:szCs w:val="20"/>
              </w:rPr>
              <w:t>Drift</w:t>
            </w:r>
          </w:p>
        </w:tc>
        <w:tc>
          <w:tcPr>
            <w:tcW w:w="1110" w:type="dxa"/>
            <w:noWrap/>
            <w:vAlign w:val="center"/>
          </w:tcPr>
          <w:p w14:paraId="72824266" w14:textId="3B35D969" w:rsidR="003669D8" w:rsidRPr="00E54B1C" w:rsidRDefault="003669D8" w:rsidP="003669D8">
            <w:pPr>
              <w:pStyle w:val="RepStandard"/>
              <w:jc w:val="center"/>
              <w:rPr>
                <w:sz w:val="20"/>
                <w:szCs w:val="20"/>
                <w:highlight w:val="cyan"/>
                <w:lang w:val="en-US"/>
              </w:rPr>
            </w:pPr>
            <w:r w:rsidRPr="00E54B1C">
              <w:rPr>
                <w:rStyle w:val="ui-provider"/>
                <w:highlight w:val="cyan"/>
              </w:rPr>
              <w:t>0.215</w:t>
            </w:r>
          </w:p>
        </w:tc>
        <w:tc>
          <w:tcPr>
            <w:tcW w:w="1111" w:type="dxa"/>
            <w:noWrap/>
          </w:tcPr>
          <w:p w14:paraId="0A3A486E" w14:textId="03B4D915" w:rsidR="003669D8" w:rsidRPr="00530A96" w:rsidRDefault="003669D8" w:rsidP="003669D8">
            <w:pPr>
              <w:pStyle w:val="RepStandard"/>
              <w:jc w:val="center"/>
              <w:rPr>
                <w:sz w:val="20"/>
                <w:szCs w:val="20"/>
                <w:lang w:val="en-US"/>
              </w:rPr>
            </w:pPr>
            <w:r w:rsidRPr="00530A96">
              <w:rPr>
                <w:sz w:val="20"/>
                <w:szCs w:val="20"/>
              </w:rPr>
              <w:t>Drift</w:t>
            </w:r>
          </w:p>
        </w:tc>
      </w:tr>
      <w:tr w:rsidR="003669D8" w:rsidRPr="00A73476" w14:paraId="3B408BA3" w14:textId="77777777" w:rsidTr="00941732">
        <w:trPr>
          <w:trHeight w:val="290"/>
        </w:trPr>
        <w:tc>
          <w:tcPr>
            <w:tcW w:w="1413" w:type="dxa"/>
            <w:noWrap/>
            <w:vAlign w:val="center"/>
            <w:hideMark/>
          </w:tcPr>
          <w:p w14:paraId="1273A027" w14:textId="77777777" w:rsidR="003669D8" w:rsidRPr="00E54B1C" w:rsidRDefault="003669D8" w:rsidP="003669D8">
            <w:pPr>
              <w:pStyle w:val="RepStandard"/>
              <w:jc w:val="center"/>
              <w:rPr>
                <w:sz w:val="20"/>
                <w:szCs w:val="20"/>
                <w:highlight w:val="cyan"/>
                <w:lang w:val="en-US"/>
              </w:rPr>
            </w:pPr>
            <w:r w:rsidRPr="00E54B1C">
              <w:rPr>
                <w:sz w:val="20"/>
                <w:szCs w:val="20"/>
                <w:highlight w:val="cyan"/>
                <w:lang w:val="en-US"/>
              </w:rPr>
              <w:t>R4 Stream</w:t>
            </w:r>
          </w:p>
        </w:tc>
        <w:tc>
          <w:tcPr>
            <w:tcW w:w="1276" w:type="dxa"/>
            <w:noWrap/>
            <w:hideMark/>
          </w:tcPr>
          <w:p w14:paraId="78D3BA07" w14:textId="5CCF226C" w:rsidR="003669D8" w:rsidRPr="00530A96" w:rsidRDefault="003669D8" w:rsidP="003669D8">
            <w:pPr>
              <w:pStyle w:val="RepStandard"/>
              <w:jc w:val="center"/>
              <w:rPr>
                <w:sz w:val="20"/>
                <w:szCs w:val="20"/>
                <w:highlight w:val="cyan"/>
                <w:lang w:val="en-US"/>
              </w:rPr>
            </w:pPr>
            <w:r w:rsidRPr="00530A96">
              <w:rPr>
                <w:sz w:val="20"/>
                <w:szCs w:val="20"/>
                <w:highlight w:val="cyan"/>
                <w:lang w:val="en-US"/>
              </w:rPr>
              <w:t>21-Jan-80</w:t>
            </w:r>
          </w:p>
        </w:tc>
        <w:tc>
          <w:tcPr>
            <w:tcW w:w="1110" w:type="dxa"/>
            <w:noWrap/>
            <w:vAlign w:val="center"/>
          </w:tcPr>
          <w:p w14:paraId="6D9491C8" w14:textId="1D2AD935" w:rsidR="003669D8" w:rsidRPr="00E54B1C" w:rsidRDefault="003669D8" w:rsidP="003669D8">
            <w:pPr>
              <w:pStyle w:val="RepStandard"/>
              <w:jc w:val="center"/>
              <w:rPr>
                <w:sz w:val="20"/>
                <w:szCs w:val="20"/>
                <w:highlight w:val="cyan"/>
              </w:rPr>
            </w:pPr>
            <w:r w:rsidRPr="00E54B1C">
              <w:rPr>
                <w:rStyle w:val="ui-provider"/>
                <w:highlight w:val="cyan"/>
              </w:rPr>
              <w:t>0.826</w:t>
            </w:r>
          </w:p>
        </w:tc>
        <w:tc>
          <w:tcPr>
            <w:tcW w:w="1110" w:type="dxa"/>
            <w:noWrap/>
          </w:tcPr>
          <w:p w14:paraId="77A98D94" w14:textId="77777777" w:rsidR="003669D8" w:rsidRPr="00530A96" w:rsidRDefault="003669D8" w:rsidP="003669D8">
            <w:pPr>
              <w:pStyle w:val="RepStandard"/>
              <w:jc w:val="center"/>
              <w:rPr>
                <w:sz w:val="20"/>
                <w:szCs w:val="20"/>
                <w:lang w:val="en-US"/>
              </w:rPr>
            </w:pPr>
            <w:r w:rsidRPr="00530A96">
              <w:rPr>
                <w:sz w:val="20"/>
                <w:szCs w:val="20"/>
              </w:rPr>
              <w:t>Drift</w:t>
            </w:r>
          </w:p>
        </w:tc>
        <w:tc>
          <w:tcPr>
            <w:tcW w:w="1111" w:type="dxa"/>
            <w:noWrap/>
            <w:vAlign w:val="center"/>
          </w:tcPr>
          <w:p w14:paraId="3EA96492" w14:textId="1B97DCC5" w:rsidR="003669D8" w:rsidRPr="00E54B1C" w:rsidRDefault="003669D8" w:rsidP="003669D8">
            <w:pPr>
              <w:pStyle w:val="RepStandard"/>
              <w:jc w:val="center"/>
              <w:rPr>
                <w:sz w:val="20"/>
                <w:szCs w:val="20"/>
                <w:highlight w:val="cyan"/>
                <w:lang w:val="en-US"/>
              </w:rPr>
            </w:pPr>
            <w:r w:rsidRPr="00E54B1C">
              <w:rPr>
                <w:rStyle w:val="ui-provider"/>
                <w:highlight w:val="cyan"/>
              </w:rPr>
              <w:t>0.160</w:t>
            </w:r>
          </w:p>
        </w:tc>
        <w:tc>
          <w:tcPr>
            <w:tcW w:w="1110" w:type="dxa"/>
            <w:noWrap/>
          </w:tcPr>
          <w:p w14:paraId="03840DFC" w14:textId="6B29F2FD" w:rsidR="003669D8" w:rsidRPr="00530A96" w:rsidRDefault="003669D8" w:rsidP="003669D8">
            <w:pPr>
              <w:pStyle w:val="RepStandard"/>
              <w:jc w:val="center"/>
              <w:rPr>
                <w:sz w:val="20"/>
                <w:szCs w:val="20"/>
                <w:lang w:val="en-US"/>
              </w:rPr>
            </w:pPr>
            <w:r w:rsidRPr="00530A96">
              <w:rPr>
                <w:sz w:val="20"/>
                <w:szCs w:val="20"/>
              </w:rPr>
              <w:t>Drift</w:t>
            </w:r>
          </w:p>
        </w:tc>
        <w:tc>
          <w:tcPr>
            <w:tcW w:w="1110" w:type="dxa"/>
            <w:noWrap/>
            <w:vAlign w:val="center"/>
          </w:tcPr>
          <w:p w14:paraId="7C1920F5" w14:textId="13AECAC1" w:rsidR="003669D8" w:rsidRPr="00E54B1C" w:rsidRDefault="003669D8" w:rsidP="003669D8">
            <w:pPr>
              <w:pStyle w:val="RepStandard"/>
              <w:jc w:val="center"/>
              <w:rPr>
                <w:sz w:val="20"/>
                <w:szCs w:val="20"/>
                <w:highlight w:val="cyan"/>
                <w:lang w:val="en-US"/>
              </w:rPr>
            </w:pPr>
            <w:r w:rsidRPr="00E54B1C">
              <w:rPr>
                <w:rStyle w:val="ui-provider"/>
                <w:highlight w:val="cyan"/>
              </w:rPr>
              <w:t>0.204</w:t>
            </w:r>
          </w:p>
        </w:tc>
        <w:tc>
          <w:tcPr>
            <w:tcW w:w="1111" w:type="dxa"/>
            <w:noWrap/>
          </w:tcPr>
          <w:p w14:paraId="6B1261D8" w14:textId="1D533DF5" w:rsidR="003669D8" w:rsidRPr="00530A96" w:rsidRDefault="003669D8" w:rsidP="003669D8">
            <w:pPr>
              <w:pStyle w:val="RepStandard"/>
              <w:jc w:val="center"/>
              <w:rPr>
                <w:sz w:val="20"/>
                <w:szCs w:val="20"/>
                <w:lang w:val="en-US"/>
              </w:rPr>
            </w:pPr>
            <w:r w:rsidRPr="00530A96">
              <w:rPr>
                <w:sz w:val="20"/>
                <w:szCs w:val="20"/>
              </w:rPr>
              <w:t>Drift</w:t>
            </w:r>
          </w:p>
        </w:tc>
      </w:tr>
      <w:tr w:rsidR="001B403D" w:rsidRPr="00647472" w14:paraId="60F71E30" w14:textId="77777777" w:rsidTr="00941732">
        <w:trPr>
          <w:trHeight w:val="290"/>
        </w:trPr>
        <w:tc>
          <w:tcPr>
            <w:tcW w:w="9351" w:type="dxa"/>
            <w:gridSpan w:val="8"/>
            <w:vAlign w:val="center"/>
          </w:tcPr>
          <w:p w14:paraId="3639C2E8" w14:textId="77777777" w:rsidR="001B403D" w:rsidRPr="00530A96" w:rsidRDefault="001B403D" w:rsidP="00941732">
            <w:pPr>
              <w:pStyle w:val="RepStandard"/>
              <w:jc w:val="center"/>
              <w:rPr>
                <w:b/>
                <w:sz w:val="20"/>
                <w:szCs w:val="20"/>
                <w:lang w:val="en-US"/>
              </w:rPr>
            </w:pPr>
            <w:proofErr w:type="spellStart"/>
            <w:r w:rsidRPr="00530A96">
              <w:rPr>
                <w:b/>
                <w:sz w:val="20"/>
                <w:szCs w:val="20"/>
              </w:rPr>
              <w:t>Desthio</w:t>
            </w:r>
            <w:proofErr w:type="spellEnd"/>
            <w:r w:rsidRPr="00530A96">
              <w:rPr>
                <w:b/>
                <w:sz w:val="20"/>
                <w:szCs w:val="20"/>
              </w:rPr>
              <w:t xml:space="preserve"> metabolite (M04)</w:t>
            </w:r>
          </w:p>
        </w:tc>
      </w:tr>
      <w:tr w:rsidR="00551A57" w:rsidRPr="006D03F3" w14:paraId="6FDA7298" w14:textId="77777777" w:rsidTr="00941732">
        <w:trPr>
          <w:trHeight w:val="290"/>
        </w:trPr>
        <w:tc>
          <w:tcPr>
            <w:tcW w:w="1413" w:type="dxa"/>
            <w:noWrap/>
            <w:vAlign w:val="center"/>
          </w:tcPr>
          <w:p w14:paraId="034E0476" w14:textId="77777777" w:rsidR="00551A57" w:rsidRPr="00715BBF" w:rsidRDefault="00551A57" w:rsidP="00551A57">
            <w:pPr>
              <w:pStyle w:val="RepStandard"/>
              <w:jc w:val="center"/>
              <w:rPr>
                <w:sz w:val="20"/>
                <w:szCs w:val="20"/>
                <w:highlight w:val="cyan"/>
                <w:lang w:val="en-US"/>
              </w:rPr>
            </w:pPr>
            <w:r w:rsidRPr="00715BBF">
              <w:rPr>
                <w:sz w:val="20"/>
                <w:szCs w:val="20"/>
                <w:highlight w:val="cyan"/>
                <w:lang w:val="en-US"/>
              </w:rPr>
              <w:t>D3 Ditch</w:t>
            </w:r>
          </w:p>
        </w:tc>
        <w:tc>
          <w:tcPr>
            <w:tcW w:w="1276" w:type="dxa"/>
            <w:noWrap/>
            <w:vAlign w:val="center"/>
          </w:tcPr>
          <w:p w14:paraId="630DE15B" w14:textId="5FE7E72F" w:rsidR="00551A57" w:rsidRPr="00530A96" w:rsidRDefault="00551A57" w:rsidP="00551A57">
            <w:pPr>
              <w:pStyle w:val="RepStandard"/>
              <w:jc w:val="center"/>
              <w:rPr>
                <w:sz w:val="20"/>
                <w:szCs w:val="20"/>
                <w:highlight w:val="cyan"/>
                <w:lang w:val="en-US"/>
              </w:rPr>
            </w:pPr>
            <w:r w:rsidRPr="00530A96">
              <w:rPr>
                <w:sz w:val="20"/>
                <w:szCs w:val="20"/>
                <w:highlight w:val="cyan"/>
                <w:lang w:val="en-US"/>
              </w:rPr>
              <w:t>10-Apr-92</w:t>
            </w:r>
          </w:p>
        </w:tc>
        <w:tc>
          <w:tcPr>
            <w:tcW w:w="1110" w:type="dxa"/>
            <w:noWrap/>
            <w:vAlign w:val="center"/>
          </w:tcPr>
          <w:p w14:paraId="268B4CA2" w14:textId="781D086B" w:rsidR="00551A57" w:rsidRPr="00E54B1C" w:rsidRDefault="00551A57" w:rsidP="00551A57">
            <w:pPr>
              <w:pStyle w:val="RepStandard"/>
              <w:jc w:val="center"/>
              <w:rPr>
                <w:rStyle w:val="ui-provider"/>
                <w:highlight w:val="cyan"/>
              </w:rPr>
            </w:pPr>
            <w:r w:rsidRPr="00E54B1C">
              <w:rPr>
                <w:rStyle w:val="ui-provider"/>
                <w:highlight w:val="cyan"/>
              </w:rPr>
              <w:t>0.058</w:t>
            </w:r>
          </w:p>
        </w:tc>
        <w:tc>
          <w:tcPr>
            <w:tcW w:w="1110" w:type="dxa"/>
            <w:noWrap/>
          </w:tcPr>
          <w:p w14:paraId="4907B4E6" w14:textId="3D86820F" w:rsidR="00551A57" w:rsidRPr="00530A96" w:rsidRDefault="00551A57" w:rsidP="00551A57">
            <w:pPr>
              <w:pStyle w:val="RepStandard"/>
              <w:jc w:val="center"/>
              <w:rPr>
                <w:sz w:val="20"/>
                <w:szCs w:val="20"/>
              </w:rPr>
            </w:pPr>
            <w:r w:rsidRPr="00715BBF">
              <w:rPr>
                <w:sz w:val="20"/>
                <w:szCs w:val="20"/>
                <w:highlight w:val="cyan"/>
              </w:rPr>
              <w:t>Drift</w:t>
            </w:r>
          </w:p>
        </w:tc>
        <w:tc>
          <w:tcPr>
            <w:tcW w:w="1111" w:type="dxa"/>
            <w:noWrap/>
            <w:vAlign w:val="center"/>
          </w:tcPr>
          <w:p w14:paraId="47B3B16C" w14:textId="13E7E46A" w:rsidR="00551A57" w:rsidRPr="00E54B1C" w:rsidRDefault="00551A57" w:rsidP="00551A57">
            <w:pPr>
              <w:pStyle w:val="RepStandard"/>
              <w:jc w:val="center"/>
              <w:rPr>
                <w:sz w:val="20"/>
                <w:szCs w:val="20"/>
                <w:highlight w:val="cyan"/>
              </w:rPr>
            </w:pPr>
            <w:r w:rsidRPr="00E54B1C">
              <w:rPr>
                <w:rStyle w:val="ui-provider"/>
                <w:highlight w:val="cyan"/>
              </w:rPr>
              <w:t>0.0084</w:t>
            </w:r>
          </w:p>
        </w:tc>
        <w:tc>
          <w:tcPr>
            <w:tcW w:w="1110" w:type="dxa"/>
            <w:noWrap/>
          </w:tcPr>
          <w:p w14:paraId="53AA5C37" w14:textId="00A5DD78" w:rsidR="00551A57" w:rsidRPr="00530A96" w:rsidRDefault="00551A57" w:rsidP="00551A57">
            <w:pPr>
              <w:pStyle w:val="RepStandard"/>
              <w:jc w:val="center"/>
              <w:rPr>
                <w:sz w:val="20"/>
                <w:szCs w:val="20"/>
              </w:rPr>
            </w:pPr>
            <w:r w:rsidRPr="00715BBF">
              <w:rPr>
                <w:sz w:val="20"/>
                <w:szCs w:val="20"/>
                <w:highlight w:val="cyan"/>
              </w:rPr>
              <w:t>Drift</w:t>
            </w:r>
          </w:p>
        </w:tc>
        <w:tc>
          <w:tcPr>
            <w:tcW w:w="1110" w:type="dxa"/>
            <w:noWrap/>
            <w:vAlign w:val="center"/>
          </w:tcPr>
          <w:p w14:paraId="49A09DF8" w14:textId="5A653EDD" w:rsidR="00551A57" w:rsidRPr="00E54B1C" w:rsidRDefault="00551A57" w:rsidP="00551A57">
            <w:pPr>
              <w:pStyle w:val="RepStandard"/>
              <w:jc w:val="center"/>
              <w:rPr>
                <w:rStyle w:val="ui-provider"/>
                <w:highlight w:val="cyan"/>
              </w:rPr>
            </w:pPr>
            <w:r w:rsidRPr="00E54B1C">
              <w:rPr>
                <w:rStyle w:val="ui-provider"/>
                <w:highlight w:val="cyan"/>
              </w:rPr>
              <w:t>0.0043</w:t>
            </w:r>
          </w:p>
        </w:tc>
        <w:tc>
          <w:tcPr>
            <w:tcW w:w="1111" w:type="dxa"/>
            <w:noWrap/>
          </w:tcPr>
          <w:p w14:paraId="31D913D4" w14:textId="2F58C732" w:rsidR="00551A57" w:rsidRPr="00530A96" w:rsidRDefault="00551A57" w:rsidP="00551A57">
            <w:pPr>
              <w:pStyle w:val="RepStandard"/>
              <w:jc w:val="center"/>
              <w:rPr>
                <w:sz w:val="20"/>
                <w:szCs w:val="20"/>
              </w:rPr>
            </w:pPr>
            <w:r w:rsidRPr="00715BBF">
              <w:rPr>
                <w:sz w:val="20"/>
                <w:szCs w:val="20"/>
                <w:highlight w:val="cyan"/>
              </w:rPr>
              <w:t>Drift</w:t>
            </w:r>
          </w:p>
        </w:tc>
      </w:tr>
      <w:tr w:rsidR="00551A57" w:rsidRPr="006D03F3" w14:paraId="3E5C1F5A" w14:textId="77777777" w:rsidTr="00941732">
        <w:trPr>
          <w:trHeight w:val="290"/>
        </w:trPr>
        <w:tc>
          <w:tcPr>
            <w:tcW w:w="1413" w:type="dxa"/>
            <w:noWrap/>
            <w:vAlign w:val="center"/>
          </w:tcPr>
          <w:p w14:paraId="2A6B3578" w14:textId="77777777" w:rsidR="00551A57" w:rsidRPr="00715BBF" w:rsidRDefault="00551A57" w:rsidP="00551A57">
            <w:pPr>
              <w:pStyle w:val="RepStandard"/>
              <w:jc w:val="center"/>
              <w:rPr>
                <w:sz w:val="20"/>
                <w:szCs w:val="20"/>
                <w:highlight w:val="cyan"/>
                <w:lang w:val="en-US"/>
              </w:rPr>
            </w:pPr>
            <w:r w:rsidRPr="00715BBF">
              <w:rPr>
                <w:sz w:val="20"/>
                <w:szCs w:val="20"/>
                <w:highlight w:val="cyan"/>
                <w:lang w:val="en-US"/>
              </w:rPr>
              <w:t>D4 Pond</w:t>
            </w:r>
          </w:p>
        </w:tc>
        <w:tc>
          <w:tcPr>
            <w:tcW w:w="1276" w:type="dxa"/>
            <w:noWrap/>
            <w:vAlign w:val="center"/>
          </w:tcPr>
          <w:p w14:paraId="6DEF06FF" w14:textId="423A0629" w:rsidR="00551A57" w:rsidRPr="00530A96" w:rsidRDefault="00551A57" w:rsidP="00551A57">
            <w:pPr>
              <w:pStyle w:val="RepStandard"/>
              <w:jc w:val="center"/>
              <w:rPr>
                <w:sz w:val="20"/>
                <w:szCs w:val="20"/>
                <w:highlight w:val="cyan"/>
                <w:lang w:val="en-US"/>
              </w:rPr>
            </w:pPr>
            <w:r w:rsidRPr="00530A96">
              <w:rPr>
                <w:sz w:val="20"/>
                <w:szCs w:val="20"/>
                <w:highlight w:val="cyan"/>
                <w:lang w:val="en-US"/>
              </w:rPr>
              <w:t>19-Mar-85</w:t>
            </w:r>
          </w:p>
        </w:tc>
        <w:tc>
          <w:tcPr>
            <w:tcW w:w="1110" w:type="dxa"/>
            <w:noWrap/>
            <w:vAlign w:val="center"/>
          </w:tcPr>
          <w:p w14:paraId="05EC4CA4" w14:textId="73D0C424" w:rsidR="00551A57" w:rsidRPr="00E54B1C" w:rsidRDefault="00551A57" w:rsidP="00551A57">
            <w:pPr>
              <w:pStyle w:val="RepStandard"/>
              <w:jc w:val="center"/>
              <w:rPr>
                <w:rStyle w:val="ui-provider"/>
                <w:highlight w:val="cyan"/>
              </w:rPr>
            </w:pPr>
            <w:r w:rsidRPr="00E54B1C">
              <w:rPr>
                <w:rStyle w:val="ui-provider"/>
                <w:highlight w:val="cyan"/>
              </w:rPr>
              <w:t>0.021</w:t>
            </w:r>
          </w:p>
        </w:tc>
        <w:tc>
          <w:tcPr>
            <w:tcW w:w="1110" w:type="dxa"/>
            <w:noWrap/>
          </w:tcPr>
          <w:p w14:paraId="5544E78C" w14:textId="46E8DAAD" w:rsidR="00551A57" w:rsidRPr="00530A96" w:rsidRDefault="00551A57" w:rsidP="00551A57">
            <w:pPr>
              <w:pStyle w:val="RepStandard"/>
              <w:jc w:val="center"/>
              <w:rPr>
                <w:sz w:val="20"/>
                <w:szCs w:val="20"/>
              </w:rPr>
            </w:pPr>
            <w:r>
              <w:rPr>
                <w:sz w:val="20"/>
                <w:szCs w:val="20"/>
                <w:highlight w:val="cyan"/>
              </w:rPr>
              <w:t>Drainage</w:t>
            </w:r>
          </w:p>
        </w:tc>
        <w:tc>
          <w:tcPr>
            <w:tcW w:w="1111" w:type="dxa"/>
            <w:noWrap/>
            <w:vAlign w:val="center"/>
          </w:tcPr>
          <w:p w14:paraId="4F73D9FF" w14:textId="07166B18" w:rsidR="00551A57" w:rsidRPr="00E54B1C" w:rsidRDefault="00551A57" w:rsidP="00551A57">
            <w:pPr>
              <w:pStyle w:val="RepStandard"/>
              <w:jc w:val="center"/>
              <w:rPr>
                <w:sz w:val="20"/>
                <w:szCs w:val="20"/>
                <w:highlight w:val="cyan"/>
              </w:rPr>
            </w:pPr>
            <w:r w:rsidRPr="00E54B1C">
              <w:rPr>
                <w:rStyle w:val="ui-provider"/>
                <w:highlight w:val="cyan"/>
              </w:rPr>
              <w:t>0.013</w:t>
            </w:r>
          </w:p>
        </w:tc>
        <w:tc>
          <w:tcPr>
            <w:tcW w:w="1110" w:type="dxa"/>
            <w:noWrap/>
          </w:tcPr>
          <w:p w14:paraId="2A7EFA4F" w14:textId="5F026026" w:rsidR="00551A57" w:rsidRPr="00530A96" w:rsidRDefault="00551A57" w:rsidP="00551A57">
            <w:pPr>
              <w:pStyle w:val="RepStandard"/>
              <w:jc w:val="center"/>
              <w:rPr>
                <w:sz w:val="20"/>
                <w:szCs w:val="20"/>
              </w:rPr>
            </w:pPr>
            <w:r>
              <w:rPr>
                <w:sz w:val="20"/>
                <w:szCs w:val="20"/>
                <w:highlight w:val="cyan"/>
              </w:rPr>
              <w:t>Drainage</w:t>
            </w:r>
          </w:p>
        </w:tc>
        <w:tc>
          <w:tcPr>
            <w:tcW w:w="1110" w:type="dxa"/>
            <w:noWrap/>
            <w:vAlign w:val="center"/>
          </w:tcPr>
          <w:p w14:paraId="6455670A" w14:textId="5EAAE83F" w:rsidR="00551A57" w:rsidRPr="00E54B1C" w:rsidRDefault="00551A57" w:rsidP="00551A57">
            <w:pPr>
              <w:pStyle w:val="RepStandard"/>
              <w:jc w:val="center"/>
              <w:rPr>
                <w:rStyle w:val="ui-provider"/>
                <w:highlight w:val="cyan"/>
              </w:rPr>
            </w:pPr>
            <w:r w:rsidRPr="00E54B1C">
              <w:rPr>
                <w:rStyle w:val="ui-provider"/>
                <w:highlight w:val="cyan"/>
              </w:rPr>
              <w:t>0.0084</w:t>
            </w:r>
          </w:p>
        </w:tc>
        <w:tc>
          <w:tcPr>
            <w:tcW w:w="1111" w:type="dxa"/>
            <w:noWrap/>
          </w:tcPr>
          <w:p w14:paraId="3B5EC945" w14:textId="240409DD" w:rsidR="00551A57" w:rsidRPr="00530A96" w:rsidRDefault="00551A57" w:rsidP="00551A57">
            <w:pPr>
              <w:pStyle w:val="RepStandard"/>
              <w:jc w:val="center"/>
              <w:rPr>
                <w:sz w:val="20"/>
                <w:szCs w:val="20"/>
              </w:rPr>
            </w:pPr>
            <w:r>
              <w:rPr>
                <w:sz w:val="20"/>
                <w:szCs w:val="20"/>
                <w:highlight w:val="cyan"/>
              </w:rPr>
              <w:t>Drainage</w:t>
            </w:r>
          </w:p>
        </w:tc>
      </w:tr>
      <w:tr w:rsidR="00551A57" w:rsidRPr="006D03F3" w14:paraId="67153EC3" w14:textId="77777777" w:rsidTr="00941732">
        <w:trPr>
          <w:trHeight w:val="290"/>
        </w:trPr>
        <w:tc>
          <w:tcPr>
            <w:tcW w:w="1413" w:type="dxa"/>
            <w:noWrap/>
            <w:vAlign w:val="center"/>
          </w:tcPr>
          <w:p w14:paraId="6F2B9DE1" w14:textId="77777777" w:rsidR="00551A57" w:rsidRPr="00715BBF" w:rsidRDefault="00551A57" w:rsidP="00551A57">
            <w:pPr>
              <w:pStyle w:val="RepStandard"/>
              <w:jc w:val="center"/>
              <w:rPr>
                <w:sz w:val="20"/>
                <w:szCs w:val="20"/>
                <w:highlight w:val="cyan"/>
                <w:lang w:val="en-US"/>
              </w:rPr>
            </w:pPr>
            <w:r w:rsidRPr="00715BBF">
              <w:rPr>
                <w:sz w:val="20"/>
                <w:szCs w:val="20"/>
                <w:highlight w:val="cyan"/>
                <w:lang w:val="en-US"/>
              </w:rPr>
              <w:t>D4 Stream</w:t>
            </w:r>
          </w:p>
        </w:tc>
        <w:tc>
          <w:tcPr>
            <w:tcW w:w="1276" w:type="dxa"/>
            <w:noWrap/>
            <w:vAlign w:val="center"/>
          </w:tcPr>
          <w:p w14:paraId="7754A6F0" w14:textId="134FB381" w:rsidR="00551A57" w:rsidRPr="00530A96" w:rsidRDefault="00551A57" w:rsidP="00551A57">
            <w:pPr>
              <w:pStyle w:val="RepStandard"/>
              <w:jc w:val="center"/>
              <w:rPr>
                <w:sz w:val="20"/>
                <w:szCs w:val="20"/>
                <w:highlight w:val="cyan"/>
                <w:lang w:val="en-US"/>
              </w:rPr>
            </w:pPr>
            <w:r w:rsidRPr="00530A96">
              <w:rPr>
                <w:sz w:val="20"/>
                <w:szCs w:val="20"/>
                <w:highlight w:val="cyan"/>
                <w:lang w:val="en-US"/>
              </w:rPr>
              <w:t>19-Mar-85</w:t>
            </w:r>
          </w:p>
        </w:tc>
        <w:tc>
          <w:tcPr>
            <w:tcW w:w="1110" w:type="dxa"/>
            <w:noWrap/>
            <w:vAlign w:val="center"/>
          </w:tcPr>
          <w:p w14:paraId="05953C1A" w14:textId="23D02B77" w:rsidR="00551A57" w:rsidRPr="00E54B1C" w:rsidRDefault="00551A57" w:rsidP="00551A57">
            <w:pPr>
              <w:pStyle w:val="RepStandard"/>
              <w:jc w:val="center"/>
              <w:rPr>
                <w:rStyle w:val="ui-provider"/>
                <w:highlight w:val="cyan"/>
              </w:rPr>
            </w:pPr>
            <w:r w:rsidRPr="00E54B1C">
              <w:rPr>
                <w:rStyle w:val="ui-provider"/>
                <w:highlight w:val="cyan"/>
              </w:rPr>
              <w:t>0.074</w:t>
            </w:r>
          </w:p>
        </w:tc>
        <w:tc>
          <w:tcPr>
            <w:tcW w:w="1110" w:type="dxa"/>
            <w:noWrap/>
            <w:vAlign w:val="center"/>
          </w:tcPr>
          <w:p w14:paraId="492F6F1C" w14:textId="76B3BA9B" w:rsidR="00551A57" w:rsidRPr="00530A96" w:rsidRDefault="00551A57" w:rsidP="00551A57">
            <w:pPr>
              <w:pStyle w:val="RepStandard"/>
              <w:jc w:val="center"/>
              <w:rPr>
                <w:sz w:val="20"/>
                <w:szCs w:val="20"/>
              </w:rPr>
            </w:pPr>
            <w:r w:rsidRPr="00715BBF">
              <w:rPr>
                <w:sz w:val="20"/>
                <w:szCs w:val="20"/>
                <w:highlight w:val="cyan"/>
              </w:rPr>
              <w:t>Drift</w:t>
            </w:r>
          </w:p>
        </w:tc>
        <w:tc>
          <w:tcPr>
            <w:tcW w:w="1111" w:type="dxa"/>
            <w:noWrap/>
            <w:vAlign w:val="center"/>
          </w:tcPr>
          <w:p w14:paraId="3BC671D2" w14:textId="4C5A006C" w:rsidR="00551A57" w:rsidRPr="00E54B1C" w:rsidRDefault="00551A57" w:rsidP="00551A57">
            <w:pPr>
              <w:pStyle w:val="RepStandard"/>
              <w:jc w:val="center"/>
              <w:rPr>
                <w:sz w:val="20"/>
                <w:szCs w:val="20"/>
                <w:highlight w:val="cyan"/>
              </w:rPr>
            </w:pPr>
            <w:r w:rsidRPr="00E54B1C">
              <w:rPr>
                <w:rStyle w:val="ui-provider"/>
                <w:highlight w:val="cyan"/>
              </w:rPr>
              <w:t>0.014</w:t>
            </w:r>
          </w:p>
        </w:tc>
        <w:tc>
          <w:tcPr>
            <w:tcW w:w="1110" w:type="dxa"/>
            <w:noWrap/>
            <w:vAlign w:val="center"/>
          </w:tcPr>
          <w:p w14:paraId="4709474D" w14:textId="2B24ABE8" w:rsidR="00551A57" w:rsidRPr="00530A96" w:rsidRDefault="00551A57" w:rsidP="00551A57">
            <w:pPr>
              <w:pStyle w:val="RepStandard"/>
              <w:jc w:val="center"/>
              <w:rPr>
                <w:sz w:val="20"/>
                <w:szCs w:val="20"/>
              </w:rPr>
            </w:pPr>
            <w:r w:rsidRPr="00715BBF">
              <w:rPr>
                <w:sz w:val="20"/>
                <w:szCs w:val="20"/>
                <w:highlight w:val="cyan"/>
              </w:rPr>
              <w:t>Drift</w:t>
            </w:r>
          </w:p>
        </w:tc>
        <w:tc>
          <w:tcPr>
            <w:tcW w:w="1110" w:type="dxa"/>
            <w:noWrap/>
            <w:vAlign w:val="center"/>
          </w:tcPr>
          <w:p w14:paraId="4A012FC9" w14:textId="389C3432" w:rsidR="00551A57" w:rsidRPr="00E54B1C" w:rsidRDefault="00551A57" w:rsidP="00551A57">
            <w:pPr>
              <w:pStyle w:val="RepStandard"/>
              <w:jc w:val="center"/>
              <w:rPr>
                <w:rStyle w:val="ui-provider"/>
                <w:highlight w:val="cyan"/>
              </w:rPr>
            </w:pPr>
            <w:r w:rsidRPr="00E54B1C">
              <w:rPr>
                <w:rStyle w:val="ui-provider"/>
                <w:highlight w:val="cyan"/>
              </w:rPr>
              <w:t>0.0075</w:t>
            </w:r>
          </w:p>
        </w:tc>
        <w:tc>
          <w:tcPr>
            <w:tcW w:w="1111" w:type="dxa"/>
            <w:noWrap/>
            <w:vAlign w:val="center"/>
          </w:tcPr>
          <w:p w14:paraId="2A93118E" w14:textId="439066E3" w:rsidR="00551A57" w:rsidRPr="00530A96" w:rsidRDefault="00551A57" w:rsidP="00551A57">
            <w:pPr>
              <w:pStyle w:val="RepStandard"/>
              <w:jc w:val="center"/>
              <w:rPr>
                <w:sz w:val="20"/>
                <w:szCs w:val="20"/>
              </w:rPr>
            </w:pPr>
            <w:r w:rsidRPr="00715BBF">
              <w:rPr>
                <w:sz w:val="20"/>
                <w:szCs w:val="20"/>
                <w:highlight w:val="cyan"/>
              </w:rPr>
              <w:t>Drift</w:t>
            </w:r>
          </w:p>
        </w:tc>
      </w:tr>
      <w:tr w:rsidR="00551A57" w:rsidRPr="006D03F3" w14:paraId="59136889" w14:textId="77777777" w:rsidTr="00941732">
        <w:trPr>
          <w:trHeight w:val="290"/>
        </w:trPr>
        <w:tc>
          <w:tcPr>
            <w:tcW w:w="1413" w:type="dxa"/>
            <w:noWrap/>
            <w:vAlign w:val="center"/>
          </w:tcPr>
          <w:p w14:paraId="3515B84D" w14:textId="77777777" w:rsidR="00551A57" w:rsidRPr="00715BBF" w:rsidRDefault="00551A57" w:rsidP="00551A57">
            <w:pPr>
              <w:pStyle w:val="RepStandard"/>
              <w:jc w:val="center"/>
              <w:rPr>
                <w:sz w:val="20"/>
                <w:szCs w:val="20"/>
                <w:highlight w:val="cyan"/>
                <w:lang w:val="en-US"/>
              </w:rPr>
            </w:pPr>
            <w:r w:rsidRPr="00715BBF">
              <w:rPr>
                <w:sz w:val="20"/>
                <w:szCs w:val="20"/>
                <w:highlight w:val="cyan"/>
                <w:lang w:val="en-US"/>
              </w:rPr>
              <w:t>D5 Pond</w:t>
            </w:r>
          </w:p>
        </w:tc>
        <w:tc>
          <w:tcPr>
            <w:tcW w:w="1276" w:type="dxa"/>
            <w:noWrap/>
            <w:vAlign w:val="center"/>
          </w:tcPr>
          <w:p w14:paraId="1D4C264F" w14:textId="4833A569" w:rsidR="00551A57" w:rsidRPr="00530A96" w:rsidRDefault="00551A57" w:rsidP="00551A57">
            <w:pPr>
              <w:pStyle w:val="RepStandard"/>
              <w:jc w:val="center"/>
              <w:rPr>
                <w:sz w:val="20"/>
                <w:szCs w:val="20"/>
                <w:highlight w:val="cyan"/>
                <w:lang w:val="en-US"/>
              </w:rPr>
            </w:pPr>
            <w:r w:rsidRPr="00530A96">
              <w:rPr>
                <w:sz w:val="20"/>
                <w:szCs w:val="20"/>
                <w:highlight w:val="cyan"/>
                <w:lang w:val="en-US"/>
              </w:rPr>
              <w:t>08-Apr-78</w:t>
            </w:r>
          </w:p>
        </w:tc>
        <w:tc>
          <w:tcPr>
            <w:tcW w:w="1110" w:type="dxa"/>
            <w:noWrap/>
            <w:vAlign w:val="center"/>
          </w:tcPr>
          <w:p w14:paraId="0D66715B" w14:textId="11939511" w:rsidR="00551A57" w:rsidRPr="00E54B1C" w:rsidRDefault="00551A57" w:rsidP="00551A57">
            <w:pPr>
              <w:pStyle w:val="RepStandard"/>
              <w:jc w:val="center"/>
              <w:rPr>
                <w:rStyle w:val="ui-provider"/>
                <w:highlight w:val="cyan"/>
              </w:rPr>
            </w:pPr>
            <w:r w:rsidRPr="00E54B1C">
              <w:rPr>
                <w:rStyle w:val="ui-provider"/>
                <w:highlight w:val="cyan"/>
              </w:rPr>
              <w:t>0.026</w:t>
            </w:r>
          </w:p>
        </w:tc>
        <w:tc>
          <w:tcPr>
            <w:tcW w:w="1110" w:type="dxa"/>
            <w:noWrap/>
            <w:vAlign w:val="center"/>
          </w:tcPr>
          <w:p w14:paraId="2E175C91" w14:textId="7EA2AE5F" w:rsidR="00551A57" w:rsidRPr="00530A96" w:rsidRDefault="00551A57" w:rsidP="00551A57">
            <w:pPr>
              <w:pStyle w:val="RepStandard"/>
              <w:jc w:val="center"/>
              <w:rPr>
                <w:sz w:val="20"/>
                <w:szCs w:val="20"/>
              </w:rPr>
            </w:pPr>
            <w:r>
              <w:rPr>
                <w:sz w:val="20"/>
                <w:szCs w:val="20"/>
                <w:highlight w:val="cyan"/>
              </w:rPr>
              <w:t>Drainage</w:t>
            </w:r>
          </w:p>
        </w:tc>
        <w:tc>
          <w:tcPr>
            <w:tcW w:w="1111" w:type="dxa"/>
            <w:noWrap/>
            <w:vAlign w:val="center"/>
          </w:tcPr>
          <w:p w14:paraId="5146FC78" w14:textId="26A11B74" w:rsidR="00551A57" w:rsidRPr="00E54B1C" w:rsidRDefault="00551A57" w:rsidP="00551A57">
            <w:pPr>
              <w:pStyle w:val="RepStandard"/>
              <w:jc w:val="center"/>
              <w:rPr>
                <w:sz w:val="20"/>
                <w:szCs w:val="20"/>
                <w:highlight w:val="cyan"/>
              </w:rPr>
            </w:pPr>
            <w:r w:rsidRPr="00E54B1C">
              <w:rPr>
                <w:rStyle w:val="ui-provider"/>
                <w:highlight w:val="cyan"/>
              </w:rPr>
              <w:t>0.016</w:t>
            </w:r>
          </w:p>
        </w:tc>
        <w:tc>
          <w:tcPr>
            <w:tcW w:w="1110" w:type="dxa"/>
            <w:noWrap/>
            <w:vAlign w:val="center"/>
          </w:tcPr>
          <w:p w14:paraId="2B50609C" w14:textId="14371BCC" w:rsidR="00551A57" w:rsidRPr="00530A96" w:rsidRDefault="00551A57" w:rsidP="00551A57">
            <w:pPr>
              <w:pStyle w:val="RepStandard"/>
              <w:jc w:val="center"/>
              <w:rPr>
                <w:sz w:val="20"/>
                <w:szCs w:val="20"/>
              </w:rPr>
            </w:pPr>
            <w:r>
              <w:rPr>
                <w:sz w:val="20"/>
                <w:szCs w:val="20"/>
                <w:highlight w:val="cyan"/>
              </w:rPr>
              <w:t>Drainage</w:t>
            </w:r>
          </w:p>
        </w:tc>
        <w:tc>
          <w:tcPr>
            <w:tcW w:w="1110" w:type="dxa"/>
            <w:noWrap/>
            <w:vAlign w:val="center"/>
          </w:tcPr>
          <w:p w14:paraId="4597126B" w14:textId="23A06481" w:rsidR="00551A57" w:rsidRPr="00E54B1C" w:rsidRDefault="00551A57" w:rsidP="00551A57">
            <w:pPr>
              <w:pStyle w:val="RepStandard"/>
              <w:jc w:val="center"/>
              <w:rPr>
                <w:rStyle w:val="ui-provider"/>
                <w:highlight w:val="cyan"/>
              </w:rPr>
            </w:pPr>
            <w:r w:rsidRPr="00E54B1C">
              <w:rPr>
                <w:rStyle w:val="ui-provider"/>
                <w:highlight w:val="cyan"/>
              </w:rPr>
              <w:t>0.011</w:t>
            </w:r>
          </w:p>
        </w:tc>
        <w:tc>
          <w:tcPr>
            <w:tcW w:w="1111" w:type="dxa"/>
            <w:noWrap/>
            <w:vAlign w:val="center"/>
          </w:tcPr>
          <w:p w14:paraId="4FAA733A" w14:textId="32177A21" w:rsidR="00551A57" w:rsidRPr="00530A96" w:rsidRDefault="00551A57" w:rsidP="00551A57">
            <w:pPr>
              <w:pStyle w:val="RepStandard"/>
              <w:jc w:val="center"/>
              <w:rPr>
                <w:sz w:val="20"/>
                <w:szCs w:val="20"/>
              </w:rPr>
            </w:pPr>
            <w:r>
              <w:rPr>
                <w:sz w:val="20"/>
                <w:szCs w:val="20"/>
                <w:highlight w:val="cyan"/>
              </w:rPr>
              <w:t>Drainage</w:t>
            </w:r>
          </w:p>
        </w:tc>
      </w:tr>
      <w:tr w:rsidR="00551A57" w:rsidRPr="006D03F3" w14:paraId="512B0A97" w14:textId="77777777" w:rsidTr="00941732">
        <w:trPr>
          <w:trHeight w:val="290"/>
        </w:trPr>
        <w:tc>
          <w:tcPr>
            <w:tcW w:w="1413" w:type="dxa"/>
            <w:noWrap/>
            <w:vAlign w:val="center"/>
          </w:tcPr>
          <w:p w14:paraId="589E4242" w14:textId="77777777" w:rsidR="00551A57" w:rsidRPr="00715BBF" w:rsidRDefault="00551A57" w:rsidP="00551A57">
            <w:pPr>
              <w:pStyle w:val="RepStandard"/>
              <w:jc w:val="center"/>
              <w:rPr>
                <w:sz w:val="20"/>
                <w:szCs w:val="20"/>
                <w:highlight w:val="cyan"/>
                <w:lang w:val="en-US"/>
              </w:rPr>
            </w:pPr>
            <w:r w:rsidRPr="00715BBF">
              <w:rPr>
                <w:sz w:val="20"/>
                <w:szCs w:val="20"/>
                <w:highlight w:val="cyan"/>
                <w:lang w:val="en-US"/>
              </w:rPr>
              <w:t>D5 Stream</w:t>
            </w:r>
          </w:p>
        </w:tc>
        <w:tc>
          <w:tcPr>
            <w:tcW w:w="1276" w:type="dxa"/>
            <w:noWrap/>
            <w:vAlign w:val="center"/>
          </w:tcPr>
          <w:p w14:paraId="4A60CCCC" w14:textId="1F55401E" w:rsidR="00551A57" w:rsidRPr="00530A96" w:rsidRDefault="00551A57" w:rsidP="00551A57">
            <w:pPr>
              <w:pStyle w:val="RepStandard"/>
              <w:jc w:val="center"/>
              <w:rPr>
                <w:sz w:val="20"/>
                <w:szCs w:val="20"/>
                <w:highlight w:val="cyan"/>
                <w:lang w:val="en-US"/>
              </w:rPr>
            </w:pPr>
            <w:r w:rsidRPr="00530A96">
              <w:rPr>
                <w:sz w:val="20"/>
                <w:szCs w:val="20"/>
                <w:highlight w:val="cyan"/>
                <w:lang w:val="en-US"/>
              </w:rPr>
              <w:t>08-Apr-78</w:t>
            </w:r>
          </w:p>
        </w:tc>
        <w:tc>
          <w:tcPr>
            <w:tcW w:w="1110" w:type="dxa"/>
            <w:noWrap/>
            <w:vAlign w:val="center"/>
          </w:tcPr>
          <w:p w14:paraId="7E9D7A62" w14:textId="5D845729" w:rsidR="00551A57" w:rsidRPr="00E54B1C" w:rsidRDefault="00551A57" w:rsidP="00551A57">
            <w:pPr>
              <w:pStyle w:val="RepStandard"/>
              <w:jc w:val="center"/>
              <w:rPr>
                <w:rStyle w:val="ui-provider"/>
                <w:highlight w:val="cyan"/>
              </w:rPr>
            </w:pPr>
            <w:r w:rsidRPr="00E54B1C">
              <w:rPr>
                <w:rStyle w:val="ui-provider"/>
                <w:highlight w:val="cyan"/>
              </w:rPr>
              <w:t>0.114</w:t>
            </w:r>
          </w:p>
        </w:tc>
        <w:tc>
          <w:tcPr>
            <w:tcW w:w="1110" w:type="dxa"/>
            <w:noWrap/>
            <w:vAlign w:val="center"/>
          </w:tcPr>
          <w:p w14:paraId="7A6CFE5B" w14:textId="58DDCB89" w:rsidR="00551A57" w:rsidRPr="00530A96" w:rsidRDefault="00551A57" w:rsidP="00551A57">
            <w:pPr>
              <w:pStyle w:val="RepStandard"/>
              <w:jc w:val="center"/>
              <w:rPr>
                <w:sz w:val="20"/>
                <w:szCs w:val="20"/>
              </w:rPr>
            </w:pPr>
            <w:r w:rsidRPr="00715BBF">
              <w:rPr>
                <w:sz w:val="20"/>
                <w:szCs w:val="20"/>
                <w:highlight w:val="cyan"/>
              </w:rPr>
              <w:t>Drift</w:t>
            </w:r>
          </w:p>
        </w:tc>
        <w:tc>
          <w:tcPr>
            <w:tcW w:w="1111" w:type="dxa"/>
            <w:noWrap/>
            <w:vAlign w:val="center"/>
          </w:tcPr>
          <w:p w14:paraId="4266D388" w14:textId="59B98F3F" w:rsidR="00551A57" w:rsidRPr="00E54B1C" w:rsidRDefault="00551A57" w:rsidP="00551A57">
            <w:pPr>
              <w:pStyle w:val="RepStandard"/>
              <w:jc w:val="center"/>
              <w:rPr>
                <w:sz w:val="20"/>
                <w:szCs w:val="20"/>
                <w:highlight w:val="cyan"/>
              </w:rPr>
            </w:pPr>
            <w:r w:rsidRPr="00E54B1C">
              <w:rPr>
                <w:rStyle w:val="ui-provider"/>
                <w:highlight w:val="cyan"/>
              </w:rPr>
              <w:t>0.022</w:t>
            </w:r>
          </w:p>
        </w:tc>
        <w:tc>
          <w:tcPr>
            <w:tcW w:w="1110" w:type="dxa"/>
            <w:noWrap/>
            <w:vAlign w:val="center"/>
          </w:tcPr>
          <w:p w14:paraId="7DCDE696" w14:textId="1C772BB2" w:rsidR="00551A57" w:rsidRPr="00530A96" w:rsidRDefault="00551A57" w:rsidP="00551A57">
            <w:pPr>
              <w:pStyle w:val="RepStandard"/>
              <w:jc w:val="center"/>
              <w:rPr>
                <w:sz w:val="20"/>
                <w:szCs w:val="20"/>
              </w:rPr>
            </w:pPr>
            <w:r w:rsidRPr="00715BBF">
              <w:rPr>
                <w:sz w:val="20"/>
                <w:szCs w:val="20"/>
                <w:highlight w:val="cyan"/>
              </w:rPr>
              <w:t>Drift</w:t>
            </w:r>
          </w:p>
        </w:tc>
        <w:tc>
          <w:tcPr>
            <w:tcW w:w="1110" w:type="dxa"/>
            <w:noWrap/>
            <w:vAlign w:val="center"/>
          </w:tcPr>
          <w:p w14:paraId="5F14150E" w14:textId="7F92AE27" w:rsidR="00551A57" w:rsidRPr="00E54B1C" w:rsidRDefault="00551A57" w:rsidP="00551A57">
            <w:pPr>
              <w:pStyle w:val="RepStandard"/>
              <w:jc w:val="center"/>
              <w:rPr>
                <w:rStyle w:val="ui-provider"/>
                <w:highlight w:val="cyan"/>
              </w:rPr>
            </w:pPr>
            <w:r w:rsidRPr="00E54B1C">
              <w:rPr>
                <w:rStyle w:val="ui-provider"/>
                <w:highlight w:val="cyan"/>
              </w:rPr>
              <w:t>0.011</w:t>
            </w:r>
          </w:p>
        </w:tc>
        <w:tc>
          <w:tcPr>
            <w:tcW w:w="1111" w:type="dxa"/>
            <w:noWrap/>
            <w:vAlign w:val="center"/>
          </w:tcPr>
          <w:p w14:paraId="2078B100" w14:textId="42ED2F35" w:rsidR="00551A57" w:rsidRPr="00530A96" w:rsidRDefault="00551A57" w:rsidP="00551A57">
            <w:pPr>
              <w:pStyle w:val="RepStandard"/>
              <w:jc w:val="center"/>
              <w:rPr>
                <w:sz w:val="20"/>
                <w:szCs w:val="20"/>
              </w:rPr>
            </w:pPr>
            <w:r w:rsidRPr="00715BBF">
              <w:rPr>
                <w:sz w:val="20"/>
                <w:szCs w:val="20"/>
                <w:highlight w:val="cyan"/>
              </w:rPr>
              <w:t>Drift</w:t>
            </w:r>
          </w:p>
        </w:tc>
      </w:tr>
      <w:tr w:rsidR="00551A57" w:rsidRPr="006D03F3" w14:paraId="4F5924A1" w14:textId="77777777" w:rsidTr="00941732">
        <w:trPr>
          <w:trHeight w:val="290"/>
        </w:trPr>
        <w:tc>
          <w:tcPr>
            <w:tcW w:w="1413" w:type="dxa"/>
            <w:noWrap/>
            <w:vAlign w:val="center"/>
            <w:hideMark/>
          </w:tcPr>
          <w:p w14:paraId="7B422888" w14:textId="77777777" w:rsidR="00551A57" w:rsidRPr="00E54B1C" w:rsidRDefault="00551A57" w:rsidP="00551A57">
            <w:pPr>
              <w:pStyle w:val="RepStandard"/>
              <w:jc w:val="center"/>
              <w:rPr>
                <w:sz w:val="20"/>
                <w:szCs w:val="20"/>
                <w:highlight w:val="cyan"/>
                <w:lang w:val="en-US"/>
              </w:rPr>
            </w:pPr>
            <w:r w:rsidRPr="00E54B1C">
              <w:rPr>
                <w:sz w:val="20"/>
                <w:szCs w:val="20"/>
                <w:highlight w:val="cyan"/>
                <w:lang w:val="en-US"/>
              </w:rPr>
              <w:t>R1 Pond</w:t>
            </w:r>
          </w:p>
        </w:tc>
        <w:tc>
          <w:tcPr>
            <w:tcW w:w="1276" w:type="dxa"/>
            <w:noWrap/>
            <w:hideMark/>
          </w:tcPr>
          <w:p w14:paraId="3419D5E7" w14:textId="4A5151C6" w:rsidR="00551A57" w:rsidRPr="00530A96" w:rsidRDefault="00551A57" w:rsidP="00551A57">
            <w:pPr>
              <w:pStyle w:val="RepStandard"/>
              <w:jc w:val="center"/>
              <w:rPr>
                <w:sz w:val="20"/>
                <w:szCs w:val="20"/>
                <w:highlight w:val="cyan"/>
                <w:lang w:val="en-US"/>
              </w:rPr>
            </w:pPr>
            <w:r w:rsidRPr="00530A96">
              <w:rPr>
                <w:sz w:val="20"/>
                <w:szCs w:val="20"/>
                <w:highlight w:val="cyan"/>
                <w:lang w:val="en-US"/>
              </w:rPr>
              <w:t>26-Apr-84</w:t>
            </w:r>
          </w:p>
        </w:tc>
        <w:tc>
          <w:tcPr>
            <w:tcW w:w="1110" w:type="dxa"/>
            <w:noWrap/>
            <w:vAlign w:val="center"/>
          </w:tcPr>
          <w:p w14:paraId="5E2FD95B" w14:textId="08F9D145" w:rsidR="00551A57" w:rsidRPr="00E54B1C" w:rsidRDefault="00551A57" w:rsidP="00551A57">
            <w:pPr>
              <w:pStyle w:val="RepStandard"/>
              <w:jc w:val="center"/>
              <w:rPr>
                <w:rStyle w:val="ui-provider"/>
                <w:highlight w:val="cyan"/>
              </w:rPr>
            </w:pPr>
            <w:r w:rsidRPr="00E54B1C">
              <w:rPr>
                <w:rStyle w:val="ui-provider"/>
                <w:highlight w:val="cyan"/>
              </w:rPr>
              <w:t>0.056</w:t>
            </w:r>
          </w:p>
        </w:tc>
        <w:tc>
          <w:tcPr>
            <w:tcW w:w="1110" w:type="dxa"/>
            <w:noWrap/>
          </w:tcPr>
          <w:p w14:paraId="6CB25B1D" w14:textId="64E46FE2"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1" w:type="dxa"/>
            <w:noWrap/>
            <w:vAlign w:val="center"/>
          </w:tcPr>
          <w:p w14:paraId="115E4653" w14:textId="68CC085C" w:rsidR="00551A57" w:rsidRPr="00E54B1C" w:rsidRDefault="00551A57" w:rsidP="00551A57">
            <w:pPr>
              <w:pStyle w:val="RepStandard"/>
              <w:jc w:val="center"/>
              <w:rPr>
                <w:sz w:val="20"/>
                <w:szCs w:val="20"/>
                <w:highlight w:val="cyan"/>
                <w:lang w:val="en-US"/>
              </w:rPr>
            </w:pPr>
            <w:r w:rsidRPr="00E54B1C">
              <w:rPr>
                <w:rStyle w:val="ui-provider"/>
                <w:highlight w:val="cyan"/>
              </w:rPr>
              <w:t>0.028</w:t>
            </w:r>
          </w:p>
        </w:tc>
        <w:tc>
          <w:tcPr>
            <w:tcW w:w="1110" w:type="dxa"/>
            <w:noWrap/>
          </w:tcPr>
          <w:p w14:paraId="68BC8916" w14:textId="3DEF2BB6"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0" w:type="dxa"/>
            <w:noWrap/>
            <w:vAlign w:val="center"/>
          </w:tcPr>
          <w:p w14:paraId="23E3EDE8" w14:textId="30233CCC" w:rsidR="00551A57" w:rsidRPr="00E54B1C" w:rsidRDefault="00551A57" w:rsidP="00551A57">
            <w:pPr>
              <w:pStyle w:val="RepStandard"/>
              <w:jc w:val="center"/>
              <w:rPr>
                <w:rStyle w:val="ui-provider"/>
                <w:highlight w:val="cyan"/>
              </w:rPr>
            </w:pPr>
            <w:r w:rsidRPr="00E54B1C">
              <w:rPr>
                <w:rStyle w:val="ui-provider"/>
                <w:highlight w:val="cyan"/>
              </w:rPr>
              <w:t>0.014</w:t>
            </w:r>
          </w:p>
        </w:tc>
        <w:tc>
          <w:tcPr>
            <w:tcW w:w="1111" w:type="dxa"/>
            <w:noWrap/>
          </w:tcPr>
          <w:p w14:paraId="7A2A99BF" w14:textId="3FFAD869" w:rsidR="00551A57" w:rsidRPr="00551A57" w:rsidRDefault="00551A57" w:rsidP="00551A57">
            <w:pPr>
              <w:pStyle w:val="RepStandard"/>
              <w:jc w:val="center"/>
              <w:rPr>
                <w:sz w:val="20"/>
                <w:szCs w:val="20"/>
                <w:highlight w:val="cyan"/>
              </w:rPr>
            </w:pPr>
            <w:r w:rsidRPr="00551A57">
              <w:rPr>
                <w:sz w:val="20"/>
                <w:szCs w:val="20"/>
                <w:highlight w:val="cyan"/>
              </w:rPr>
              <w:t>Runoff</w:t>
            </w:r>
          </w:p>
        </w:tc>
      </w:tr>
      <w:tr w:rsidR="00551A57" w:rsidRPr="006D03F3" w14:paraId="59E297A5" w14:textId="77777777" w:rsidTr="00941732">
        <w:trPr>
          <w:trHeight w:val="290"/>
        </w:trPr>
        <w:tc>
          <w:tcPr>
            <w:tcW w:w="1413" w:type="dxa"/>
            <w:noWrap/>
            <w:vAlign w:val="center"/>
            <w:hideMark/>
          </w:tcPr>
          <w:p w14:paraId="29DF123A" w14:textId="77777777" w:rsidR="00551A57" w:rsidRPr="00E54B1C" w:rsidRDefault="00551A57" w:rsidP="00551A57">
            <w:pPr>
              <w:pStyle w:val="RepStandard"/>
              <w:jc w:val="center"/>
              <w:rPr>
                <w:sz w:val="20"/>
                <w:szCs w:val="20"/>
                <w:highlight w:val="cyan"/>
                <w:lang w:val="en-US"/>
              </w:rPr>
            </w:pPr>
            <w:r w:rsidRPr="00E54B1C">
              <w:rPr>
                <w:sz w:val="20"/>
                <w:szCs w:val="20"/>
                <w:highlight w:val="cyan"/>
                <w:lang w:val="en-US"/>
              </w:rPr>
              <w:t>R1 Stream</w:t>
            </w:r>
          </w:p>
        </w:tc>
        <w:tc>
          <w:tcPr>
            <w:tcW w:w="1276" w:type="dxa"/>
            <w:noWrap/>
            <w:hideMark/>
          </w:tcPr>
          <w:p w14:paraId="6DCAF776" w14:textId="1CC0AD11" w:rsidR="00551A57" w:rsidRPr="00530A96" w:rsidRDefault="00551A57" w:rsidP="00551A57">
            <w:pPr>
              <w:pStyle w:val="RepStandard"/>
              <w:jc w:val="center"/>
              <w:rPr>
                <w:sz w:val="20"/>
                <w:szCs w:val="20"/>
                <w:highlight w:val="cyan"/>
                <w:lang w:val="en-US"/>
              </w:rPr>
            </w:pPr>
            <w:r w:rsidRPr="00530A96">
              <w:rPr>
                <w:sz w:val="20"/>
                <w:szCs w:val="20"/>
                <w:highlight w:val="cyan"/>
                <w:lang w:val="en-US"/>
              </w:rPr>
              <w:t>26-Apr-84</w:t>
            </w:r>
          </w:p>
        </w:tc>
        <w:tc>
          <w:tcPr>
            <w:tcW w:w="1110" w:type="dxa"/>
            <w:noWrap/>
            <w:vAlign w:val="center"/>
          </w:tcPr>
          <w:p w14:paraId="1E845325" w14:textId="0E3F6B3C" w:rsidR="00551A57" w:rsidRPr="00E54B1C" w:rsidRDefault="00551A57" w:rsidP="00551A57">
            <w:pPr>
              <w:pStyle w:val="RepStandard"/>
              <w:jc w:val="center"/>
              <w:rPr>
                <w:rStyle w:val="ui-provider"/>
                <w:b/>
                <w:bCs/>
                <w:highlight w:val="cyan"/>
              </w:rPr>
            </w:pPr>
            <w:r w:rsidRPr="00E54B1C">
              <w:rPr>
                <w:rStyle w:val="ui-provider"/>
                <w:b/>
                <w:bCs/>
                <w:highlight w:val="cyan"/>
              </w:rPr>
              <w:t>0.363</w:t>
            </w:r>
          </w:p>
        </w:tc>
        <w:tc>
          <w:tcPr>
            <w:tcW w:w="1110" w:type="dxa"/>
            <w:noWrap/>
          </w:tcPr>
          <w:p w14:paraId="55766DDC" w14:textId="1E13B281"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1" w:type="dxa"/>
            <w:noWrap/>
            <w:vAlign w:val="center"/>
          </w:tcPr>
          <w:p w14:paraId="3B616C56" w14:textId="60121D58" w:rsidR="00551A57" w:rsidRPr="00E54B1C" w:rsidRDefault="00551A57" w:rsidP="00551A57">
            <w:pPr>
              <w:pStyle w:val="RepStandard"/>
              <w:jc w:val="center"/>
              <w:rPr>
                <w:b/>
                <w:sz w:val="20"/>
                <w:szCs w:val="20"/>
                <w:highlight w:val="cyan"/>
                <w:lang w:val="en-US"/>
              </w:rPr>
            </w:pPr>
            <w:r w:rsidRPr="00E54B1C">
              <w:rPr>
                <w:rStyle w:val="ui-provider"/>
                <w:highlight w:val="cyan"/>
              </w:rPr>
              <w:t>0.165</w:t>
            </w:r>
          </w:p>
        </w:tc>
        <w:tc>
          <w:tcPr>
            <w:tcW w:w="1110" w:type="dxa"/>
            <w:noWrap/>
          </w:tcPr>
          <w:p w14:paraId="2385E9CC" w14:textId="3470DF7D"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0" w:type="dxa"/>
            <w:noWrap/>
            <w:vAlign w:val="center"/>
          </w:tcPr>
          <w:p w14:paraId="636706AE" w14:textId="4A0EF08A" w:rsidR="00551A57" w:rsidRPr="00E54B1C" w:rsidRDefault="00551A57" w:rsidP="00551A57">
            <w:pPr>
              <w:pStyle w:val="RepStandard"/>
              <w:jc w:val="center"/>
              <w:rPr>
                <w:rStyle w:val="ui-provider"/>
                <w:highlight w:val="cyan"/>
              </w:rPr>
            </w:pPr>
            <w:r w:rsidRPr="00E54B1C">
              <w:rPr>
                <w:rStyle w:val="ui-provider"/>
                <w:highlight w:val="cyan"/>
              </w:rPr>
              <w:t>0.065</w:t>
            </w:r>
          </w:p>
        </w:tc>
        <w:tc>
          <w:tcPr>
            <w:tcW w:w="1111" w:type="dxa"/>
            <w:noWrap/>
          </w:tcPr>
          <w:p w14:paraId="02783DAC" w14:textId="4618E57F" w:rsidR="00551A57" w:rsidRPr="00551A57" w:rsidRDefault="00551A57" w:rsidP="00551A57">
            <w:pPr>
              <w:pStyle w:val="RepStandard"/>
              <w:jc w:val="center"/>
              <w:rPr>
                <w:sz w:val="20"/>
                <w:szCs w:val="20"/>
                <w:highlight w:val="cyan"/>
              </w:rPr>
            </w:pPr>
            <w:r w:rsidRPr="00551A57">
              <w:rPr>
                <w:sz w:val="20"/>
                <w:szCs w:val="20"/>
                <w:highlight w:val="cyan"/>
              </w:rPr>
              <w:t>Runoff</w:t>
            </w:r>
          </w:p>
        </w:tc>
      </w:tr>
      <w:tr w:rsidR="00551A57" w:rsidRPr="006D03F3" w14:paraId="73A1C4B1" w14:textId="77777777" w:rsidTr="00941732">
        <w:trPr>
          <w:trHeight w:val="290"/>
        </w:trPr>
        <w:tc>
          <w:tcPr>
            <w:tcW w:w="1413" w:type="dxa"/>
            <w:noWrap/>
            <w:vAlign w:val="center"/>
            <w:hideMark/>
          </w:tcPr>
          <w:p w14:paraId="64E07C91" w14:textId="77777777" w:rsidR="00551A57" w:rsidRPr="00E54B1C" w:rsidRDefault="00551A57" w:rsidP="00551A57">
            <w:pPr>
              <w:pStyle w:val="RepStandard"/>
              <w:jc w:val="center"/>
              <w:rPr>
                <w:sz w:val="20"/>
                <w:szCs w:val="20"/>
                <w:highlight w:val="cyan"/>
                <w:lang w:val="en-US"/>
              </w:rPr>
            </w:pPr>
            <w:r w:rsidRPr="00E54B1C">
              <w:rPr>
                <w:sz w:val="20"/>
                <w:szCs w:val="20"/>
                <w:highlight w:val="cyan"/>
                <w:lang w:val="en-US"/>
              </w:rPr>
              <w:t>R3 Stream</w:t>
            </w:r>
          </w:p>
        </w:tc>
        <w:tc>
          <w:tcPr>
            <w:tcW w:w="1276" w:type="dxa"/>
            <w:noWrap/>
            <w:hideMark/>
          </w:tcPr>
          <w:p w14:paraId="1317BF8A" w14:textId="1A5DC115" w:rsidR="00551A57" w:rsidRPr="00530A96" w:rsidRDefault="00551A57" w:rsidP="00551A57">
            <w:pPr>
              <w:pStyle w:val="RepStandard"/>
              <w:jc w:val="center"/>
              <w:rPr>
                <w:sz w:val="20"/>
                <w:szCs w:val="20"/>
                <w:highlight w:val="cyan"/>
                <w:lang w:val="en-US"/>
              </w:rPr>
            </w:pPr>
            <w:r w:rsidRPr="00530A96">
              <w:rPr>
                <w:sz w:val="20"/>
                <w:szCs w:val="20"/>
                <w:highlight w:val="cyan"/>
                <w:lang w:val="en-US"/>
              </w:rPr>
              <w:t>28-Mar-80</w:t>
            </w:r>
          </w:p>
        </w:tc>
        <w:tc>
          <w:tcPr>
            <w:tcW w:w="1110" w:type="dxa"/>
            <w:noWrap/>
            <w:vAlign w:val="center"/>
          </w:tcPr>
          <w:p w14:paraId="111BC416" w14:textId="4F498C7E" w:rsidR="00551A57" w:rsidRPr="00E54B1C" w:rsidRDefault="00551A57" w:rsidP="00551A57">
            <w:pPr>
              <w:pStyle w:val="RepStandard"/>
              <w:jc w:val="center"/>
              <w:rPr>
                <w:rStyle w:val="ui-provider"/>
                <w:b/>
                <w:bCs/>
                <w:highlight w:val="cyan"/>
              </w:rPr>
            </w:pPr>
            <w:r w:rsidRPr="00E54B1C">
              <w:rPr>
                <w:rStyle w:val="ui-provider"/>
                <w:b/>
                <w:bCs/>
                <w:highlight w:val="cyan"/>
              </w:rPr>
              <w:t>0.472</w:t>
            </w:r>
          </w:p>
        </w:tc>
        <w:tc>
          <w:tcPr>
            <w:tcW w:w="1110" w:type="dxa"/>
            <w:noWrap/>
          </w:tcPr>
          <w:p w14:paraId="713E473F" w14:textId="2C29ACA7"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1" w:type="dxa"/>
            <w:noWrap/>
            <w:vAlign w:val="center"/>
          </w:tcPr>
          <w:p w14:paraId="7D40321F" w14:textId="31FCAEAF" w:rsidR="00551A57" w:rsidRPr="00E54B1C" w:rsidRDefault="00551A57" w:rsidP="00551A57">
            <w:pPr>
              <w:pStyle w:val="RepStandard"/>
              <w:jc w:val="center"/>
              <w:rPr>
                <w:b/>
                <w:sz w:val="20"/>
                <w:szCs w:val="20"/>
                <w:highlight w:val="cyan"/>
                <w:lang w:val="en-US"/>
              </w:rPr>
            </w:pPr>
            <w:r w:rsidRPr="00E54B1C">
              <w:rPr>
                <w:rStyle w:val="ui-provider"/>
                <w:highlight w:val="cyan"/>
              </w:rPr>
              <w:t>0.215</w:t>
            </w:r>
          </w:p>
        </w:tc>
        <w:tc>
          <w:tcPr>
            <w:tcW w:w="1110" w:type="dxa"/>
            <w:noWrap/>
          </w:tcPr>
          <w:p w14:paraId="22CFC161" w14:textId="07AAA408"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0" w:type="dxa"/>
            <w:noWrap/>
            <w:vAlign w:val="center"/>
          </w:tcPr>
          <w:p w14:paraId="173A724B" w14:textId="1E3C9F68" w:rsidR="00551A57" w:rsidRPr="00E54B1C" w:rsidRDefault="00551A57" w:rsidP="00551A57">
            <w:pPr>
              <w:pStyle w:val="RepStandard"/>
              <w:jc w:val="center"/>
              <w:rPr>
                <w:rStyle w:val="ui-provider"/>
                <w:highlight w:val="cyan"/>
              </w:rPr>
            </w:pPr>
            <w:r w:rsidRPr="00E54B1C">
              <w:rPr>
                <w:rStyle w:val="ui-provider"/>
                <w:highlight w:val="cyan"/>
              </w:rPr>
              <w:t>0.086</w:t>
            </w:r>
          </w:p>
        </w:tc>
        <w:tc>
          <w:tcPr>
            <w:tcW w:w="1111" w:type="dxa"/>
            <w:noWrap/>
          </w:tcPr>
          <w:p w14:paraId="383F68BC" w14:textId="78A6FD05" w:rsidR="00551A57" w:rsidRPr="00551A57" w:rsidRDefault="00551A57" w:rsidP="00551A57">
            <w:pPr>
              <w:pStyle w:val="RepStandard"/>
              <w:jc w:val="center"/>
              <w:rPr>
                <w:sz w:val="20"/>
                <w:szCs w:val="20"/>
                <w:highlight w:val="cyan"/>
              </w:rPr>
            </w:pPr>
            <w:r w:rsidRPr="00551A57">
              <w:rPr>
                <w:sz w:val="20"/>
                <w:szCs w:val="20"/>
                <w:highlight w:val="cyan"/>
              </w:rPr>
              <w:t>Runoff</w:t>
            </w:r>
          </w:p>
        </w:tc>
      </w:tr>
      <w:tr w:rsidR="00551A57" w:rsidRPr="006D03F3" w14:paraId="5B044782" w14:textId="77777777" w:rsidTr="00941732">
        <w:trPr>
          <w:trHeight w:val="290"/>
        </w:trPr>
        <w:tc>
          <w:tcPr>
            <w:tcW w:w="1413" w:type="dxa"/>
            <w:noWrap/>
            <w:vAlign w:val="center"/>
            <w:hideMark/>
          </w:tcPr>
          <w:p w14:paraId="2003B6AF" w14:textId="77777777" w:rsidR="00551A57" w:rsidRPr="00E54B1C" w:rsidRDefault="00551A57" w:rsidP="00551A57">
            <w:pPr>
              <w:pStyle w:val="RepStandard"/>
              <w:jc w:val="center"/>
              <w:rPr>
                <w:sz w:val="20"/>
                <w:szCs w:val="20"/>
                <w:highlight w:val="cyan"/>
                <w:lang w:val="en-US"/>
              </w:rPr>
            </w:pPr>
            <w:r w:rsidRPr="00E54B1C">
              <w:rPr>
                <w:sz w:val="20"/>
                <w:szCs w:val="20"/>
                <w:highlight w:val="cyan"/>
                <w:lang w:val="en-US"/>
              </w:rPr>
              <w:t>R4 Stream</w:t>
            </w:r>
          </w:p>
        </w:tc>
        <w:tc>
          <w:tcPr>
            <w:tcW w:w="1276" w:type="dxa"/>
            <w:noWrap/>
            <w:hideMark/>
          </w:tcPr>
          <w:p w14:paraId="49841F21" w14:textId="5BEFA900" w:rsidR="00551A57" w:rsidRPr="00530A96" w:rsidRDefault="00551A57" w:rsidP="00551A57">
            <w:pPr>
              <w:pStyle w:val="RepStandard"/>
              <w:jc w:val="center"/>
              <w:rPr>
                <w:sz w:val="20"/>
                <w:szCs w:val="20"/>
                <w:highlight w:val="cyan"/>
                <w:lang w:val="en-US"/>
              </w:rPr>
            </w:pPr>
            <w:r>
              <w:rPr>
                <w:sz w:val="20"/>
                <w:szCs w:val="20"/>
                <w:highlight w:val="cyan"/>
                <w:lang w:val="en-US"/>
              </w:rPr>
              <w:t>06</w:t>
            </w:r>
            <w:r w:rsidRPr="00530A96">
              <w:rPr>
                <w:sz w:val="20"/>
                <w:szCs w:val="20"/>
                <w:highlight w:val="cyan"/>
                <w:lang w:val="en-US"/>
              </w:rPr>
              <w:t>-Jan-80</w:t>
            </w:r>
          </w:p>
        </w:tc>
        <w:tc>
          <w:tcPr>
            <w:tcW w:w="1110" w:type="dxa"/>
            <w:noWrap/>
            <w:vAlign w:val="center"/>
          </w:tcPr>
          <w:p w14:paraId="6CAB20BC" w14:textId="1257D9C1" w:rsidR="00551A57" w:rsidRPr="00E54B1C" w:rsidRDefault="00551A57" w:rsidP="00551A57">
            <w:pPr>
              <w:pStyle w:val="RepStandard"/>
              <w:jc w:val="center"/>
              <w:rPr>
                <w:rStyle w:val="ui-provider"/>
                <w:b/>
                <w:bCs/>
                <w:highlight w:val="cyan"/>
              </w:rPr>
            </w:pPr>
            <w:r w:rsidRPr="00E54B1C">
              <w:rPr>
                <w:rStyle w:val="ui-provider"/>
                <w:b/>
                <w:bCs/>
                <w:highlight w:val="cyan"/>
              </w:rPr>
              <w:t>0.448</w:t>
            </w:r>
          </w:p>
        </w:tc>
        <w:tc>
          <w:tcPr>
            <w:tcW w:w="1110" w:type="dxa"/>
            <w:noWrap/>
          </w:tcPr>
          <w:p w14:paraId="7C13ADC6" w14:textId="56BDB39C"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1" w:type="dxa"/>
            <w:noWrap/>
            <w:vAlign w:val="center"/>
          </w:tcPr>
          <w:p w14:paraId="19FE9146" w14:textId="224F5D13" w:rsidR="00551A57" w:rsidRPr="00E54B1C" w:rsidRDefault="00551A57" w:rsidP="00551A57">
            <w:pPr>
              <w:pStyle w:val="RepStandard"/>
              <w:jc w:val="center"/>
              <w:rPr>
                <w:b/>
                <w:sz w:val="20"/>
                <w:szCs w:val="20"/>
                <w:highlight w:val="cyan"/>
                <w:lang w:val="en-US"/>
              </w:rPr>
            </w:pPr>
            <w:r w:rsidRPr="00E54B1C">
              <w:rPr>
                <w:rStyle w:val="ui-provider"/>
                <w:highlight w:val="cyan"/>
              </w:rPr>
              <w:t>0.204</w:t>
            </w:r>
          </w:p>
        </w:tc>
        <w:tc>
          <w:tcPr>
            <w:tcW w:w="1110" w:type="dxa"/>
            <w:noWrap/>
          </w:tcPr>
          <w:p w14:paraId="5617E626" w14:textId="58DCAFFC" w:rsidR="00551A57" w:rsidRPr="00551A57" w:rsidRDefault="00551A57" w:rsidP="00551A57">
            <w:pPr>
              <w:pStyle w:val="RepStandard"/>
              <w:jc w:val="center"/>
              <w:rPr>
                <w:sz w:val="20"/>
                <w:szCs w:val="20"/>
                <w:highlight w:val="cyan"/>
              </w:rPr>
            </w:pPr>
            <w:r w:rsidRPr="00551A57">
              <w:rPr>
                <w:sz w:val="20"/>
                <w:szCs w:val="20"/>
                <w:highlight w:val="cyan"/>
              </w:rPr>
              <w:t>Runoff</w:t>
            </w:r>
          </w:p>
        </w:tc>
        <w:tc>
          <w:tcPr>
            <w:tcW w:w="1110" w:type="dxa"/>
            <w:noWrap/>
            <w:vAlign w:val="center"/>
          </w:tcPr>
          <w:p w14:paraId="6DE510BA" w14:textId="2A7BC1E3" w:rsidR="00551A57" w:rsidRPr="00E54B1C" w:rsidRDefault="00551A57" w:rsidP="00551A57">
            <w:pPr>
              <w:pStyle w:val="RepStandard"/>
              <w:jc w:val="center"/>
              <w:rPr>
                <w:rStyle w:val="ui-provider"/>
                <w:highlight w:val="cyan"/>
              </w:rPr>
            </w:pPr>
            <w:r w:rsidRPr="00E54B1C">
              <w:rPr>
                <w:rStyle w:val="ui-provider"/>
                <w:highlight w:val="cyan"/>
              </w:rPr>
              <w:t>0.081</w:t>
            </w:r>
          </w:p>
        </w:tc>
        <w:tc>
          <w:tcPr>
            <w:tcW w:w="1111" w:type="dxa"/>
            <w:noWrap/>
          </w:tcPr>
          <w:p w14:paraId="07BF9002" w14:textId="4157EC38" w:rsidR="00551A57" w:rsidRPr="00551A57" w:rsidRDefault="00551A57" w:rsidP="00551A57">
            <w:pPr>
              <w:pStyle w:val="RepStandard"/>
              <w:jc w:val="center"/>
              <w:rPr>
                <w:sz w:val="20"/>
                <w:szCs w:val="20"/>
                <w:highlight w:val="cyan"/>
              </w:rPr>
            </w:pPr>
            <w:r w:rsidRPr="00551A57">
              <w:rPr>
                <w:sz w:val="20"/>
                <w:szCs w:val="20"/>
                <w:highlight w:val="cyan"/>
              </w:rPr>
              <w:t>Runoff</w:t>
            </w:r>
          </w:p>
        </w:tc>
      </w:tr>
    </w:tbl>
    <w:p w14:paraId="4E383B90" w14:textId="77777777" w:rsidR="001B403D" w:rsidRPr="00647472" w:rsidRDefault="001B403D" w:rsidP="001B403D">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3C23487C" w14:textId="77777777" w:rsidR="001B403D" w:rsidRDefault="001B403D" w:rsidP="00275F0E">
      <w:pPr>
        <w:pStyle w:val="RepStandard"/>
        <w:rPr>
          <w:highlight w:val="green"/>
        </w:rPr>
      </w:pPr>
    </w:p>
    <w:p w14:paraId="6BB171C9" w14:textId="1C7BB6EC" w:rsidR="00300017" w:rsidRPr="003011AC" w:rsidRDefault="00300017" w:rsidP="00300017">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sidR="0032166E">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sidR="001B403D">
        <w:rPr>
          <w:noProof/>
        </w:rPr>
        <w:t>13</w:t>
      </w:r>
      <w:r w:rsidRPr="003011AC">
        <w:fldChar w:fldCharType="end"/>
      </w:r>
      <w:r w:rsidRPr="003011AC">
        <w:t>:</w:t>
      </w:r>
      <w:r w:rsidRPr="003011AC">
        <w:tab/>
        <w:t xml:space="preserve">FOCUS Step 3 and 4 maximum </w:t>
      </w:r>
      <w:proofErr w:type="spellStart"/>
      <w:r w:rsidRPr="003011AC">
        <w:t>PECsw</w:t>
      </w:r>
      <w:proofErr w:type="spellEnd"/>
      <w:r w:rsidRPr="003011AC">
        <w:t xml:space="preserve"> </w:t>
      </w:r>
      <w:r>
        <w:t>values</w:t>
      </w:r>
      <w:r w:rsidRPr="003011AC">
        <w:t xml:space="preserve"> for </w:t>
      </w:r>
      <w:proofErr w:type="spellStart"/>
      <w:r w:rsidRPr="003011AC">
        <w:t>prothioconazole</w:t>
      </w:r>
      <w:proofErr w:type="spellEnd"/>
      <w:r w:rsidRPr="003011AC">
        <w:t xml:space="preserve"> </w:t>
      </w:r>
      <w:r w:rsidR="00320E05" w:rsidRPr="00320E05">
        <w:t xml:space="preserve">and the </w:t>
      </w:r>
      <w:proofErr w:type="spellStart"/>
      <w:r w:rsidR="00320E05" w:rsidRPr="00320E05">
        <w:t>desthio</w:t>
      </w:r>
      <w:proofErr w:type="spellEnd"/>
      <w:r w:rsidR="00320E05" w:rsidRPr="00320E05">
        <w:t xml:space="preserve"> metabolite (M04) </w:t>
      </w:r>
      <w:r w:rsidRPr="003011AC">
        <w:t xml:space="preserve">following application of SAP250F to </w:t>
      </w:r>
      <w:r>
        <w:rPr>
          <w:u w:val="single"/>
        </w:rPr>
        <w:t>spring</w:t>
      </w:r>
      <w:r w:rsidRPr="006D03F3">
        <w:rPr>
          <w:u w:val="single"/>
        </w:rPr>
        <w:t xml:space="preserve"> cereals</w:t>
      </w:r>
      <w:r w:rsidR="007F1341" w:rsidRPr="007F1341">
        <w:t xml:space="preserve"> </w:t>
      </w:r>
      <w:r w:rsidR="00225AF0">
        <w:br/>
      </w:r>
      <w:r w:rsidR="00225AF0" w:rsidRPr="003011AC">
        <w:t>(3 x 200 </w:t>
      </w:r>
      <w:proofErr w:type="spellStart"/>
      <w:r w:rsidR="00225AF0" w:rsidRPr="003011AC">
        <w:t>g</w:t>
      </w:r>
      <w:r w:rsidR="00225AF0">
        <w:t xml:space="preserve"> as</w:t>
      </w:r>
      <w:proofErr w:type="spellEnd"/>
      <w:r w:rsidR="00225AF0" w:rsidRPr="003011AC">
        <w:t>/ha)</w:t>
      </w:r>
    </w:p>
    <w:tbl>
      <w:tblPr>
        <w:tblStyle w:val="Tabela-Siatka"/>
        <w:tblW w:w="9351" w:type="dxa"/>
        <w:tblLayout w:type="fixed"/>
        <w:tblLook w:val="04A0" w:firstRow="1" w:lastRow="0" w:firstColumn="1" w:lastColumn="0" w:noHBand="0" w:noVBand="1"/>
      </w:tblPr>
      <w:tblGrid>
        <w:gridCol w:w="1270"/>
        <w:gridCol w:w="1134"/>
        <w:gridCol w:w="992"/>
        <w:gridCol w:w="992"/>
        <w:gridCol w:w="993"/>
        <w:gridCol w:w="851"/>
        <w:gridCol w:w="1134"/>
        <w:gridCol w:w="851"/>
        <w:gridCol w:w="1134"/>
      </w:tblGrid>
      <w:tr w:rsidR="007F1341" w:rsidRPr="00A7586E" w14:paraId="3D224240" w14:textId="77777777" w:rsidTr="007F1341">
        <w:trPr>
          <w:trHeight w:val="290"/>
        </w:trPr>
        <w:tc>
          <w:tcPr>
            <w:tcW w:w="2404" w:type="dxa"/>
            <w:gridSpan w:val="2"/>
            <w:noWrap/>
          </w:tcPr>
          <w:p w14:paraId="01FF4390" w14:textId="77777777" w:rsidR="007F1341" w:rsidRPr="003011AC" w:rsidRDefault="007F1341" w:rsidP="007F1341">
            <w:pPr>
              <w:pStyle w:val="RepStandard"/>
              <w:jc w:val="center"/>
              <w:rPr>
                <w:b/>
                <w:sz w:val="20"/>
                <w:szCs w:val="20"/>
                <w:lang w:val="en-US"/>
              </w:rPr>
            </w:pPr>
            <w:r w:rsidRPr="003011AC">
              <w:rPr>
                <w:b/>
                <w:sz w:val="20"/>
                <w:szCs w:val="20"/>
              </w:rPr>
              <w:t>Vegetative buffer strip</w:t>
            </w:r>
            <w:r>
              <w:rPr>
                <w:b/>
                <w:sz w:val="20"/>
                <w:szCs w:val="20"/>
              </w:rPr>
              <w:t>:</w:t>
            </w:r>
          </w:p>
        </w:tc>
        <w:tc>
          <w:tcPr>
            <w:tcW w:w="2977" w:type="dxa"/>
            <w:gridSpan w:val="3"/>
            <w:vAlign w:val="center"/>
          </w:tcPr>
          <w:p w14:paraId="38CF8EAE" w14:textId="77777777" w:rsidR="007F1341" w:rsidRPr="003011AC" w:rsidRDefault="007F1341" w:rsidP="007F1341">
            <w:pPr>
              <w:pStyle w:val="RepStandard"/>
              <w:jc w:val="center"/>
              <w:rPr>
                <w:b/>
                <w:sz w:val="20"/>
                <w:szCs w:val="20"/>
                <w:lang w:val="en-US"/>
              </w:rPr>
            </w:pPr>
            <w:r>
              <w:rPr>
                <w:b/>
                <w:sz w:val="20"/>
                <w:szCs w:val="20"/>
                <w:lang w:val="en-US"/>
              </w:rPr>
              <w:t>Step 3</w:t>
            </w:r>
          </w:p>
        </w:tc>
        <w:tc>
          <w:tcPr>
            <w:tcW w:w="1985" w:type="dxa"/>
            <w:gridSpan w:val="2"/>
            <w:noWrap/>
            <w:vAlign w:val="center"/>
          </w:tcPr>
          <w:p w14:paraId="0DA178DE" w14:textId="77777777" w:rsidR="007F1341" w:rsidRPr="003011AC" w:rsidRDefault="007F1341" w:rsidP="007F1341">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06A683FD" w14:textId="77777777" w:rsidR="007F1341" w:rsidRPr="003011AC" w:rsidRDefault="007F1341" w:rsidP="007F1341">
            <w:pPr>
              <w:pStyle w:val="RepStandard"/>
              <w:jc w:val="center"/>
              <w:rPr>
                <w:b/>
                <w:sz w:val="20"/>
                <w:szCs w:val="20"/>
                <w:lang w:val="en-US"/>
              </w:rPr>
            </w:pPr>
            <w:r w:rsidRPr="003011AC">
              <w:rPr>
                <w:b/>
                <w:sz w:val="20"/>
                <w:szCs w:val="20"/>
                <w:lang w:val="en-US"/>
              </w:rPr>
              <w:t>20 m</w:t>
            </w:r>
          </w:p>
        </w:tc>
      </w:tr>
      <w:tr w:rsidR="007F1341" w:rsidRPr="00A7586E" w14:paraId="24AF825A" w14:textId="77777777" w:rsidTr="007F1341">
        <w:trPr>
          <w:trHeight w:val="290"/>
        </w:trPr>
        <w:tc>
          <w:tcPr>
            <w:tcW w:w="2404" w:type="dxa"/>
            <w:gridSpan w:val="2"/>
            <w:noWrap/>
          </w:tcPr>
          <w:p w14:paraId="665453B6" w14:textId="77777777" w:rsidR="007F1341" w:rsidRPr="003011AC" w:rsidRDefault="007F1341" w:rsidP="007F1341">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2977" w:type="dxa"/>
            <w:gridSpan w:val="3"/>
            <w:vAlign w:val="center"/>
          </w:tcPr>
          <w:p w14:paraId="4C1C4B60" w14:textId="77777777" w:rsidR="007F1341" w:rsidRPr="003011AC" w:rsidRDefault="007F1341" w:rsidP="007F1341">
            <w:pPr>
              <w:pStyle w:val="RepStandard"/>
              <w:jc w:val="center"/>
              <w:rPr>
                <w:b/>
                <w:sz w:val="20"/>
                <w:szCs w:val="20"/>
                <w:lang w:val="en-US"/>
              </w:rPr>
            </w:pPr>
            <w:r w:rsidRPr="003011AC">
              <w:rPr>
                <w:b/>
                <w:sz w:val="20"/>
                <w:szCs w:val="20"/>
                <w:lang w:val="en-US"/>
              </w:rPr>
              <w:t>Step 3</w:t>
            </w:r>
          </w:p>
        </w:tc>
        <w:tc>
          <w:tcPr>
            <w:tcW w:w="1985" w:type="dxa"/>
            <w:gridSpan w:val="2"/>
            <w:noWrap/>
            <w:vAlign w:val="center"/>
          </w:tcPr>
          <w:p w14:paraId="74848F0B" w14:textId="77777777" w:rsidR="007F1341" w:rsidRPr="003011AC" w:rsidRDefault="007F1341" w:rsidP="007F1341">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1C708BCA" w14:textId="77777777" w:rsidR="007F1341" w:rsidRPr="003011AC" w:rsidRDefault="007F1341" w:rsidP="007F1341">
            <w:pPr>
              <w:pStyle w:val="RepStandard"/>
              <w:jc w:val="center"/>
              <w:rPr>
                <w:b/>
                <w:sz w:val="20"/>
                <w:szCs w:val="20"/>
                <w:lang w:val="en-US"/>
              </w:rPr>
            </w:pPr>
            <w:r w:rsidRPr="003011AC">
              <w:rPr>
                <w:b/>
                <w:sz w:val="20"/>
                <w:szCs w:val="20"/>
                <w:lang w:val="en-US"/>
              </w:rPr>
              <w:t>20 m</w:t>
            </w:r>
          </w:p>
        </w:tc>
      </w:tr>
      <w:tr w:rsidR="007F1341" w:rsidRPr="00A7586E" w14:paraId="2125A1EE" w14:textId="77777777" w:rsidTr="007F1341">
        <w:trPr>
          <w:trHeight w:val="290"/>
        </w:trPr>
        <w:tc>
          <w:tcPr>
            <w:tcW w:w="1270" w:type="dxa"/>
            <w:noWrap/>
            <w:vAlign w:val="center"/>
          </w:tcPr>
          <w:p w14:paraId="7C28727C" w14:textId="77777777" w:rsidR="007F1341" w:rsidRPr="003011AC" w:rsidRDefault="007F1341" w:rsidP="007F1341">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t>Water body</w:t>
            </w:r>
          </w:p>
        </w:tc>
        <w:tc>
          <w:tcPr>
            <w:tcW w:w="1134" w:type="dxa"/>
            <w:noWrap/>
            <w:vAlign w:val="center"/>
          </w:tcPr>
          <w:p w14:paraId="36BCFD4D" w14:textId="77777777" w:rsidR="007F1341" w:rsidRPr="003011AC" w:rsidRDefault="007F1341" w:rsidP="007F1341">
            <w:pPr>
              <w:pStyle w:val="RepStandard"/>
              <w:jc w:val="center"/>
              <w:rPr>
                <w:b/>
                <w:sz w:val="20"/>
                <w:szCs w:val="20"/>
                <w:lang w:val="en-US"/>
              </w:rPr>
            </w:pPr>
            <w:r w:rsidRPr="003011AC">
              <w:rPr>
                <w:b/>
                <w:sz w:val="20"/>
                <w:szCs w:val="20"/>
                <w:lang w:val="en-US"/>
              </w:rPr>
              <w:t>1</w:t>
            </w:r>
            <w:r w:rsidRPr="003011AC">
              <w:rPr>
                <w:b/>
                <w:sz w:val="20"/>
                <w:szCs w:val="20"/>
                <w:vertAlign w:val="superscript"/>
                <w:lang w:val="en-US"/>
              </w:rPr>
              <w:t>st</w:t>
            </w:r>
            <w:r w:rsidRPr="003011AC">
              <w:rPr>
                <w:b/>
                <w:sz w:val="20"/>
                <w:szCs w:val="20"/>
                <w:lang w:val="en-US"/>
              </w:rPr>
              <w:t xml:space="preserve"> App date</w:t>
            </w:r>
          </w:p>
        </w:tc>
        <w:tc>
          <w:tcPr>
            <w:tcW w:w="992" w:type="dxa"/>
            <w:noWrap/>
            <w:vAlign w:val="center"/>
          </w:tcPr>
          <w:p w14:paraId="0B4E4F5D" w14:textId="77777777" w:rsidR="007F1341" w:rsidRPr="003011AC" w:rsidRDefault="007F1341" w:rsidP="007F1341">
            <w:pPr>
              <w:pStyle w:val="RepStandard"/>
              <w:jc w:val="center"/>
              <w:rPr>
                <w:b/>
                <w:sz w:val="20"/>
                <w:szCs w:val="20"/>
                <w:lang w:val="en-US"/>
              </w:rPr>
            </w:pPr>
            <w:r>
              <w:rPr>
                <w:b/>
                <w:sz w:val="20"/>
                <w:szCs w:val="20"/>
                <w:lang w:val="en-US"/>
              </w:rPr>
              <w:t xml:space="preserve">Single </w:t>
            </w:r>
            <w:proofErr w:type="spellStart"/>
            <w:r>
              <w:rPr>
                <w:b/>
                <w:sz w:val="20"/>
                <w:szCs w:val="20"/>
                <w:lang w:val="en-US"/>
              </w:rPr>
              <w:t>PECsw</w:t>
            </w:r>
            <w:proofErr w:type="spellEnd"/>
            <w:r>
              <w:rPr>
                <w:b/>
                <w:sz w:val="20"/>
                <w:szCs w:val="20"/>
                <w:lang w:val="en-US"/>
              </w:rPr>
              <w:t xml:space="preserve"> (µg/L)</w:t>
            </w:r>
          </w:p>
        </w:tc>
        <w:tc>
          <w:tcPr>
            <w:tcW w:w="992" w:type="dxa"/>
          </w:tcPr>
          <w:p w14:paraId="564754D6" w14:textId="77777777" w:rsidR="007F1341" w:rsidRDefault="007F1341" w:rsidP="007F1341">
            <w:pPr>
              <w:pStyle w:val="RepStandard"/>
              <w:jc w:val="center"/>
              <w:rPr>
                <w:b/>
                <w:sz w:val="20"/>
                <w:szCs w:val="20"/>
                <w:lang w:val="en-US"/>
              </w:rPr>
            </w:pPr>
            <w:r>
              <w:rPr>
                <w:b/>
                <w:sz w:val="20"/>
                <w:szCs w:val="20"/>
                <w:lang w:val="en-US"/>
              </w:rPr>
              <w:t xml:space="preserve">Multiple </w:t>
            </w:r>
            <w:proofErr w:type="spellStart"/>
            <w:r>
              <w:rPr>
                <w:b/>
                <w:sz w:val="20"/>
                <w:szCs w:val="20"/>
                <w:lang w:val="en-US"/>
              </w:rPr>
              <w:t>PECsw</w:t>
            </w:r>
            <w:proofErr w:type="spellEnd"/>
            <w:r>
              <w:rPr>
                <w:b/>
                <w:sz w:val="20"/>
                <w:szCs w:val="20"/>
                <w:lang w:val="en-US"/>
              </w:rPr>
              <w:t xml:space="preserve"> (µg/L)</w:t>
            </w:r>
          </w:p>
        </w:tc>
        <w:tc>
          <w:tcPr>
            <w:tcW w:w="993" w:type="dxa"/>
            <w:noWrap/>
            <w:vAlign w:val="center"/>
          </w:tcPr>
          <w:p w14:paraId="098E7C79" w14:textId="77777777" w:rsidR="007F1341" w:rsidRPr="003011AC" w:rsidRDefault="007F1341" w:rsidP="007F1341">
            <w:pPr>
              <w:pStyle w:val="RepStandard"/>
              <w:jc w:val="center"/>
              <w:rPr>
                <w:b/>
                <w:sz w:val="20"/>
                <w:szCs w:val="20"/>
                <w:lang w:val="en-US"/>
              </w:rPr>
            </w:pPr>
            <w:r>
              <w:rPr>
                <w:b/>
                <w:sz w:val="20"/>
                <w:szCs w:val="20"/>
                <w:lang w:val="en-US"/>
              </w:rPr>
              <w:t>Entry route</w:t>
            </w:r>
          </w:p>
        </w:tc>
        <w:tc>
          <w:tcPr>
            <w:tcW w:w="851" w:type="dxa"/>
            <w:noWrap/>
            <w:vAlign w:val="center"/>
          </w:tcPr>
          <w:p w14:paraId="3A49E28F" w14:textId="77777777" w:rsidR="007F1341" w:rsidRPr="003011AC" w:rsidRDefault="007F1341" w:rsidP="007F1341">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3F854F0E" w14:textId="77777777" w:rsidR="007F1341" w:rsidRPr="003011AC" w:rsidRDefault="007F1341" w:rsidP="007F1341">
            <w:pPr>
              <w:pStyle w:val="RepStandard"/>
              <w:jc w:val="center"/>
              <w:rPr>
                <w:b/>
                <w:sz w:val="20"/>
                <w:szCs w:val="20"/>
                <w:lang w:val="en-US"/>
              </w:rPr>
            </w:pPr>
            <w:r>
              <w:rPr>
                <w:b/>
                <w:sz w:val="20"/>
                <w:szCs w:val="20"/>
                <w:lang w:val="en-US"/>
              </w:rPr>
              <w:t>Entry route</w:t>
            </w:r>
          </w:p>
        </w:tc>
        <w:tc>
          <w:tcPr>
            <w:tcW w:w="851" w:type="dxa"/>
            <w:noWrap/>
            <w:vAlign w:val="center"/>
          </w:tcPr>
          <w:p w14:paraId="7836B462" w14:textId="77777777" w:rsidR="007F1341" w:rsidRPr="003011AC" w:rsidRDefault="007F1341" w:rsidP="007F1341">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65B30DCF" w14:textId="77777777" w:rsidR="007F1341" w:rsidRPr="003011AC" w:rsidRDefault="007F1341" w:rsidP="007F1341">
            <w:pPr>
              <w:pStyle w:val="RepStandard"/>
              <w:jc w:val="center"/>
              <w:rPr>
                <w:b/>
                <w:sz w:val="20"/>
                <w:szCs w:val="20"/>
                <w:lang w:val="en-US"/>
              </w:rPr>
            </w:pPr>
            <w:r>
              <w:rPr>
                <w:b/>
                <w:sz w:val="20"/>
                <w:szCs w:val="20"/>
                <w:lang w:val="en-US"/>
              </w:rPr>
              <w:t>Entry route</w:t>
            </w:r>
          </w:p>
        </w:tc>
      </w:tr>
      <w:tr w:rsidR="007F1341" w:rsidRPr="00647472" w14:paraId="1B5CE84C" w14:textId="77777777" w:rsidTr="007F1341">
        <w:trPr>
          <w:trHeight w:val="290"/>
        </w:trPr>
        <w:tc>
          <w:tcPr>
            <w:tcW w:w="9351" w:type="dxa"/>
            <w:gridSpan w:val="9"/>
            <w:vAlign w:val="center"/>
          </w:tcPr>
          <w:p w14:paraId="3BC1F83C" w14:textId="77777777" w:rsidR="007F1341" w:rsidRPr="00730C5B" w:rsidRDefault="007F1341" w:rsidP="007F1341">
            <w:pPr>
              <w:pStyle w:val="RepStandard"/>
              <w:jc w:val="center"/>
              <w:rPr>
                <w:b/>
                <w:sz w:val="20"/>
                <w:szCs w:val="20"/>
                <w:lang w:val="en-US"/>
              </w:rPr>
            </w:pPr>
            <w:proofErr w:type="spellStart"/>
            <w:r w:rsidRPr="00730C5B">
              <w:rPr>
                <w:b/>
                <w:sz w:val="20"/>
                <w:szCs w:val="20"/>
                <w:lang w:val="en-US"/>
              </w:rPr>
              <w:t>Prothioconazole</w:t>
            </w:r>
            <w:proofErr w:type="spellEnd"/>
          </w:p>
        </w:tc>
      </w:tr>
      <w:tr w:rsidR="00B878E5" w:rsidRPr="00A73476" w14:paraId="1CAB4B09" w14:textId="77777777" w:rsidTr="00B878E5">
        <w:trPr>
          <w:trHeight w:val="290"/>
        </w:trPr>
        <w:tc>
          <w:tcPr>
            <w:tcW w:w="1270" w:type="dxa"/>
            <w:noWrap/>
            <w:vAlign w:val="center"/>
            <w:hideMark/>
          </w:tcPr>
          <w:p w14:paraId="56485E8F" w14:textId="77777777" w:rsidR="00B878E5" w:rsidRPr="00A7586E" w:rsidRDefault="00B878E5" w:rsidP="00B878E5">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31608192" w14:textId="6FA3E833" w:rsidR="00B878E5" w:rsidRPr="00A7586E" w:rsidRDefault="00B878E5" w:rsidP="00B878E5">
            <w:pPr>
              <w:pStyle w:val="RepStandard"/>
              <w:jc w:val="center"/>
              <w:rPr>
                <w:sz w:val="20"/>
                <w:szCs w:val="20"/>
                <w:lang w:val="en-US"/>
              </w:rPr>
            </w:pPr>
            <w:r w:rsidRPr="00BF08F7">
              <w:rPr>
                <w:sz w:val="20"/>
                <w:szCs w:val="20"/>
              </w:rPr>
              <w:t>20-Apr-92</w:t>
            </w:r>
          </w:p>
        </w:tc>
        <w:tc>
          <w:tcPr>
            <w:tcW w:w="992" w:type="dxa"/>
            <w:noWrap/>
            <w:vAlign w:val="center"/>
          </w:tcPr>
          <w:p w14:paraId="5E578DE9" w14:textId="385B3E02" w:rsidR="00B878E5" w:rsidRPr="00B878E5" w:rsidRDefault="00B878E5" w:rsidP="00B878E5">
            <w:pPr>
              <w:pStyle w:val="RepStandard"/>
              <w:jc w:val="center"/>
              <w:rPr>
                <w:sz w:val="20"/>
                <w:szCs w:val="20"/>
                <w:lang w:val="en-US"/>
              </w:rPr>
            </w:pPr>
            <w:r w:rsidRPr="00B878E5">
              <w:rPr>
                <w:sz w:val="20"/>
                <w:szCs w:val="20"/>
              </w:rPr>
              <w:t>1.265</w:t>
            </w:r>
          </w:p>
        </w:tc>
        <w:tc>
          <w:tcPr>
            <w:tcW w:w="992" w:type="dxa"/>
            <w:vAlign w:val="center"/>
          </w:tcPr>
          <w:p w14:paraId="5FEC159C" w14:textId="64ACBEE7" w:rsidR="00B878E5" w:rsidRPr="00A73476" w:rsidRDefault="00B878E5" w:rsidP="00B878E5">
            <w:pPr>
              <w:pStyle w:val="RepStandard"/>
              <w:jc w:val="center"/>
              <w:rPr>
                <w:sz w:val="20"/>
                <w:szCs w:val="20"/>
              </w:rPr>
            </w:pPr>
            <w:r w:rsidRPr="00BF08F7">
              <w:rPr>
                <w:sz w:val="20"/>
                <w:szCs w:val="20"/>
              </w:rPr>
              <w:t>0.924</w:t>
            </w:r>
          </w:p>
        </w:tc>
        <w:tc>
          <w:tcPr>
            <w:tcW w:w="993" w:type="dxa"/>
            <w:noWrap/>
            <w:vAlign w:val="center"/>
          </w:tcPr>
          <w:p w14:paraId="7F05E612" w14:textId="5D976609"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20585007" w14:textId="676E7B8A" w:rsidR="00B878E5" w:rsidRPr="00A73476" w:rsidRDefault="00B878E5" w:rsidP="00B878E5">
            <w:pPr>
              <w:pStyle w:val="RepStandard"/>
              <w:jc w:val="center"/>
              <w:rPr>
                <w:sz w:val="20"/>
                <w:szCs w:val="20"/>
                <w:lang w:val="en-US"/>
              </w:rPr>
            </w:pPr>
            <w:r w:rsidRPr="00BF08F7">
              <w:rPr>
                <w:sz w:val="20"/>
                <w:szCs w:val="20"/>
              </w:rPr>
              <w:t>0.128</w:t>
            </w:r>
          </w:p>
        </w:tc>
        <w:tc>
          <w:tcPr>
            <w:tcW w:w="1134" w:type="dxa"/>
            <w:noWrap/>
            <w:vAlign w:val="center"/>
          </w:tcPr>
          <w:p w14:paraId="7702F062" w14:textId="7F533975"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46CCE99F" w14:textId="6D1B8317" w:rsidR="00B878E5" w:rsidRPr="00A73476" w:rsidRDefault="00B878E5" w:rsidP="00B878E5">
            <w:pPr>
              <w:pStyle w:val="RepStandard"/>
              <w:jc w:val="center"/>
              <w:rPr>
                <w:sz w:val="20"/>
                <w:szCs w:val="20"/>
                <w:lang w:val="en-US"/>
              </w:rPr>
            </w:pPr>
            <w:r w:rsidRPr="00BF08F7">
              <w:rPr>
                <w:sz w:val="20"/>
                <w:szCs w:val="20"/>
              </w:rPr>
              <w:t>0.066</w:t>
            </w:r>
          </w:p>
        </w:tc>
        <w:tc>
          <w:tcPr>
            <w:tcW w:w="1134" w:type="dxa"/>
            <w:noWrap/>
            <w:vAlign w:val="center"/>
          </w:tcPr>
          <w:p w14:paraId="3E2B42B7" w14:textId="13A9DAB4" w:rsidR="00B878E5" w:rsidRPr="00A73476" w:rsidRDefault="00B878E5" w:rsidP="00B878E5">
            <w:pPr>
              <w:pStyle w:val="RepStandard"/>
              <w:jc w:val="center"/>
              <w:rPr>
                <w:sz w:val="20"/>
                <w:szCs w:val="20"/>
                <w:lang w:val="en-US"/>
              </w:rPr>
            </w:pPr>
            <w:r w:rsidRPr="00BF08F7">
              <w:rPr>
                <w:sz w:val="20"/>
                <w:szCs w:val="20"/>
              </w:rPr>
              <w:t>Drift</w:t>
            </w:r>
          </w:p>
        </w:tc>
      </w:tr>
      <w:tr w:rsidR="00B878E5" w:rsidRPr="00A73476" w14:paraId="5C61FA80" w14:textId="77777777" w:rsidTr="00B878E5">
        <w:trPr>
          <w:trHeight w:val="290"/>
        </w:trPr>
        <w:tc>
          <w:tcPr>
            <w:tcW w:w="1270" w:type="dxa"/>
            <w:noWrap/>
            <w:vAlign w:val="center"/>
            <w:hideMark/>
          </w:tcPr>
          <w:p w14:paraId="726A68F7" w14:textId="77777777" w:rsidR="00B878E5" w:rsidRPr="00A7586E" w:rsidRDefault="00B878E5" w:rsidP="00B878E5">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7749BD9E" w14:textId="43F993AE" w:rsidR="00B878E5" w:rsidRPr="00A7586E" w:rsidRDefault="00B878E5" w:rsidP="00B878E5">
            <w:pPr>
              <w:pStyle w:val="RepStandard"/>
              <w:jc w:val="center"/>
              <w:rPr>
                <w:sz w:val="20"/>
                <w:szCs w:val="20"/>
                <w:lang w:val="en-US"/>
              </w:rPr>
            </w:pPr>
            <w:r w:rsidRPr="00BF08F7">
              <w:rPr>
                <w:sz w:val="20"/>
                <w:szCs w:val="20"/>
              </w:rPr>
              <w:t>30-May-85</w:t>
            </w:r>
          </w:p>
        </w:tc>
        <w:tc>
          <w:tcPr>
            <w:tcW w:w="992" w:type="dxa"/>
            <w:noWrap/>
            <w:vAlign w:val="center"/>
          </w:tcPr>
          <w:p w14:paraId="62FC5A32" w14:textId="1F66956A" w:rsidR="00B878E5" w:rsidRPr="00B878E5" w:rsidRDefault="00B878E5" w:rsidP="00B878E5">
            <w:pPr>
              <w:pStyle w:val="RepStandard"/>
              <w:jc w:val="center"/>
              <w:rPr>
                <w:sz w:val="20"/>
                <w:szCs w:val="20"/>
                <w:lang w:val="en-US"/>
              </w:rPr>
            </w:pPr>
            <w:r w:rsidRPr="00B878E5">
              <w:rPr>
                <w:sz w:val="20"/>
                <w:szCs w:val="20"/>
              </w:rPr>
              <w:t>0.044</w:t>
            </w:r>
          </w:p>
        </w:tc>
        <w:tc>
          <w:tcPr>
            <w:tcW w:w="992" w:type="dxa"/>
            <w:vAlign w:val="center"/>
          </w:tcPr>
          <w:p w14:paraId="061D1D7D" w14:textId="5945529F" w:rsidR="00B878E5" w:rsidRPr="00A73476" w:rsidRDefault="00B878E5" w:rsidP="00B878E5">
            <w:pPr>
              <w:pStyle w:val="RepStandard"/>
              <w:jc w:val="center"/>
              <w:rPr>
                <w:sz w:val="20"/>
                <w:szCs w:val="20"/>
              </w:rPr>
            </w:pPr>
            <w:r w:rsidRPr="00BF08F7">
              <w:rPr>
                <w:sz w:val="20"/>
                <w:szCs w:val="20"/>
              </w:rPr>
              <w:t>0.032</w:t>
            </w:r>
          </w:p>
        </w:tc>
        <w:tc>
          <w:tcPr>
            <w:tcW w:w="993" w:type="dxa"/>
            <w:noWrap/>
            <w:vAlign w:val="center"/>
          </w:tcPr>
          <w:p w14:paraId="2600F86A" w14:textId="5BBA6503"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0E46B03C" w14:textId="68E63AB6" w:rsidR="00B878E5" w:rsidRPr="00A73476" w:rsidRDefault="00B878E5" w:rsidP="00B878E5">
            <w:pPr>
              <w:pStyle w:val="RepStandard"/>
              <w:jc w:val="center"/>
              <w:rPr>
                <w:sz w:val="20"/>
                <w:szCs w:val="20"/>
                <w:lang w:val="en-US"/>
              </w:rPr>
            </w:pPr>
            <w:r w:rsidRPr="00BF08F7">
              <w:rPr>
                <w:sz w:val="20"/>
                <w:szCs w:val="20"/>
              </w:rPr>
              <w:t>0.020</w:t>
            </w:r>
          </w:p>
        </w:tc>
        <w:tc>
          <w:tcPr>
            <w:tcW w:w="1134" w:type="dxa"/>
            <w:noWrap/>
            <w:vAlign w:val="center"/>
          </w:tcPr>
          <w:p w14:paraId="48E3AA57" w14:textId="0D49E3C2"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610A9C74" w14:textId="08388BA8" w:rsidR="00B878E5" w:rsidRPr="00A73476" w:rsidRDefault="00B878E5" w:rsidP="00B878E5">
            <w:pPr>
              <w:pStyle w:val="RepStandard"/>
              <w:jc w:val="center"/>
              <w:rPr>
                <w:sz w:val="20"/>
                <w:szCs w:val="20"/>
                <w:lang w:val="en-US"/>
              </w:rPr>
            </w:pPr>
            <w:r w:rsidRPr="00BF08F7">
              <w:rPr>
                <w:sz w:val="20"/>
                <w:szCs w:val="20"/>
              </w:rPr>
              <w:t>0.013</w:t>
            </w:r>
          </w:p>
        </w:tc>
        <w:tc>
          <w:tcPr>
            <w:tcW w:w="1134" w:type="dxa"/>
            <w:noWrap/>
            <w:vAlign w:val="center"/>
          </w:tcPr>
          <w:p w14:paraId="6F20E79A" w14:textId="004C02B6" w:rsidR="00B878E5" w:rsidRPr="00A73476" w:rsidRDefault="00B878E5" w:rsidP="00B878E5">
            <w:pPr>
              <w:pStyle w:val="RepStandard"/>
              <w:jc w:val="center"/>
              <w:rPr>
                <w:sz w:val="20"/>
                <w:szCs w:val="20"/>
                <w:lang w:val="en-US"/>
              </w:rPr>
            </w:pPr>
            <w:r w:rsidRPr="00BF08F7">
              <w:rPr>
                <w:sz w:val="20"/>
                <w:szCs w:val="20"/>
              </w:rPr>
              <w:t>Drift</w:t>
            </w:r>
          </w:p>
        </w:tc>
      </w:tr>
      <w:tr w:rsidR="00B878E5" w:rsidRPr="00A73476" w14:paraId="14024185" w14:textId="77777777" w:rsidTr="00B878E5">
        <w:trPr>
          <w:trHeight w:val="290"/>
        </w:trPr>
        <w:tc>
          <w:tcPr>
            <w:tcW w:w="1270" w:type="dxa"/>
            <w:noWrap/>
            <w:vAlign w:val="center"/>
            <w:hideMark/>
          </w:tcPr>
          <w:p w14:paraId="35D3EE92" w14:textId="77777777" w:rsidR="00B878E5" w:rsidRPr="00A7586E" w:rsidRDefault="00B878E5" w:rsidP="00B878E5">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1E742A5D" w14:textId="0DD93D04" w:rsidR="00B878E5" w:rsidRPr="00A7586E" w:rsidRDefault="00B878E5" w:rsidP="00B878E5">
            <w:pPr>
              <w:pStyle w:val="RepStandard"/>
              <w:jc w:val="center"/>
              <w:rPr>
                <w:sz w:val="20"/>
                <w:szCs w:val="20"/>
                <w:lang w:val="en-US"/>
              </w:rPr>
            </w:pPr>
            <w:r w:rsidRPr="00BF08F7">
              <w:rPr>
                <w:sz w:val="20"/>
                <w:szCs w:val="20"/>
              </w:rPr>
              <w:t>30-May-85</w:t>
            </w:r>
          </w:p>
        </w:tc>
        <w:tc>
          <w:tcPr>
            <w:tcW w:w="992" w:type="dxa"/>
            <w:noWrap/>
            <w:vAlign w:val="center"/>
          </w:tcPr>
          <w:p w14:paraId="6989E4A9" w14:textId="3D7ED04F" w:rsidR="00B878E5" w:rsidRPr="00B878E5" w:rsidRDefault="00B878E5" w:rsidP="00B878E5">
            <w:pPr>
              <w:pStyle w:val="RepStandard"/>
              <w:jc w:val="center"/>
              <w:rPr>
                <w:sz w:val="20"/>
                <w:szCs w:val="20"/>
                <w:lang w:val="en-US"/>
              </w:rPr>
            </w:pPr>
            <w:r w:rsidRPr="00B878E5">
              <w:rPr>
                <w:sz w:val="20"/>
                <w:szCs w:val="20"/>
              </w:rPr>
              <w:t>1.036</w:t>
            </w:r>
          </w:p>
        </w:tc>
        <w:tc>
          <w:tcPr>
            <w:tcW w:w="992" w:type="dxa"/>
            <w:vAlign w:val="center"/>
          </w:tcPr>
          <w:p w14:paraId="6A160E0B" w14:textId="3EF49DD3" w:rsidR="00B878E5" w:rsidRPr="00A73476" w:rsidRDefault="00B878E5" w:rsidP="00B878E5">
            <w:pPr>
              <w:pStyle w:val="RepStandard"/>
              <w:jc w:val="center"/>
              <w:rPr>
                <w:sz w:val="20"/>
                <w:szCs w:val="20"/>
              </w:rPr>
            </w:pPr>
            <w:r w:rsidRPr="00BF08F7">
              <w:rPr>
                <w:sz w:val="20"/>
                <w:szCs w:val="20"/>
              </w:rPr>
              <w:t>0.794</w:t>
            </w:r>
          </w:p>
        </w:tc>
        <w:tc>
          <w:tcPr>
            <w:tcW w:w="993" w:type="dxa"/>
            <w:noWrap/>
            <w:vAlign w:val="center"/>
          </w:tcPr>
          <w:p w14:paraId="6B25B65A" w14:textId="3B0467FC"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20D18C4A" w14:textId="6CA62E28" w:rsidR="00B878E5" w:rsidRPr="00A73476" w:rsidRDefault="00B878E5" w:rsidP="00B878E5">
            <w:pPr>
              <w:pStyle w:val="RepStandard"/>
              <w:jc w:val="center"/>
              <w:rPr>
                <w:sz w:val="20"/>
                <w:szCs w:val="20"/>
                <w:lang w:val="en-US"/>
              </w:rPr>
            </w:pPr>
            <w:r w:rsidRPr="00BF08F7">
              <w:rPr>
                <w:sz w:val="20"/>
                <w:szCs w:val="20"/>
              </w:rPr>
              <w:t>0.149</w:t>
            </w:r>
          </w:p>
        </w:tc>
        <w:tc>
          <w:tcPr>
            <w:tcW w:w="1134" w:type="dxa"/>
            <w:noWrap/>
            <w:vAlign w:val="center"/>
          </w:tcPr>
          <w:p w14:paraId="21FFB472" w14:textId="0F67CDC2"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69BA50C7" w14:textId="5D3528A0" w:rsidR="00B878E5" w:rsidRPr="00A73476" w:rsidRDefault="00B878E5" w:rsidP="00B878E5">
            <w:pPr>
              <w:pStyle w:val="RepStandard"/>
              <w:jc w:val="center"/>
              <w:rPr>
                <w:sz w:val="20"/>
                <w:szCs w:val="20"/>
                <w:lang w:val="en-US"/>
              </w:rPr>
            </w:pPr>
            <w:r w:rsidRPr="00BF08F7">
              <w:rPr>
                <w:sz w:val="20"/>
                <w:szCs w:val="20"/>
              </w:rPr>
              <w:t>0.077</w:t>
            </w:r>
          </w:p>
        </w:tc>
        <w:tc>
          <w:tcPr>
            <w:tcW w:w="1134" w:type="dxa"/>
            <w:noWrap/>
            <w:vAlign w:val="center"/>
          </w:tcPr>
          <w:p w14:paraId="2BB9DA8E" w14:textId="3802D80B" w:rsidR="00B878E5" w:rsidRPr="00A73476" w:rsidRDefault="00B878E5" w:rsidP="00B878E5">
            <w:pPr>
              <w:pStyle w:val="RepStandard"/>
              <w:jc w:val="center"/>
              <w:rPr>
                <w:sz w:val="20"/>
                <w:szCs w:val="20"/>
                <w:lang w:val="en-US"/>
              </w:rPr>
            </w:pPr>
            <w:r w:rsidRPr="00BF08F7">
              <w:rPr>
                <w:sz w:val="20"/>
                <w:szCs w:val="20"/>
              </w:rPr>
              <w:t>Drift</w:t>
            </w:r>
          </w:p>
        </w:tc>
      </w:tr>
      <w:tr w:rsidR="00B878E5" w:rsidRPr="00A73476" w14:paraId="218FE127" w14:textId="77777777" w:rsidTr="00B878E5">
        <w:trPr>
          <w:trHeight w:val="290"/>
        </w:trPr>
        <w:tc>
          <w:tcPr>
            <w:tcW w:w="1270" w:type="dxa"/>
            <w:noWrap/>
            <w:vAlign w:val="center"/>
            <w:hideMark/>
          </w:tcPr>
          <w:p w14:paraId="35984D2E" w14:textId="77777777" w:rsidR="00B878E5" w:rsidRPr="00A7586E" w:rsidRDefault="00B878E5" w:rsidP="00B878E5">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2ED5AA97" w14:textId="2FFA99B3" w:rsidR="00B878E5" w:rsidRPr="00A7586E" w:rsidRDefault="00B878E5" w:rsidP="00B878E5">
            <w:pPr>
              <w:pStyle w:val="RepStandard"/>
              <w:jc w:val="center"/>
              <w:rPr>
                <w:sz w:val="20"/>
                <w:szCs w:val="20"/>
                <w:lang w:val="en-US"/>
              </w:rPr>
            </w:pPr>
            <w:r w:rsidRPr="00BF08F7">
              <w:rPr>
                <w:sz w:val="20"/>
                <w:szCs w:val="20"/>
              </w:rPr>
              <w:t>08-Apr-78</w:t>
            </w:r>
          </w:p>
        </w:tc>
        <w:tc>
          <w:tcPr>
            <w:tcW w:w="992" w:type="dxa"/>
            <w:noWrap/>
            <w:vAlign w:val="center"/>
          </w:tcPr>
          <w:p w14:paraId="55FE2444" w14:textId="450A4782" w:rsidR="00B878E5" w:rsidRPr="00B878E5" w:rsidRDefault="00B878E5" w:rsidP="00B878E5">
            <w:pPr>
              <w:pStyle w:val="RepStandard"/>
              <w:jc w:val="center"/>
              <w:rPr>
                <w:sz w:val="20"/>
                <w:szCs w:val="20"/>
                <w:lang w:val="en-US"/>
              </w:rPr>
            </w:pPr>
            <w:r w:rsidRPr="00B878E5">
              <w:rPr>
                <w:sz w:val="20"/>
                <w:szCs w:val="20"/>
              </w:rPr>
              <w:t>0.044</w:t>
            </w:r>
          </w:p>
        </w:tc>
        <w:tc>
          <w:tcPr>
            <w:tcW w:w="992" w:type="dxa"/>
            <w:vAlign w:val="center"/>
          </w:tcPr>
          <w:p w14:paraId="11C23480" w14:textId="52D074F9" w:rsidR="00B878E5" w:rsidRPr="00A73476" w:rsidRDefault="00B878E5" w:rsidP="00B878E5">
            <w:pPr>
              <w:pStyle w:val="RepStandard"/>
              <w:jc w:val="center"/>
              <w:rPr>
                <w:sz w:val="20"/>
                <w:szCs w:val="20"/>
              </w:rPr>
            </w:pPr>
            <w:r w:rsidRPr="00BF08F7">
              <w:rPr>
                <w:sz w:val="20"/>
                <w:szCs w:val="20"/>
              </w:rPr>
              <w:t>0.036</w:t>
            </w:r>
          </w:p>
        </w:tc>
        <w:tc>
          <w:tcPr>
            <w:tcW w:w="993" w:type="dxa"/>
            <w:noWrap/>
            <w:vAlign w:val="center"/>
          </w:tcPr>
          <w:p w14:paraId="6264C646" w14:textId="66B42194"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4F1758F9" w14:textId="6E0DA24A" w:rsidR="00B878E5" w:rsidRPr="00A73476" w:rsidRDefault="00B878E5" w:rsidP="00B878E5">
            <w:pPr>
              <w:pStyle w:val="RepStandard"/>
              <w:jc w:val="center"/>
              <w:rPr>
                <w:sz w:val="20"/>
                <w:szCs w:val="20"/>
                <w:lang w:val="en-US"/>
              </w:rPr>
            </w:pPr>
            <w:r w:rsidRPr="00BF08F7">
              <w:rPr>
                <w:sz w:val="20"/>
                <w:szCs w:val="20"/>
              </w:rPr>
              <w:t>0.022</w:t>
            </w:r>
          </w:p>
        </w:tc>
        <w:tc>
          <w:tcPr>
            <w:tcW w:w="1134" w:type="dxa"/>
            <w:noWrap/>
            <w:vAlign w:val="center"/>
          </w:tcPr>
          <w:p w14:paraId="4DBD37BA" w14:textId="5C15DB7F"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6F0FAA4B" w14:textId="07388AA8" w:rsidR="00B878E5" w:rsidRPr="00A73476" w:rsidRDefault="00B878E5" w:rsidP="00B878E5">
            <w:pPr>
              <w:pStyle w:val="RepStandard"/>
              <w:jc w:val="center"/>
              <w:rPr>
                <w:sz w:val="20"/>
                <w:szCs w:val="20"/>
                <w:lang w:val="en-US"/>
              </w:rPr>
            </w:pPr>
            <w:r w:rsidRPr="00BF08F7">
              <w:rPr>
                <w:sz w:val="20"/>
                <w:szCs w:val="20"/>
              </w:rPr>
              <w:t>0.015</w:t>
            </w:r>
          </w:p>
        </w:tc>
        <w:tc>
          <w:tcPr>
            <w:tcW w:w="1134" w:type="dxa"/>
            <w:noWrap/>
            <w:vAlign w:val="center"/>
          </w:tcPr>
          <w:p w14:paraId="4704E346" w14:textId="7940462D" w:rsidR="00B878E5" w:rsidRPr="00A73476" w:rsidRDefault="00B878E5" w:rsidP="00B878E5">
            <w:pPr>
              <w:pStyle w:val="RepStandard"/>
              <w:jc w:val="center"/>
              <w:rPr>
                <w:sz w:val="20"/>
                <w:szCs w:val="20"/>
                <w:lang w:val="en-US"/>
              </w:rPr>
            </w:pPr>
            <w:r w:rsidRPr="00BF08F7">
              <w:rPr>
                <w:sz w:val="20"/>
                <w:szCs w:val="20"/>
              </w:rPr>
              <w:t>Drift</w:t>
            </w:r>
          </w:p>
        </w:tc>
      </w:tr>
      <w:tr w:rsidR="00B878E5" w:rsidRPr="00A73476" w14:paraId="03EE01D7" w14:textId="77777777" w:rsidTr="00B878E5">
        <w:trPr>
          <w:trHeight w:val="290"/>
        </w:trPr>
        <w:tc>
          <w:tcPr>
            <w:tcW w:w="1270" w:type="dxa"/>
            <w:noWrap/>
            <w:vAlign w:val="center"/>
            <w:hideMark/>
          </w:tcPr>
          <w:p w14:paraId="27BD5E26" w14:textId="77777777" w:rsidR="00B878E5" w:rsidRPr="00A7586E" w:rsidRDefault="00B878E5" w:rsidP="00B878E5">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26D1AE80" w14:textId="2F4750CF" w:rsidR="00B878E5" w:rsidRPr="00A7586E" w:rsidRDefault="00B878E5" w:rsidP="00B878E5">
            <w:pPr>
              <w:pStyle w:val="RepStandard"/>
              <w:jc w:val="center"/>
              <w:rPr>
                <w:sz w:val="20"/>
                <w:szCs w:val="20"/>
                <w:lang w:val="en-US"/>
              </w:rPr>
            </w:pPr>
            <w:r w:rsidRPr="00BF08F7">
              <w:rPr>
                <w:sz w:val="20"/>
                <w:szCs w:val="20"/>
              </w:rPr>
              <w:t>08-Apr-78</w:t>
            </w:r>
          </w:p>
        </w:tc>
        <w:tc>
          <w:tcPr>
            <w:tcW w:w="992" w:type="dxa"/>
            <w:noWrap/>
            <w:vAlign w:val="center"/>
          </w:tcPr>
          <w:p w14:paraId="55201E0B" w14:textId="366613C7" w:rsidR="00B878E5" w:rsidRPr="00B878E5" w:rsidRDefault="00B878E5" w:rsidP="00B878E5">
            <w:pPr>
              <w:pStyle w:val="RepStandard"/>
              <w:jc w:val="center"/>
              <w:rPr>
                <w:sz w:val="20"/>
                <w:szCs w:val="20"/>
                <w:lang w:val="en-US"/>
              </w:rPr>
            </w:pPr>
            <w:r w:rsidRPr="00B878E5">
              <w:rPr>
                <w:sz w:val="20"/>
                <w:szCs w:val="20"/>
              </w:rPr>
              <w:t>1.006</w:t>
            </w:r>
          </w:p>
        </w:tc>
        <w:tc>
          <w:tcPr>
            <w:tcW w:w="992" w:type="dxa"/>
            <w:vAlign w:val="center"/>
          </w:tcPr>
          <w:p w14:paraId="4C2D7904" w14:textId="3F901B97" w:rsidR="00B878E5" w:rsidRPr="00A73476" w:rsidRDefault="00B878E5" w:rsidP="00B878E5">
            <w:pPr>
              <w:pStyle w:val="RepStandard"/>
              <w:jc w:val="center"/>
              <w:rPr>
                <w:sz w:val="20"/>
                <w:szCs w:val="20"/>
              </w:rPr>
            </w:pPr>
            <w:r w:rsidRPr="00BF08F7">
              <w:rPr>
                <w:sz w:val="20"/>
                <w:szCs w:val="20"/>
              </w:rPr>
              <w:t>0.802</w:t>
            </w:r>
          </w:p>
        </w:tc>
        <w:tc>
          <w:tcPr>
            <w:tcW w:w="993" w:type="dxa"/>
            <w:noWrap/>
            <w:vAlign w:val="center"/>
          </w:tcPr>
          <w:p w14:paraId="0788734F" w14:textId="2AEAB278"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18BC63E9" w14:textId="4C12145A" w:rsidR="00B878E5" w:rsidRPr="00A73476" w:rsidRDefault="00B878E5" w:rsidP="00B878E5">
            <w:pPr>
              <w:pStyle w:val="RepStandard"/>
              <w:jc w:val="center"/>
              <w:rPr>
                <w:sz w:val="20"/>
                <w:szCs w:val="20"/>
                <w:lang w:val="en-US"/>
              </w:rPr>
            </w:pPr>
            <w:r w:rsidRPr="00BF08F7">
              <w:rPr>
                <w:sz w:val="20"/>
                <w:szCs w:val="20"/>
              </w:rPr>
              <w:t>0.151</w:t>
            </w:r>
          </w:p>
        </w:tc>
        <w:tc>
          <w:tcPr>
            <w:tcW w:w="1134" w:type="dxa"/>
            <w:noWrap/>
            <w:vAlign w:val="center"/>
          </w:tcPr>
          <w:p w14:paraId="0E519CB1" w14:textId="5D9152BD" w:rsidR="00B878E5" w:rsidRPr="00A73476" w:rsidRDefault="00B878E5" w:rsidP="00B878E5">
            <w:pPr>
              <w:pStyle w:val="RepStandard"/>
              <w:jc w:val="center"/>
              <w:rPr>
                <w:sz w:val="20"/>
                <w:szCs w:val="20"/>
                <w:lang w:val="en-US"/>
              </w:rPr>
            </w:pPr>
            <w:r w:rsidRPr="00BF08F7">
              <w:rPr>
                <w:sz w:val="20"/>
                <w:szCs w:val="20"/>
              </w:rPr>
              <w:t>Drift</w:t>
            </w:r>
          </w:p>
        </w:tc>
        <w:tc>
          <w:tcPr>
            <w:tcW w:w="851" w:type="dxa"/>
            <w:noWrap/>
            <w:vAlign w:val="center"/>
            <w:hideMark/>
          </w:tcPr>
          <w:p w14:paraId="6BF4EADF" w14:textId="06F7FEE1" w:rsidR="00B878E5" w:rsidRPr="00A73476" w:rsidRDefault="00B878E5" w:rsidP="00B878E5">
            <w:pPr>
              <w:pStyle w:val="RepStandard"/>
              <w:jc w:val="center"/>
              <w:rPr>
                <w:sz w:val="20"/>
                <w:szCs w:val="20"/>
                <w:lang w:val="en-US"/>
              </w:rPr>
            </w:pPr>
            <w:r w:rsidRPr="00BF08F7">
              <w:rPr>
                <w:sz w:val="20"/>
                <w:szCs w:val="20"/>
              </w:rPr>
              <w:t>0.077</w:t>
            </w:r>
          </w:p>
        </w:tc>
        <w:tc>
          <w:tcPr>
            <w:tcW w:w="1134" w:type="dxa"/>
            <w:noWrap/>
            <w:vAlign w:val="center"/>
          </w:tcPr>
          <w:p w14:paraId="2DE34C2C" w14:textId="7004DD2B" w:rsidR="00B878E5" w:rsidRPr="00A73476" w:rsidRDefault="00B878E5" w:rsidP="00B878E5">
            <w:pPr>
              <w:pStyle w:val="RepStandard"/>
              <w:jc w:val="center"/>
              <w:rPr>
                <w:sz w:val="20"/>
                <w:szCs w:val="20"/>
                <w:lang w:val="en-US"/>
              </w:rPr>
            </w:pPr>
            <w:r w:rsidRPr="00BF08F7">
              <w:rPr>
                <w:sz w:val="20"/>
                <w:szCs w:val="20"/>
              </w:rPr>
              <w:t>Drift</w:t>
            </w:r>
          </w:p>
        </w:tc>
      </w:tr>
      <w:tr w:rsidR="00B878E5" w:rsidRPr="00A73476" w14:paraId="451DF790" w14:textId="77777777" w:rsidTr="00B878E5">
        <w:trPr>
          <w:trHeight w:val="290"/>
        </w:trPr>
        <w:tc>
          <w:tcPr>
            <w:tcW w:w="1270" w:type="dxa"/>
            <w:noWrap/>
            <w:vAlign w:val="center"/>
            <w:hideMark/>
          </w:tcPr>
          <w:p w14:paraId="3FF918E8" w14:textId="77777777" w:rsidR="00B878E5" w:rsidRPr="00A7586E" w:rsidRDefault="00B878E5" w:rsidP="00B878E5">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134" w:type="dxa"/>
            <w:noWrap/>
            <w:vAlign w:val="center"/>
            <w:hideMark/>
          </w:tcPr>
          <w:p w14:paraId="523D505A" w14:textId="6F2986B4" w:rsidR="00B878E5" w:rsidRPr="00A7586E" w:rsidRDefault="00B878E5" w:rsidP="00B878E5">
            <w:pPr>
              <w:pStyle w:val="RepStandard"/>
              <w:jc w:val="center"/>
              <w:rPr>
                <w:sz w:val="20"/>
                <w:szCs w:val="20"/>
                <w:lang w:val="en-US"/>
              </w:rPr>
            </w:pPr>
            <w:r w:rsidRPr="00BF08F7">
              <w:rPr>
                <w:sz w:val="20"/>
                <w:szCs w:val="20"/>
              </w:rPr>
              <w:t>29-Apr-84</w:t>
            </w:r>
          </w:p>
        </w:tc>
        <w:tc>
          <w:tcPr>
            <w:tcW w:w="992" w:type="dxa"/>
            <w:noWrap/>
            <w:vAlign w:val="center"/>
          </w:tcPr>
          <w:p w14:paraId="15405EE5" w14:textId="05119310" w:rsidR="00B878E5" w:rsidRPr="00B878E5" w:rsidRDefault="00B878E5" w:rsidP="00B878E5">
            <w:pPr>
              <w:pStyle w:val="RepStandard"/>
              <w:jc w:val="center"/>
              <w:rPr>
                <w:sz w:val="20"/>
                <w:szCs w:val="20"/>
                <w:lang w:val="en-US"/>
              </w:rPr>
            </w:pPr>
            <w:r w:rsidRPr="00B878E5">
              <w:rPr>
                <w:sz w:val="20"/>
                <w:szCs w:val="20"/>
              </w:rPr>
              <w:t>0.836</w:t>
            </w:r>
          </w:p>
        </w:tc>
        <w:tc>
          <w:tcPr>
            <w:tcW w:w="992" w:type="dxa"/>
            <w:vAlign w:val="center"/>
          </w:tcPr>
          <w:p w14:paraId="618534A2" w14:textId="3EAA28AE" w:rsidR="00B878E5" w:rsidRPr="00A73476" w:rsidRDefault="00B878E5" w:rsidP="00B878E5">
            <w:pPr>
              <w:pStyle w:val="RepStandard"/>
              <w:jc w:val="center"/>
              <w:rPr>
                <w:sz w:val="20"/>
                <w:szCs w:val="20"/>
              </w:rPr>
            </w:pPr>
            <w:r w:rsidRPr="00BF08F7">
              <w:rPr>
                <w:sz w:val="20"/>
                <w:szCs w:val="20"/>
              </w:rPr>
              <w:t>1.550</w:t>
            </w:r>
          </w:p>
        </w:tc>
        <w:tc>
          <w:tcPr>
            <w:tcW w:w="993" w:type="dxa"/>
            <w:noWrap/>
            <w:vAlign w:val="center"/>
          </w:tcPr>
          <w:p w14:paraId="4E410298" w14:textId="6A516797" w:rsidR="00B878E5" w:rsidRPr="00A73476" w:rsidRDefault="00B878E5" w:rsidP="00B878E5">
            <w:pPr>
              <w:pStyle w:val="RepStandard"/>
              <w:jc w:val="center"/>
              <w:rPr>
                <w:sz w:val="20"/>
                <w:szCs w:val="20"/>
                <w:lang w:val="en-US"/>
              </w:rPr>
            </w:pPr>
            <w:r w:rsidRPr="00BF08F7">
              <w:rPr>
                <w:sz w:val="20"/>
                <w:szCs w:val="20"/>
              </w:rPr>
              <w:t>Runoff</w:t>
            </w:r>
          </w:p>
        </w:tc>
        <w:tc>
          <w:tcPr>
            <w:tcW w:w="851" w:type="dxa"/>
            <w:noWrap/>
            <w:vAlign w:val="center"/>
            <w:hideMark/>
          </w:tcPr>
          <w:p w14:paraId="2F0D4F98" w14:textId="2BCA5969" w:rsidR="00B878E5" w:rsidRPr="00A73476" w:rsidRDefault="00B878E5" w:rsidP="00B878E5">
            <w:pPr>
              <w:pStyle w:val="RepStandard"/>
              <w:jc w:val="center"/>
              <w:rPr>
                <w:sz w:val="20"/>
                <w:szCs w:val="20"/>
                <w:lang w:val="en-US"/>
              </w:rPr>
            </w:pPr>
            <w:r w:rsidRPr="00BF08F7">
              <w:rPr>
                <w:sz w:val="20"/>
                <w:szCs w:val="20"/>
              </w:rPr>
              <w:t>0.699</w:t>
            </w:r>
          </w:p>
        </w:tc>
        <w:tc>
          <w:tcPr>
            <w:tcW w:w="1134" w:type="dxa"/>
            <w:noWrap/>
            <w:vAlign w:val="center"/>
          </w:tcPr>
          <w:p w14:paraId="2CB353E9" w14:textId="5AA46CA1" w:rsidR="00B878E5" w:rsidRPr="00A73476" w:rsidRDefault="00B878E5" w:rsidP="00B878E5">
            <w:pPr>
              <w:pStyle w:val="RepStandard"/>
              <w:jc w:val="center"/>
              <w:rPr>
                <w:sz w:val="20"/>
                <w:szCs w:val="20"/>
                <w:lang w:val="en-US"/>
              </w:rPr>
            </w:pPr>
            <w:r w:rsidRPr="00BF08F7">
              <w:rPr>
                <w:sz w:val="20"/>
                <w:szCs w:val="20"/>
              </w:rPr>
              <w:t>Runoff</w:t>
            </w:r>
          </w:p>
        </w:tc>
        <w:tc>
          <w:tcPr>
            <w:tcW w:w="851" w:type="dxa"/>
            <w:noWrap/>
            <w:vAlign w:val="center"/>
            <w:hideMark/>
          </w:tcPr>
          <w:p w14:paraId="76A6D560" w14:textId="19814EC8" w:rsidR="00B878E5" w:rsidRPr="00A73476" w:rsidRDefault="00B878E5" w:rsidP="00B878E5">
            <w:pPr>
              <w:pStyle w:val="RepStandard"/>
              <w:jc w:val="center"/>
              <w:rPr>
                <w:sz w:val="20"/>
                <w:szCs w:val="20"/>
                <w:lang w:val="en-US"/>
              </w:rPr>
            </w:pPr>
            <w:r w:rsidRPr="00BF08F7">
              <w:rPr>
                <w:sz w:val="20"/>
                <w:szCs w:val="20"/>
              </w:rPr>
              <w:t>0.365</w:t>
            </w:r>
          </w:p>
        </w:tc>
        <w:tc>
          <w:tcPr>
            <w:tcW w:w="1134" w:type="dxa"/>
            <w:noWrap/>
            <w:vAlign w:val="center"/>
          </w:tcPr>
          <w:p w14:paraId="7954CBDE" w14:textId="015B7FD1" w:rsidR="00B878E5" w:rsidRPr="00A73476" w:rsidRDefault="00B878E5" w:rsidP="00B878E5">
            <w:pPr>
              <w:pStyle w:val="RepStandard"/>
              <w:jc w:val="center"/>
              <w:rPr>
                <w:sz w:val="20"/>
                <w:szCs w:val="20"/>
                <w:lang w:val="en-US"/>
              </w:rPr>
            </w:pPr>
            <w:r w:rsidRPr="00BF08F7">
              <w:rPr>
                <w:sz w:val="20"/>
                <w:szCs w:val="20"/>
              </w:rPr>
              <w:t>Runoff</w:t>
            </w:r>
          </w:p>
        </w:tc>
      </w:tr>
      <w:tr w:rsidR="007F1341" w:rsidRPr="00647472" w14:paraId="3FCA8ED7" w14:textId="77777777" w:rsidTr="007F1341">
        <w:trPr>
          <w:trHeight w:val="290"/>
        </w:trPr>
        <w:tc>
          <w:tcPr>
            <w:tcW w:w="9351" w:type="dxa"/>
            <w:gridSpan w:val="9"/>
            <w:vAlign w:val="center"/>
          </w:tcPr>
          <w:p w14:paraId="29AF2927" w14:textId="77777777" w:rsidR="007F1341" w:rsidRPr="003F3D4B" w:rsidRDefault="007F1341" w:rsidP="007F1341">
            <w:pPr>
              <w:pStyle w:val="RepStandard"/>
              <w:jc w:val="center"/>
              <w:rPr>
                <w:b/>
                <w:sz w:val="20"/>
                <w:szCs w:val="20"/>
                <w:lang w:val="en-US"/>
              </w:rPr>
            </w:pPr>
            <w:proofErr w:type="spellStart"/>
            <w:r>
              <w:rPr>
                <w:b/>
                <w:sz w:val="20"/>
                <w:szCs w:val="20"/>
              </w:rPr>
              <w:t>D</w:t>
            </w:r>
            <w:r w:rsidRPr="003F3D4B">
              <w:rPr>
                <w:b/>
                <w:sz w:val="20"/>
                <w:szCs w:val="20"/>
              </w:rPr>
              <w:t>esthio</w:t>
            </w:r>
            <w:proofErr w:type="spellEnd"/>
            <w:r w:rsidRPr="003F3D4B">
              <w:rPr>
                <w:b/>
                <w:sz w:val="20"/>
                <w:szCs w:val="20"/>
              </w:rPr>
              <w:t xml:space="preserve"> metabolite</w:t>
            </w:r>
            <w:r>
              <w:rPr>
                <w:b/>
                <w:sz w:val="20"/>
                <w:szCs w:val="20"/>
              </w:rPr>
              <w:t xml:space="preserve"> (M04)</w:t>
            </w:r>
          </w:p>
        </w:tc>
      </w:tr>
      <w:tr w:rsidR="00B878E5" w:rsidRPr="006D03F3" w14:paraId="2D4A6124" w14:textId="77777777" w:rsidTr="00B878E5">
        <w:trPr>
          <w:trHeight w:val="290"/>
        </w:trPr>
        <w:tc>
          <w:tcPr>
            <w:tcW w:w="1270" w:type="dxa"/>
            <w:noWrap/>
            <w:vAlign w:val="center"/>
            <w:hideMark/>
          </w:tcPr>
          <w:p w14:paraId="58D6A77E" w14:textId="77777777" w:rsidR="00B878E5" w:rsidRPr="00A7586E" w:rsidRDefault="00B878E5" w:rsidP="00B878E5">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3DE4815D" w14:textId="6C34BBBC" w:rsidR="00B878E5" w:rsidRPr="00A7586E" w:rsidRDefault="00B878E5" w:rsidP="00B878E5">
            <w:pPr>
              <w:pStyle w:val="RepStandard"/>
              <w:jc w:val="center"/>
              <w:rPr>
                <w:sz w:val="20"/>
                <w:szCs w:val="20"/>
                <w:lang w:val="en-US"/>
              </w:rPr>
            </w:pPr>
            <w:r w:rsidRPr="00BF08F7">
              <w:rPr>
                <w:sz w:val="20"/>
                <w:szCs w:val="20"/>
              </w:rPr>
              <w:t>20-Apr-92</w:t>
            </w:r>
          </w:p>
        </w:tc>
        <w:tc>
          <w:tcPr>
            <w:tcW w:w="992" w:type="dxa"/>
            <w:noWrap/>
            <w:vAlign w:val="center"/>
          </w:tcPr>
          <w:p w14:paraId="0243988B" w14:textId="43B132C0" w:rsidR="00B878E5" w:rsidRPr="00B878E5" w:rsidRDefault="00B878E5" w:rsidP="00B878E5">
            <w:pPr>
              <w:pStyle w:val="RepStandard"/>
              <w:jc w:val="center"/>
              <w:rPr>
                <w:sz w:val="20"/>
                <w:szCs w:val="20"/>
                <w:lang w:val="en-US"/>
              </w:rPr>
            </w:pPr>
            <w:r w:rsidRPr="00B878E5">
              <w:rPr>
                <w:sz w:val="20"/>
                <w:szCs w:val="20"/>
              </w:rPr>
              <w:t>0.060</w:t>
            </w:r>
          </w:p>
        </w:tc>
        <w:tc>
          <w:tcPr>
            <w:tcW w:w="992" w:type="dxa"/>
            <w:vAlign w:val="center"/>
          </w:tcPr>
          <w:p w14:paraId="763FB21B" w14:textId="26CCC260" w:rsidR="00B878E5" w:rsidRPr="006D03F3" w:rsidRDefault="00B878E5" w:rsidP="00B878E5">
            <w:pPr>
              <w:pStyle w:val="RepStandard"/>
              <w:jc w:val="center"/>
              <w:rPr>
                <w:sz w:val="20"/>
                <w:szCs w:val="20"/>
              </w:rPr>
            </w:pPr>
            <w:r w:rsidRPr="00BF08F7">
              <w:rPr>
                <w:sz w:val="20"/>
                <w:szCs w:val="20"/>
              </w:rPr>
              <w:t>0.091</w:t>
            </w:r>
          </w:p>
        </w:tc>
        <w:tc>
          <w:tcPr>
            <w:tcW w:w="993" w:type="dxa"/>
            <w:noWrap/>
            <w:vAlign w:val="center"/>
          </w:tcPr>
          <w:p w14:paraId="04A0BD0F" w14:textId="5E8900F0"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2581AD9C" w14:textId="192A2DAD" w:rsidR="00B878E5" w:rsidRPr="006D03F3" w:rsidRDefault="00B878E5" w:rsidP="00B878E5">
            <w:pPr>
              <w:pStyle w:val="RepStandard"/>
              <w:jc w:val="center"/>
              <w:rPr>
                <w:sz w:val="20"/>
                <w:szCs w:val="20"/>
                <w:lang w:val="en-US"/>
              </w:rPr>
            </w:pPr>
            <w:r w:rsidRPr="00BF08F7">
              <w:rPr>
                <w:sz w:val="20"/>
                <w:szCs w:val="20"/>
              </w:rPr>
              <w:t>0.013</w:t>
            </w:r>
          </w:p>
        </w:tc>
        <w:tc>
          <w:tcPr>
            <w:tcW w:w="1134" w:type="dxa"/>
            <w:noWrap/>
            <w:vAlign w:val="center"/>
          </w:tcPr>
          <w:p w14:paraId="7AEE063F" w14:textId="2C62D4E3"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18729128" w14:textId="689ABC43" w:rsidR="00B878E5" w:rsidRPr="006D03F3" w:rsidRDefault="00B878E5" w:rsidP="00B878E5">
            <w:pPr>
              <w:pStyle w:val="RepStandard"/>
              <w:jc w:val="center"/>
              <w:rPr>
                <w:sz w:val="20"/>
                <w:szCs w:val="20"/>
                <w:lang w:val="en-US"/>
              </w:rPr>
            </w:pPr>
            <w:r w:rsidRPr="00BF08F7">
              <w:rPr>
                <w:sz w:val="20"/>
                <w:szCs w:val="20"/>
              </w:rPr>
              <w:t>0.006</w:t>
            </w:r>
          </w:p>
        </w:tc>
        <w:tc>
          <w:tcPr>
            <w:tcW w:w="1134" w:type="dxa"/>
            <w:noWrap/>
            <w:vAlign w:val="center"/>
          </w:tcPr>
          <w:p w14:paraId="7E375F27" w14:textId="0062A2E1" w:rsidR="00B878E5" w:rsidRPr="006D03F3" w:rsidRDefault="00B878E5" w:rsidP="00B878E5">
            <w:pPr>
              <w:pStyle w:val="RepStandard"/>
              <w:jc w:val="center"/>
              <w:rPr>
                <w:sz w:val="20"/>
                <w:szCs w:val="20"/>
                <w:lang w:val="en-US"/>
              </w:rPr>
            </w:pPr>
            <w:r w:rsidRPr="00BF08F7">
              <w:rPr>
                <w:sz w:val="20"/>
                <w:szCs w:val="20"/>
              </w:rPr>
              <w:t>Drift</w:t>
            </w:r>
          </w:p>
        </w:tc>
      </w:tr>
      <w:tr w:rsidR="00B878E5" w:rsidRPr="006D03F3" w14:paraId="73CC82E4" w14:textId="77777777" w:rsidTr="00B878E5">
        <w:trPr>
          <w:trHeight w:val="290"/>
        </w:trPr>
        <w:tc>
          <w:tcPr>
            <w:tcW w:w="1270" w:type="dxa"/>
            <w:noWrap/>
            <w:vAlign w:val="center"/>
            <w:hideMark/>
          </w:tcPr>
          <w:p w14:paraId="197D733A" w14:textId="77777777" w:rsidR="00B878E5" w:rsidRPr="00A7586E" w:rsidRDefault="00B878E5" w:rsidP="00B878E5">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7CBA470B" w14:textId="7C2A253B" w:rsidR="00B878E5" w:rsidRPr="00A7586E" w:rsidRDefault="00B878E5" w:rsidP="00B878E5">
            <w:pPr>
              <w:pStyle w:val="RepStandard"/>
              <w:jc w:val="center"/>
              <w:rPr>
                <w:sz w:val="20"/>
                <w:szCs w:val="20"/>
                <w:lang w:val="en-US"/>
              </w:rPr>
            </w:pPr>
            <w:r w:rsidRPr="00BF08F7">
              <w:rPr>
                <w:sz w:val="20"/>
                <w:szCs w:val="20"/>
              </w:rPr>
              <w:t>30-May-85</w:t>
            </w:r>
          </w:p>
        </w:tc>
        <w:tc>
          <w:tcPr>
            <w:tcW w:w="992" w:type="dxa"/>
            <w:noWrap/>
            <w:vAlign w:val="center"/>
          </w:tcPr>
          <w:p w14:paraId="11445C12" w14:textId="7FF4BA00" w:rsidR="00B878E5" w:rsidRPr="00B878E5" w:rsidRDefault="00B878E5" w:rsidP="00B878E5">
            <w:pPr>
              <w:pStyle w:val="RepStandard"/>
              <w:jc w:val="center"/>
              <w:rPr>
                <w:sz w:val="20"/>
                <w:szCs w:val="20"/>
                <w:lang w:val="en-US"/>
              </w:rPr>
            </w:pPr>
            <w:r w:rsidRPr="00B878E5">
              <w:rPr>
                <w:sz w:val="20"/>
                <w:szCs w:val="20"/>
              </w:rPr>
              <w:t>0.028</w:t>
            </w:r>
          </w:p>
        </w:tc>
        <w:tc>
          <w:tcPr>
            <w:tcW w:w="992" w:type="dxa"/>
            <w:vAlign w:val="center"/>
          </w:tcPr>
          <w:p w14:paraId="068CE7BF" w14:textId="5B60A658" w:rsidR="00B878E5" w:rsidRPr="006D03F3" w:rsidRDefault="00B878E5" w:rsidP="00B878E5">
            <w:pPr>
              <w:pStyle w:val="RepStandard"/>
              <w:jc w:val="center"/>
              <w:rPr>
                <w:sz w:val="20"/>
                <w:szCs w:val="20"/>
              </w:rPr>
            </w:pPr>
            <w:r w:rsidRPr="00BF08F7">
              <w:rPr>
                <w:sz w:val="20"/>
                <w:szCs w:val="20"/>
              </w:rPr>
              <w:t>0.057</w:t>
            </w:r>
          </w:p>
        </w:tc>
        <w:tc>
          <w:tcPr>
            <w:tcW w:w="993" w:type="dxa"/>
            <w:noWrap/>
            <w:vAlign w:val="center"/>
          </w:tcPr>
          <w:p w14:paraId="66A34F9E" w14:textId="44EBABEC"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22325A4F" w14:textId="535E13F8" w:rsidR="00B878E5" w:rsidRPr="006D03F3" w:rsidRDefault="00B878E5" w:rsidP="00B878E5">
            <w:pPr>
              <w:pStyle w:val="RepStandard"/>
              <w:jc w:val="center"/>
              <w:rPr>
                <w:sz w:val="20"/>
                <w:szCs w:val="20"/>
                <w:lang w:val="en-US"/>
              </w:rPr>
            </w:pPr>
            <w:r w:rsidRPr="00BF08F7">
              <w:rPr>
                <w:sz w:val="20"/>
                <w:szCs w:val="20"/>
              </w:rPr>
              <w:t>0.035</w:t>
            </w:r>
          </w:p>
        </w:tc>
        <w:tc>
          <w:tcPr>
            <w:tcW w:w="1134" w:type="dxa"/>
            <w:noWrap/>
            <w:vAlign w:val="center"/>
          </w:tcPr>
          <w:p w14:paraId="00BF507C" w14:textId="010D4957"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467F58F9" w14:textId="614354D9" w:rsidR="00B878E5" w:rsidRPr="006D03F3" w:rsidRDefault="00B878E5" w:rsidP="00B878E5">
            <w:pPr>
              <w:pStyle w:val="RepStandard"/>
              <w:jc w:val="center"/>
              <w:rPr>
                <w:sz w:val="20"/>
                <w:szCs w:val="20"/>
                <w:lang w:val="en-US"/>
              </w:rPr>
            </w:pPr>
            <w:r w:rsidRPr="00BF08F7">
              <w:rPr>
                <w:sz w:val="20"/>
                <w:szCs w:val="20"/>
              </w:rPr>
              <w:t>0.023</w:t>
            </w:r>
          </w:p>
        </w:tc>
        <w:tc>
          <w:tcPr>
            <w:tcW w:w="1134" w:type="dxa"/>
            <w:noWrap/>
            <w:vAlign w:val="center"/>
          </w:tcPr>
          <w:p w14:paraId="1E851D94" w14:textId="793C86B3" w:rsidR="00B878E5" w:rsidRPr="006D03F3" w:rsidRDefault="00B878E5" w:rsidP="00B878E5">
            <w:pPr>
              <w:pStyle w:val="RepStandard"/>
              <w:jc w:val="center"/>
              <w:rPr>
                <w:sz w:val="20"/>
                <w:szCs w:val="20"/>
                <w:lang w:val="en-US"/>
              </w:rPr>
            </w:pPr>
            <w:r w:rsidRPr="00BF08F7">
              <w:rPr>
                <w:sz w:val="20"/>
                <w:szCs w:val="20"/>
              </w:rPr>
              <w:t>Drift</w:t>
            </w:r>
          </w:p>
        </w:tc>
      </w:tr>
      <w:tr w:rsidR="00B878E5" w:rsidRPr="006D03F3" w14:paraId="3760475E" w14:textId="77777777" w:rsidTr="00B878E5">
        <w:trPr>
          <w:trHeight w:val="290"/>
        </w:trPr>
        <w:tc>
          <w:tcPr>
            <w:tcW w:w="1270" w:type="dxa"/>
            <w:noWrap/>
            <w:vAlign w:val="center"/>
            <w:hideMark/>
          </w:tcPr>
          <w:p w14:paraId="07C653A7" w14:textId="77777777" w:rsidR="00B878E5" w:rsidRPr="00A7586E" w:rsidRDefault="00B878E5" w:rsidP="00B878E5">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5E83D3A8" w14:textId="6221EC85" w:rsidR="00B878E5" w:rsidRPr="00A7586E" w:rsidRDefault="00B878E5" w:rsidP="00B878E5">
            <w:pPr>
              <w:pStyle w:val="RepStandard"/>
              <w:jc w:val="center"/>
              <w:rPr>
                <w:sz w:val="20"/>
                <w:szCs w:val="20"/>
                <w:lang w:val="en-US"/>
              </w:rPr>
            </w:pPr>
            <w:r w:rsidRPr="00BF08F7">
              <w:rPr>
                <w:sz w:val="20"/>
                <w:szCs w:val="20"/>
              </w:rPr>
              <w:t>30-May-85</w:t>
            </w:r>
          </w:p>
        </w:tc>
        <w:tc>
          <w:tcPr>
            <w:tcW w:w="992" w:type="dxa"/>
            <w:noWrap/>
            <w:vAlign w:val="center"/>
          </w:tcPr>
          <w:p w14:paraId="025BB165" w14:textId="6A90926D" w:rsidR="00B878E5" w:rsidRPr="00B878E5" w:rsidRDefault="00B878E5" w:rsidP="00B878E5">
            <w:pPr>
              <w:pStyle w:val="RepStandard"/>
              <w:jc w:val="center"/>
              <w:rPr>
                <w:sz w:val="20"/>
                <w:szCs w:val="20"/>
                <w:lang w:val="en-US"/>
              </w:rPr>
            </w:pPr>
            <w:r w:rsidRPr="00B878E5">
              <w:rPr>
                <w:sz w:val="20"/>
                <w:szCs w:val="20"/>
              </w:rPr>
              <w:t>0.085</w:t>
            </w:r>
          </w:p>
        </w:tc>
        <w:tc>
          <w:tcPr>
            <w:tcW w:w="992" w:type="dxa"/>
            <w:vAlign w:val="center"/>
          </w:tcPr>
          <w:p w14:paraId="12B12F9C" w14:textId="3ABD0CE8" w:rsidR="00B878E5" w:rsidRPr="006D03F3" w:rsidRDefault="00B878E5" w:rsidP="00B878E5">
            <w:pPr>
              <w:pStyle w:val="RepStandard"/>
              <w:jc w:val="center"/>
              <w:rPr>
                <w:sz w:val="20"/>
                <w:szCs w:val="20"/>
              </w:rPr>
            </w:pPr>
            <w:r w:rsidRPr="00BF08F7">
              <w:rPr>
                <w:sz w:val="20"/>
                <w:szCs w:val="20"/>
              </w:rPr>
              <w:t>0.082</w:t>
            </w:r>
          </w:p>
        </w:tc>
        <w:tc>
          <w:tcPr>
            <w:tcW w:w="993" w:type="dxa"/>
            <w:noWrap/>
            <w:vAlign w:val="center"/>
          </w:tcPr>
          <w:p w14:paraId="327C24D4" w14:textId="2FB4F91A"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5F9DA97D" w14:textId="4118385D" w:rsidR="00B878E5" w:rsidRPr="006D03F3" w:rsidRDefault="00B878E5" w:rsidP="00B878E5">
            <w:pPr>
              <w:pStyle w:val="RepStandard"/>
              <w:jc w:val="center"/>
              <w:rPr>
                <w:sz w:val="20"/>
                <w:szCs w:val="20"/>
                <w:lang w:val="en-US"/>
              </w:rPr>
            </w:pPr>
            <w:r w:rsidRPr="00BF08F7">
              <w:rPr>
                <w:sz w:val="20"/>
                <w:szCs w:val="20"/>
              </w:rPr>
              <w:t>0.032</w:t>
            </w:r>
          </w:p>
        </w:tc>
        <w:tc>
          <w:tcPr>
            <w:tcW w:w="1134" w:type="dxa"/>
            <w:noWrap/>
            <w:vAlign w:val="center"/>
          </w:tcPr>
          <w:p w14:paraId="3E7BFD66" w14:textId="30238A8D" w:rsidR="00B878E5" w:rsidRPr="006D03F3" w:rsidRDefault="00B878E5" w:rsidP="00B878E5">
            <w:pPr>
              <w:pStyle w:val="RepStandard"/>
              <w:jc w:val="center"/>
              <w:rPr>
                <w:sz w:val="20"/>
                <w:szCs w:val="20"/>
                <w:lang w:val="en-US"/>
              </w:rPr>
            </w:pPr>
            <w:proofErr w:type="spellStart"/>
            <w:r w:rsidRPr="00BF08F7">
              <w:rPr>
                <w:sz w:val="20"/>
                <w:szCs w:val="20"/>
              </w:rPr>
              <w:t>Drainflow</w:t>
            </w:r>
            <w:proofErr w:type="spellEnd"/>
          </w:p>
        </w:tc>
        <w:tc>
          <w:tcPr>
            <w:tcW w:w="851" w:type="dxa"/>
            <w:noWrap/>
            <w:vAlign w:val="center"/>
          </w:tcPr>
          <w:p w14:paraId="35B4F57E" w14:textId="00981ECF" w:rsidR="00B878E5" w:rsidRPr="006D03F3" w:rsidRDefault="00B878E5" w:rsidP="00B878E5">
            <w:pPr>
              <w:pStyle w:val="RepStandard"/>
              <w:jc w:val="center"/>
              <w:rPr>
                <w:sz w:val="20"/>
                <w:szCs w:val="20"/>
                <w:lang w:val="en-US"/>
              </w:rPr>
            </w:pPr>
            <w:r w:rsidRPr="00BF08F7">
              <w:rPr>
                <w:sz w:val="20"/>
                <w:szCs w:val="20"/>
              </w:rPr>
              <w:t>0.032</w:t>
            </w:r>
          </w:p>
        </w:tc>
        <w:tc>
          <w:tcPr>
            <w:tcW w:w="1134" w:type="dxa"/>
            <w:noWrap/>
            <w:vAlign w:val="center"/>
          </w:tcPr>
          <w:p w14:paraId="7A3AA887" w14:textId="1C955F8D" w:rsidR="00B878E5" w:rsidRPr="006D03F3" w:rsidRDefault="00B878E5" w:rsidP="00B878E5">
            <w:pPr>
              <w:pStyle w:val="RepStandard"/>
              <w:jc w:val="center"/>
              <w:rPr>
                <w:sz w:val="20"/>
                <w:szCs w:val="20"/>
                <w:lang w:val="en-US"/>
              </w:rPr>
            </w:pPr>
            <w:proofErr w:type="spellStart"/>
            <w:r w:rsidRPr="00BF08F7">
              <w:rPr>
                <w:sz w:val="20"/>
                <w:szCs w:val="20"/>
              </w:rPr>
              <w:t>Drainflow</w:t>
            </w:r>
            <w:proofErr w:type="spellEnd"/>
          </w:p>
        </w:tc>
      </w:tr>
      <w:tr w:rsidR="00B878E5" w:rsidRPr="006D03F3" w14:paraId="1830251F" w14:textId="77777777" w:rsidTr="00B878E5">
        <w:trPr>
          <w:trHeight w:val="290"/>
        </w:trPr>
        <w:tc>
          <w:tcPr>
            <w:tcW w:w="1270" w:type="dxa"/>
            <w:noWrap/>
            <w:vAlign w:val="center"/>
            <w:hideMark/>
          </w:tcPr>
          <w:p w14:paraId="039EB299" w14:textId="77777777" w:rsidR="00B878E5" w:rsidRPr="00A7586E" w:rsidRDefault="00B878E5" w:rsidP="00B878E5">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7A365C10" w14:textId="00F9B3A7" w:rsidR="00B878E5" w:rsidRPr="00A7586E" w:rsidRDefault="00B878E5" w:rsidP="00B878E5">
            <w:pPr>
              <w:pStyle w:val="RepStandard"/>
              <w:jc w:val="center"/>
              <w:rPr>
                <w:sz w:val="20"/>
                <w:szCs w:val="20"/>
                <w:lang w:val="en-US"/>
              </w:rPr>
            </w:pPr>
            <w:r w:rsidRPr="00BF08F7">
              <w:rPr>
                <w:sz w:val="20"/>
                <w:szCs w:val="20"/>
              </w:rPr>
              <w:t>08-Apr-78</w:t>
            </w:r>
          </w:p>
        </w:tc>
        <w:tc>
          <w:tcPr>
            <w:tcW w:w="992" w:type="dxa"/>
            <w:noWrap/>
            <w:vAlign w:val="center"/>
          </w:tcPr>
          <w:p w14:paraId="1276D2C4" w14:textId="474E4653" w:rsidR="00B878E5" w:rsidRPr="00B878E5" w:rsidRDefault="00B878E5" w:rsidP="00B878E5">
            <w:pPr>
              <w:pStyle w:val="RepStandard"/>
              <w:jc w:val="center"/>
              <w:rPr>
                <w:sz w:val="20"/>
                <w:szCs w:val="20"/>
                <w:lang w:val="en-US"/>
              </w:rPr>
            </w:pPr>
            <w:r w:rsidRPr="00B878E5">
              <w:rPr>
                <w:sz w:val="20"/>
                <w:szCs w:val="20"/>
              </w:rPr>
              <w:t>0.026</w:t>
            </w:r>
          </w:p>
        </w:tc>
        <w:tc>
          <w:tcPr>
            <w:tcW w:w="992" w:type="dxa"/>
            <w:vAlign w:val="center"/>
          </w:tcPr>
          <w:p w14:paraId="738073E7" w14:textId="1992CED1" w:rsidR="00B878E5" w:rsidRPr="006D03F3" w:rsidRDefault="00B878E5" w:rsidP="00B878E5">
            <w:pPr>
              <w:pStyle w:val="RepStandard"/>
              <w:jc w:val="center"/>
              <w:rPr>
                <w:sz w:val="20"/>
                <w:szCs w:val="20"/>
              </w:rPr>
            </w:pPr>
            <w:r w:rsidRPr="00BF08F7">
              <w:rPr>
                <w:sz w:val="20"/>
                <w:szCs w:val="20"/>
              </w:rPr>
              <w:t>0.055</w:t>
            </w:r>
          </w:p>
        </w:tc>
        <w:tc>
          <w:tcPr>
            <w:tcW w:w="993" w:type="dxa"/>
            <w:noWrap/>
            <w:vAlign w:val="center"/>
          </w:tcPr>
          <w:p w14:paraId="21EB68CB" w14:textId="2D6536BE"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5F200198" w14:textId="4250645B" w:rsidR="00B878E5" w:rsidRPr="006D03F3" w:rsidRDefault="00B878E5" w:rsidP="00B878E5">
            <w:pPr>
              <w:pStyle w:val="RepStandard"/>
              <w:jc w:val="center"/>
              <w:rPr>
                <w:sz w:val="20"/>
                <w:szCs w:val="20"/>
                <w:lang w:val="en-US"/>
              </w:rPr>
            </w:pPr>
            <w:r w:rsidRPr="00BF08F7">
              <w:rPr>
                <w:sz w:val="20"/>
                <w:szCs w:val="20"/>
              </w:rPr>
              <w:t>0.033</w:t>
            </w:r>
          </w:p>
        </w:tc>
        <w:tc>
          <w:tcPr>
            <w:tcW w:w="1134" w:type="dxa"/>
            <w:noWrap/>
            <w:vAlign w:val="center"/>
          </w:tcPr>
          <w:p w14:paraId="69EA19DB" w14:textId="6717F105"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54EEC724" w14:textId="65DB5AC8" w:rsidR="00B878E5" w:rsidRPr="006D03F3" w:rsidRDefault="00B878E5" w:rsidP="00B878E5">
            <w:pPr>
              <w:pStyle w:val="RepStandard"/>
              <w:jc w:val="center"/>
              <w:rPr>
                <w:sz w:val="20"/>
                <w:szCs w:val="20"/>
                <w:lang w:val="en-US"/>
              </w:rPr>
            </w:pPr>
            <w:r w:rsidRPr="00BF08F7">
              <w:rPr>
                <w:sz w:val="20"/>
                <w:szCs w:val="20"/>
              </w:rPr>
              <w:t>0.022</w:t>
            </w:r>
          </w:p>
        </w:tc>
        <w:tc>
          <w:tcPr>
            <w:tcW w:w="1134" w:type="dxa"/>
            <w:noWrap/>
            <w:vAlign w:val="center"/>
          </w:tcPr>
          <w:p w14:paraId="675A8F16" w14:textId="68882B26" w:rsidR="00B878E5" w:rsidRPr="006D03F3" w:rsidRDefault="00B878E5" w:rsidP="00B878E5">
            <w:pPr>
              <w:pStyle w:val="RepStandard"/>
              <w:jc w:val="center"/>
              <w:rPr>
                <w:sz w:val="20"/>
                <w:szCs w:val="20"/>
                <w:lang w:val="en-US"/>
              </w:rPr>
            </w:pPr>
            <w:r w:rsidRPr="00BF08F7">
              <w:rPr>
                <w:sz w:val="20"/>
                <w:szCs w:val="20"/>
              </w:rPr>
              <w:t>Drift</w:t>
            </w:r>
          </w:p>
        </w:tc>
      </w:tr>
      <w:tr w:rsidR="00B878E5" w:rsidRPr="006D03F3" w14:paraId="60A018AF" w14:textId="77777777" w:rsidTr="00B878E5">
        <w:trPr>
          <w:trHeight w:val="290"/>
        </w:trPr>
        <w:tc>
          <w:tcPr>
            <w:tcW w:w="1270" w:type="dxa"/>
            <w:noWrap/>
            <w:vAlign w:val="center"/>
            <w:hideMark/>
          </w:tcPr>
          <w:p w14:paraId="0A0CDFD8" w14:textId="77777777" w:rsidR="00B878E5" w:rsidRPr="00A7586E" w:rsidRDefault="00B878E5" w:rsidP="00B878E5">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2AF4232F" w14:textId="3CF62A56" w:rsidR="00B878E5" w:rsidRPr="00A7586E" w:rsidRDefault="00B878E5" w:rsidP="00B878E5">
            <w:pPr>
              <w:pStyle w:val="RepStandard"/>
              <w:jc w:val="center"/>
              <w:rPr>
                <w:sz w:val="20"/>
                <w:szCs w:val="20"/>
                <w:lang w:val="en-US"/>
              </w:rPr>
            </w:pPr>
            <w:r w:rsidRPr="00BF08F7">
              <w:rPr>
                <w:sz w:val="20"/>
                <w:szCs w:val="20"/>
              </w:rPr>
              <w:t>08-Apr-78</w:t>
            </w:r>
          </w:p>
        </w:tc>
        <w:tc>
          <w:tcPr>
            <w:tcW w:w="992" w:type="dxa"/>
            <w:noWrap/>
            <w:vAlign w:val="center"/>
          </w:tcPr>
          <w:p w14:paraId="72F68103" w14:textId="20ECB91E" w:rsidR="00B878E5" w:rsidRPr="00B878E5" w:rsidRDefault="00B878E5" w:rsidP="00B878E5">
            <w:pPr>
              <w:pStyle w:val="RepStandard"/>
              <w:jc w:val="center"/>
              <w:rPr>
                <w:sz w:val="20"/>
                <w:szCs w:val="20"/>
                <w:lang w:val="en-US"/>
              </w:rPr>
            </w:pPr>
            <w:r w:rsidRPr="00B878E5">
              <w:rPr>
                <w:sz w:val="20"/>
                <w:szCs w:val="20"/>
              </w:rPr>
              <w:t>0.113</w:t>
            </w:r>
          </w:p>
        </w:tc>
        <w:tc>
          <w:tcPr>
            <w:tcW w:w="992" w:type="dxa"/>
            <w:vAlign w:val="center"/>
          </w:tcPr>
          <w:p w14:paraId="75C0401B" w14:textId="6252006C" w:rsidR="00B878E5" w:rsidRPr="006D03F3" w:rsidRDefault="00B878E5" w:rsidP="00B878E5">
            <w:pPr>
              <w:pStyle w:val="RepStandard"/>
              <w:jc w:val="center"/>
              <w:rPr>
                <w:sz w:val="20"/>
                <w:szCs w:val="20"/>
              </w:rPr>
            </w:pPr>
            <w:r w:rsidRPr="00BF08F7">
              <w:rPr>
                <w:sz w:val="20"/>
                <w:szCs w:val="20"/>
              </w:rPr>
              <w:t>0.091</w:t>
            </w:r>
          </w:p>
        </w:tc>
        <w:tc>
          <w:tcPr>
            <w:tcW w:w="993" w:type="dxa"/>
            <w:noWrap/>
            <w:vAlign w:val="center"/>
          </w:tcPr>
          <w:p w14:paraId="6B683AED" w14:textId="0081ED82"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18A97E53" w14:textId="633B03F5" w:rsidR="00B878E5" w:rsidRPr="006D03F3" w:rsidRDefault="00B878E5" w:rsidP="00B878E5">
            <w:pPr>
              <w:pStyle w:val="RepStandard"/>
              <w:jc w:val="center"/>
              <w:rPr>
                <w:sz w:val="20"/>
                <w:szCs w:val="20"/>
                <w:lang w:val="en-US"/>
              </w:rPr>
            </w:pPr>
            <w:r w:rsidRPr="00BF08F7">
              <w:rPr>
                <w:sz w:val="20"/>
                <w:szCs w:val="20"/>
              </w:rPr>
              <w:t>0.017</w:t>
            </w:r>
          </w:p>
        </w:tc>
        <w:tc>
          <w:tcPr>
            <w:tcW w:w="1134" w:type="dxa"/>
            <w:noWrap/>
            <w:vAlign w:val="center"/>
          </w:tcPr>
          <w:p w14:paraId="3960031B" w14:textId="10895AB1" w:rsidR="00B878E5" w:rsidRPr="006D03F3" w:rsidRDefault="00B878E5" w:rsidP="00B878E5">
            <w:pPr>
              <w:pStyle w:val="RepStandard"/>
              <w:jc w:val="center"/>
              <w:rPr>
                <w:sz w:val="20"/>
                <w:szCs w:val="20"/>
                <w:lang w:val="en-US"/>
              </w:rPr>
            </w:pPr>
            <w:r w:rsidRPr="00BF08F7">
              <w:rPr>
                <w:sz w:val="20"/>
                <w:szCs w:val="20"/>
              </w:rPr>
              <w:t>Drift</w:t>
            </w:r>
          </w:p>
        </w:tc>
        <w:tc>
          <w:tcPr>
            <w:tcW w:w="851" w:type="dxa"/>
            <w:noWrap/>
            <w:vAlign w:val="center"/>
          </w:tcPr>
          <w:p w14:paraId="3363EB31" w14:textId="565D699E" w:rsidR="00B878E5" w:rsidRPr="006D03F3" w:rsidRDefault="00B878E5" w:rsidP="00B878E5">
            <w:pPr>
              <w:pStyle w:val="RepStandard"/>
              <w:jc w:val="center"/>
              <w:rPr>
                <w:sz w:val="20"/>
                <w:szCs w:val="20"/>
                <w:lang w:val="en-US"/>
              </w:rPr>
            </w:pPr>
            <w:r w:rsidRPr="00BF08F7">
              <w:rPr>
                <w:sz w:val="20"/>
                <w:szCs w:val="20"/>
              </w:rPr>
              <w:t>0.009</w:t>
            </w:r>
          </w:p>
        </w:tc>
        <w:tc>
          <w:tcPr>
            <w:tcW w:w="1134" w:type="dxa"/>
            <w:noWrap/>
            <w:vAlign w:val="center"/>
          </w:tcPr>
          <w:p w14:paraId="1B427C1D" w14:textId="7FDFC49D" w:rsidR="00B878E5" w:rsidRPr="006D03F3" w:rsidRDefault="00B878E5" w:rsidP="00B878E5">
            <w:pPr>
              <w:pStyle w:val="RepStandard"/>
              <w:jc w:val="center"/>
              <w:rPr>
                <w:sz w:val="20"/>
                <w:szCs w:val="20"/>
                <w:lang w:val="en-US"/>
              </w:rPr>
            </w:pPr>
            <w:r w:rsidRPr="00BF08F7">
              <w:rPr>
                <w:sz w:val="20"/>
                <w:szCs w:val="20"/>
              </w:rPr>
              <w:t>Drift</w:t>
            </w:r>
          </w:p>
        </w:tc>
      </w:tr>
      <w:tr w:rsidR="00B878E5" w:rsidRPr="006D03F3" w14:paraId="35D7F722" w14:textId="77777777" w:rsidTr="00B878E5">
        <w:trPr>
          <w:trHeight w:val="290"/>
        </w:trPr>
        <w:tc>
          <w:tcPr>
            <w:tcW w:w="1270" w:type="dxa"/>
            <w:noWrap/>
            <w:vAlign w:val="center"/>
            <w:hideMark/>
          </w:tcPr>
          <w:p w14:paraId="699A04E3" w14:textId="77777777" w:rsidR="00B878E5" w:rsidRPr="00A7586E" w:rsidRDefault="00B878E5" w:rsidP="00B878E5">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134" w:type="dxa"/>
            <w:noWrap/>
            <w:vAlign w:val="center"/>
            <w:hideMark/>
          </w:tcPr>
          <w:p w14:paraId="54BA5E4B" w14:textId="36CD303E" w:rsidR="00B878E5" w:rsidRPr="00A7586E" w:rsidRDefault="00B878E5" w:rsidP="00B878E5">
            <w:pPr>
              <w:pStyle w:val="RepStandard"/>
              <w:jc w:val="center"/>
              <w:rPr>
                <w:sz w:val="20"/>
                <w:szCs w:val="20"/>
                <w:lang w:val="en-US"/>
              </w:rPr>
            </w:pPr>
            <w:r w:rsidRPr="00BF08F7">
              <w:rPr>
                <w:sz w:val="20"/>
                <w:szCs w:val="20"/>
              </w:rPr>
              <w:t>29-Apr-84</w:t>
            </w:r>
          </w:p>
        </w:tc>
        <w:tc>
          <w:tcPr>
            <w:tcW w:w="992" w:type="dxa"/>
            <w:noWrap/>
            <w:vAlign w:val="center"/>
          </w:tcPr>
          <w:p w14:paraId="0CC03752" w14:textId="34867B02" w:rsidR="00B878E5" w:rsidRPr="00B878E5" w:rsidRDefault="00B878E5" w:rsidP="00B878E5">
            <w:pPr>
              <w:pStyle w:val="RepStandard"/>
              <w:jc w:val="center"/>
              <w:rPr>
                <w:b/>
                <w:sz w:val="20"/>
                <w:szCs w:val="20"/>
                <w:lang w:val="en-US"/>
              </w:rPr>
            </w:pPr>
            <w:r w:rsidRPr="00B878E5">
              <w:rPr>
                <w:b/>
                <w:sz w:val="20"/>
                <w:szCs w:val="20"/>
              </w:rPr>
              <w:t>0.713</w:t>
            </w:r>
          </w:p>
        </w:tc>
        <w:tc>
          <w:tcPr>
            <w:tcW w:w="992" w:type="dxa"/>
            <w:vAlign w:val="center"/>
          </w:tcPr>
          <w:p w14:paraId="4516F09F" w14:textId="370104FB" w:rsidR="00B878E5" w:rsidRPr="006D03F3" w:rsidRDefault="00B878E5" w:rsidP="00B878E5">
            <w:pPr>
              <w:pStyle w:val="RepStandard"/>
              <w:jc w:val="center"/>
              <w:rPr>
                <w:sz w:val="20"/>
                <w:szCs w:val="20"/>
              </w:rPr>
            </w:pPr>
            <w:r w:rsidRPr="00BF08F7">
              <w:rPr>
                <w:b/>
                <w:sz w:val="20"/>
                <w:szCs w:val="20"/>
              </w:rPr>
              <w:t>1.941</w:t>
            </w:r>
          </w:p>
        </w:tc>
        <w:tc>
          <w:tcPr>
            <w:tcW w:w="993" w:type="dxa"/>
            <w:noWrap/>
            <w:vAlign w:val="center"/>
          </w:tcPr>
          <w:p w14:paraId="1C19E792" w14:textId="64B64365" w:rsidR="00B878E5" w:rsidRPr="006D03F3" w:rsidRDefault="00B878E5" w:rsidP="00B878E5">
            <w:pPr>
              <w:pStyle w:val="RepStandard"/>
              <w:jc w:val="center"/>
              <w:rPr>
                <w:sz w:val="20"/>
                <w:szCs w:val="20"/>
                <w:lang w:val="en-US"/>
              </w:rPr>
            </w:pPr>
            <w:r w:rsidRPr="00BF08F7">
              <w:rPr>
                <w:sz w:val="20"/>
                <w:szCs w:val="20"/>
              </w:rPr>
              <w:t>Runoff</w:t>
            </w:r>
          </w:p>
        </w:tc>
        <w:tc>
          <w:tcPr>
            <w:tcW w:w="851" w:type="dxa"/>
            <w:noWrap/>
            <w:vAlign w:val="center"/>
          </w:tcPr>
          <w:p w14:paraId="28D57D6B" w14:textId="3D9E1F0D" w:rsidR="00B878E5" w:rsidRPr="006D03F3" w:rsidRDefault="00B878E5" w:rsidP="00B878E5">
            <w:pPr>
              <w:pStyle w:val="RepStandard"/>
              <w:jc w:val="center"/>
              <w:rPr>
                <w:sz w:val="20"/>
                <w:szCs w:val="20"/>
                <w:lang w:val="en-US"/>
              </w:rPr>
            </w:pPr>
            <w:r w:rsidRPr="00BF08F7">
              <w:rPr>
                <w:b/>
                <w:sz w:val="20"/>
                <w:szCs w:val="20"/>
              </w:rPr>
              <w:t>0.883</w:t>
            </w:r>
          </w:p>
        </w:tc>
        <w:tc>
          <w:tcPr>
            <w:tcW w:w="1134" w:type="dxa"/>
            <w:noWrap/>
            <w:vAlign w:val="center"/>
          </w:tcPr>
          <w:p w14:paraId="21394040" w14:textId="5E2A97A2" w:rsidR="00B878E5" w:rsidRPr="006D03F3" w:rsidRDefault="00B878E5" w:rsidP="00B878E5">
            <w:pPr>
              <w:pStyle w:val="RepStandard"/>
              <w:jc w:val="center"/>
              <w:rPr>
                <w:sz w:val="20"/>
                <w:szCs w:val="20"/>
                <w:lang w:val="en-US"/>
              </w:rPr>
            </w:pPr>
            <w:r w:rsidRPr="00BF08F7">
              <w:rPr>
                <w:sz w:val="20"/>
                <w:szCs w:val="20"/>
              </w:rPr>
              <w:t>Runoff</w:t>
            </w:r>
          </w:p>
        </w:tc>
        <w:tc>
          <w:tcPr>
            <w:tcW w:w="851" w:type="dxa"/>
            <w:noWrap/>
            <w:vAlign w:val="center"/>
          </w:tcPr>
          <w:p w14:paraId="2C628A94" w14:textId="06E4A93B" w:rsidR="00B878E5" w:rsidRPr="006D03F3" w:rsidRDefault="00B878E5" w:rsidP="00B878E5">
            <w:pPr>
              <w:pStyle w:val="RepStandard"/>
              <w:jc w:val="center"/>
              <w:rPr>
                <w:sz w:val="20"/>
                <w:szCs w:val="20"/>
                <w:lang w:val="en-US"/>
              </w:rPr>
            </w:pPr>
            <w:r w:rsidRPr="00BF08F7">
              <w:rPr>
                <w:b/>
                <w:sz w:val="20"/>
                <w:szCs w:val="20"/>
              </w:rPr>
              <w:t>0.463</w:t>
            </w:r>
          </w:p>
        </w:tc>
        <w:tc>
          <w:tcPr>
            <w:tcW w:w="1134" w:type="dxa"/>
            <w:noWrap/>
            <w:vAlign w:val="center"/>
          </w:tcPr>
          <w:p w14:paraId="5B6B1380" w14:textId="776A7CB1" w:rsidR="00B878E5" w:rsidRPr="006D03F3" w:rsidRDefault="00B878E5" w:rsidP="00B878E5">
            <w:pPr>
              <w:pStyle w:val="RepStandard"/>
              <w:jc w:val="center"/>
              <w:rPr>
                <w:sz w:val="20"/>
                <w:szCs w:val="20"/>
                <w:lang w:val="en-US"/>
              </w:rPr>
            </w:pPr>
            <w:r w:rsidRPr="00BF08F7">
              <w:rPr>
                <w:sz w:val="20"/>
                <w:szCs w:val="20"/>
              </w:rPr>
              <w:t>Runoff</w:t>
            </w:r>
          </w:p>
        </w:tc>
      </w:tr>
    </w:tbl>
    <w:p w14:paraId="3930A0D4" w14:textId="060281F1" w:rsidR="007F1341" w:rsidRPr="00647472" w:rsidRDefault="007F1341" w:rsidP="007F1341">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sidR="005E2337">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4AB7E9A3" w14:textId="77777777" w:rsidR="00FE44AE" w:rsidRDefault="00FE44AE">
      <w:pPr>
        <w:rPr>
          <w:highlight w:val="green"/>
        </w:rPr>
      </w:pPr>
    </w:p>
    <w:p w14:paraId="1996B7D0" w14:textId="47020771" w:rsidR="002B63D1" w:rsidRDefault="002B63D1">
      <w:pPr>
        <w:rPr>
          <w:highlight w:val="green"/>
          <w:lang w:val="en-GB"/>
        </w:rPr>
      </w:pPr>
    </w:p>
    <w:p w14:paraId="21621536" w14:textId="5BAE6E5D" w:rsidR="002B63D1" w:rsidRPr="003011AC" w:rsidRDefault="002B63D1" w:rsidP="002B63D1">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sidR="0032166E">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sidR="001B403D">
        <w:rPr>
          <w:noProof/>
        </w:rPr>
        <w:t>14</w:t>
      </w:r>
      <w:r w:rsidRPr="003011AC">
        <w:fldChar w:fldCharType="end"/>
      </w:r>
      <w:r w:rsidRPr="003011AC">
        <w:t>:</w:t>
      </w:r>
      <w:r w:rsidRPr="003011AC">
        <w:tab/>
      </w:r>
      <w:r w:rsidRPr="00320E05">
        <w:t xml:space="preserve">FOCUS Step 3 and 4 maximum </w:t>
      </w:r>
      <w:proofErr w:type="spellStart"/>
      <w:r w:rsidRPr="00320E05">
        <w:t>PECsw</w:t>
      </w:r>
      <w:proofErr w:type="spellEnd"/>
      <w:r w:rsidRPr="00320E05">
        <w:t xml:space="preserve"> values for </w:t>
      </w:r>
      <w:proofErr w:type="spellStart"/>
      <w:r w:rsidRPr="00320E05">
        <w:t>prothioconazole</w:t>
      </w:r>
      <w:proofErr w:type="spellEnd"/>
      <w:r w:rsidRPr="00320E05">
        <w:t xml:space="preserve"> and the </w:t>
      </w:r>
      <w:proofErr w:type="spellStart"/>
      <w:r w:rsidRPr="00320E05">
        <w:t>desthio</w:t>
      </w:r>
      <w:proofErr w:type="spellEnd"/>
      <w:r w:rsidRPr="00320E05">
        <w:t xml:space="preserve"> metabolite (M04) following applications of SAP250F to </w:t>
      </w:r>
      <w:r>
        <w:rPr>
          <w:u w:val="single"/>
        </w:rPr>
        <w:t>spring</w:t>
      </w:r>
      <w:r w:rsidRPr="00320E05">
        <w:rPr>
          <w:u w:val="single"/>
        </w:rPr>
        <w:t xml:space="preserve"> cereals</w:t>
      </w:r>
      <w:r w:rsidRPr="007F1341">
        <w:t xml:space="preserve"> </w:t>
      </w:r>
      <w:r>
        <w:br/>
      </w:r>
      <w:r w:rsidRPr="00320E05">
        <w:t>(</w:t>
      </w:r>
      <w:r>
        <w:t>2</w:t>
      </w:r>
      <w:r w:rsidRPr="00320E05">
        <w:t xml:space="preserve"> x 200 </w:t>
      </w:r>
      <w:proofErr w:type="spellStart"/>
      <w:r w:rsidRPr="00320E05">
        <w:t>g as</w:t>
      </w:r>
      <w:proofErr w:type="spellEnd"/>
      <w:r w:rsidRPr="00320E05">
        <w:t>/ha)</w:t>
      </w:r>
      <w:r>
        <w:t xml:space="preserve"> - run-off scenarios only</w:t>
      </w:r>
    </w:p>
    <w:tbl>
      <w:tblPr>
        <w:tblStyle w:val="Tabela-Siatka"/>
        <w:tblW w:w="9351" w:type="dxa"/>
        <w:tblLayout w:type="fixed"/>
        <w:tblLook w:val="04A0" w:firstRow="1" w:lastRow="0" w:firstColumn="1" w:lastColumn="0" w:noHBand="0" w:noVBand="1"/>
      </w:tblPr>
      <w:tblGrid>
        <w:gridCol w:w="1413"/>
        <w:gridCol w:w="1276"/>
        <w:gridCol w:w="1110"/>
        <w:gridCol w:w="1110"/>
        <w:gridCol w:w="1111"/>
        <w:gridCol w:w="1110"/>
        <w:gridCol w:w="1110"/>
        <w:gridCol w:w="1111"/>
      </w:tblGrid>
      <w:tr w:rsidR="002B63D1" w:rsidRPr="00A7586E" w14:paraId="7482E2C4" w14:textId="77777777" w:rsidTr="00EB6956">
        <w:trPr>
          <w:trHeight w:val="290"/>
        </w:trPr>
        <w:tc>
          <w:tcPr>
            <w:tcW w:w="2689" w:type="dxa"/>
            <w:gridSpan w:val="2"/>
            <w:noWrap/>
          </w:tcPr>
          <w:p w14:paraId="4AD48EB6" w14:textId="77777777" w:rsidR="002B63D1" w:rsidRPr="003011AC" w:rsidRDefault="002B63D1" w:rsidP="00EB6956">
            <w:pPr>
              <w:pStyle w:val="RepStandard"/>
              <w:jc w:val="center"/>
              <w:rPr>
                <w:b/>
                <w:sz w:val="20"/>
                <w:szCs w:val="20"/>
                <w:lang w:val="en-US"/>
              </w:rPr>
            </w:pPr>
            <w:r w:rsidRPr="003011AC">
              <w:rPr>
                <w:b/>
                <w:sz w:val="20"/>
                <w:szCs w:val="20"/>
              </w:rPr>
              <w:t>Vegetative buffer strip</w:t>
            </w:r>
            <w:r>
              <w:rPr>
                <w:b/>
                <w:sz w:val="20"/>
                <w:szCs w:val="20"/>
              </w:rPr>
              <w:t>:</w:t>
            </w:r>
          </w:p>
        </w:tc>
        <w:tc>
          <w:tcPr>
            <w:tcW w:w="2220" w:type="dxa"/>
            <w:gridSpan w:val="2"/>
            <w:vAlign w:val="center"/>
          </w:tcPr>
          <w:p w14:paraId="5773AAA4" w14:textId="77777777" w:rsidR="002B63D1" w:rsidRPr="003011AC" w:rsidRDefault="002B63D1" w:rsidP="00EB6956">
            <w:pPr>
              <w:pStyle w:val="RepStandard"/>
              <w:jc w:val="center"/>
              <w:rPr>
                <w:b/>
                <w:sz w:val="20"/>
                <w:szCs w:val="20"/>
                <w:lang w:val="en-US"/>
              </w:rPr>
            </w:pPr>
            <w:r>
              <w:rPr>
                <w:b/>
                <w:sz w:val="20"/>
                <w:szCs w:val="20"/>
                <w:lang w:val="en-US"/>
              </w:rPr>
              <w:t>Step 3</w:t>
            </w:r>
          </w:p>
        </w:tc>
        <w:tc>
          <w:tcPr>
            <w:tcW w:w="2221" w:type="dxa"/>
            <w:gridSpan w:val="2"/>
            <w:noWrap/>
            <w:vAlign w:val="center"/>
          </w:tcPr>
          <w:p w14:paraId="0B663D35" w14:textId="77777777" w:rsidR="002B63D1" w:rsidRPr="003011AC" w:rsidRDefault="002B63D1" w:rsidP="00EB6956">
            <w:pPr>
              <w:pStyle w:val="RepStandard"/>
              <w:jc w:val="center"/>
              <w:rPr>
                <w:b/>
                <w:sz w:val="20"/>
                <w:szCs w:val="20"/>
                <w:lang w:val="en-US"/>
              </w:rPr>
            </w:pPr>
            <w:r w:rsidRPr="003011AC">
              <w:rPr>
                <w:b/>
                <w:sz w:val="20"/>
                <w:szCs w:val="20"/>
                <w:lang w:val="en-US"/>
              </w:rPr>
              <w:t>10 m</w:t>
            </w:r>
          </w:p>
        </w:tc>
        <w:tc>
          <w:tcPr>
            <w:tcW w:w="2221" w:type="dxa"/>
            <w:gridSpan w:val="2"/>
            <w:noWrap/>
            <w:vAlign w:val="center"/>
          </w:tcPr>
          <w:p w14:paraId="6C46D5BF" w14:textId="77777777" w:rsidR="002B63D1" w:rsidRPr="003011AC" w:rsidRDefault="002B63D1" w:rsidP="00EB6956">
            <w:pPr>
              <w:pStyle w:val="RepStandard"/>
              <w:jc w:val="center"/>
              <w:rPr>
                <w:b/>
                <w:sz w:val="20"/>
                <w:szCs w:val="20"/>
                <w:lang w:val="en-US"/>
              </w:rPr>
            </w:pPr>
            <w:r w:rsidRPr="003011AC">
              <w:rPr>
                <w:b/>
                <w:sz w:val="20"/>
                <w:szCs w:val="20"/>
                <w:lang w:val="en-US"/>
              </w:rPr>
              <w:t>20 m</w:t>
            </w:r>
          </w:p>
        </w:tc>
      </w:tr>
      <w:tr w:rsidR="002B63D1" w:rsidRPr="00A7586E" w14:paraId="27A5879C" w14:textId="77777777" w:rsidTr="00EB6956">
        <w:trPr>
          <w:trHeight w:val="290"/>
        </w:trPr>
        <w:tc>
          <w:tcPr>
            <w:tcW w:w="2689" w:type="dxa"/>
            <w:gridSpan w:val="2"/>
            <w:noWrap/>
          </w:tcPr>
          <w:p w14:paraId="5C426613" w14:textId="77777777" w:rsidR="002B63D1" w:rsidRPr="003011AC" w:rsidRDefault="002B63D1" w:rsidP="00EB6956">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2220" w:type="dxa"/>
            <w:gridSpan w:val="2"/>
            <w:vAlign w:val="center"/>
          </w:tcPr>
          <w:p w14:paraId="7A52BDE4" w14:textId="77777777" w:rsidR="002B63D1" w:rsidRPr="003011AC" w:rsidRDefault="002B63D1" w:rsidP="00EB6956">
            <w:pPr>
              <w:pStyle w:val="RepStandard"/>
              <w:jc w:val="center"/>
              <w:rPr>
                <w:b/>
                <w:sz w:val="20"/>
                <w:szCs w:val="20"/>
                <w:lang w:val="en-US"/>
              </w:rPr>
            </w:pPr>
            <w:r w:rsidRPr="003011AC">
              <w:rPr>
                <w:b/>
                <w:sz w:val="20"/>
                <w:szCs w:val="20"/>
                <w:lang w:val="en-US"/>
              </w:rPr>
              <w:t>Step 3</w:t>
            </w:r>
          </w:p>
        </w:tc>
        <w:tc>
          <w:tcPr>
            <w:tcW w:w="2221" w:type="dxa"/>
            <w:gridSpan w:val="2"/>
            <w:noWrap/>
            <w:vAlign w:val="center"/>
          </w:tcPr>
          <w:p w14:paraId="534BCF9C" w14:textId="77777777" w:rsidR="002B63D1" w:rsidRPr="003011AC" w:rsidRDefault="002B63D1" w:rsidP="00EB6956">
            <w:pPr>
              <w:pStyle w:val="RepStandard"/>
              <w:jc w:val="center"/>
              <w:rPr>
                <w:b/>
                <w:sz w:val="20"/>
                <w:szCs w:val="20"/>
                <w:lang w:val="en-US"/>
              </w:rPr>
            </w:pPr>
            <w:r w:rsidRPr="003011AC">
              <w:rPr>
                <w:b/>
                <w:sz w:val="20"/>
                <w:szCs w:val="20"/>
                <w:lang w:val="en-US"/>
              </w:rPr>
              <w:t>10 m</w:t>
            </w:r>
          </w:p>
        </w:tc>
        <w:tc>
          <w:tcPr>
            <w:tcW w:w="2221" w:type="dxa"/>
            <w:gridSpan w:val="2"/>
            <w:noWrap/>
            <w:vAlign w:val="center"/>
          </w:tcPr>
          <w:p w14:paraId="1E687036" w14:textId="77777777" w:rsidR="002B63D1" w:rsidRPr="003011AC" w:rsidRDefault="002B63D1" w:rsidP="00EB6956">
            <w:pPr>
              <w:pStyle w:val="RepStandard"/>
              <w:jc w:val="center"/>
              <w:rPr>
                <w:b/>
                <w:sz w:val="20"/>
                <w:szCs w:val="20"/>
                <w:lang w:val="en-US"/>
              </w:rPr>
            </w:pPr>
            <w:r w:rsidRPr="003011AC">
              <w:rPr>
                <w:b/>
                <w:sz w:val="20"/>
                <w:szCs w:val="20"/>
                <w:lang w:val="en-US"/>
              </w:rPr>
              <w:t>20 m</w:t>
            </w:r>
          </w:p>
        </w:tc>
      </w:tr>
      <w:tr w:rsidR="002B63D1" w:rsidRPr="00A7586E" w14:paraId="236C12CA" w14:textId="77777777" w:rsidTr="00EB6956">
        <w:trPr>
          <w:trHeight w:val="290"/>
        </w:trPr>
        <w:tc>
          <w:tcPr>
            <w:tcW w:w="1413" w:type="dxa"/>
            <w:noWrap/>
            <w:vAlign w:val="center"/>
          </w:tcPr>
          <w:p w14:paraId="145023CC" w14:textId="77777777" w:rsidR="002B63D1" w:rsidRPr="003011AC" w:rsidRDefault="002B63D1" w:rsidP="00EB6956">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lastRenderedPageBreak/>
              <w:t>Water body</w:t>
            </w:r>
          </w:p>
        </w:tc>
        <w:tc>
          <w:tcPr>
            <w:tcW w:w="1276" w:type="dxa"/>
            <w:noWrap/>
            <w:vAlign w:val="center"/>
          </w:tcPr>
          <w:p w14:paraId="6179FE75" w14:textId="77777777" w:rsidR="002B63D1" w:rsidRPr="003011AC" w:rsidRDefault="002B63D1" w:rsidP="00EB6956">
            <w:pPr>
              <w:pStyle w:val="RepStandard"/>
              <w:jc w:val="center"/>
              <w:rPr>
                <w:b/>
                <w:sz w:val="20"/>
                <w:szCs w:val="20"/>
                <w:lang w:val="en-US"/>
              </w:rPr>
            </w:pPr>
            <w:r w:rsidRPr="003011AC">
              <w:rPr>
                <w:b/>
                <w:sz w:val="20"/>
                <w:szCs w:val="20"/>
                <w:lang w:val="en-US"/>
              </w:rPr>
              <w:lastRenderedPageBreak/>
              <w:t>1</w:t>
            </w:r>
            <w:r w:rsidRPr="003011AC">
              <w:rPr>
                <w:b/>
                <w:sz w:val="20"/>
                <w:szCs w:val="20"/>
                <w:vertAlign w:val="superscript"/>
                <w:lang w:val="en-US"/>
              </w:rPr>
              <w:t>st</w:t>
            </w:r>
            <w:r w:rsidRPr="003011AC">
              <w:rPr>
                <w:b/>
                <w:sz w:val="20"/>
                <w:szCs w:val="20"/>
                <w:lang w:val="en-US"/>
              </w:rPr>
              <w:t xml:space="preserve"> App date</w:t>
            </w:r>
          </w:p>
        </w:tc>
        <w:tc>
          <w:tcPr>
            <w:tcW w:w="1110" w:type="dxa"/>
            <w:noWrap/>
            <w:vAlign w:val="center"/>
          </w:tcPr>
          <w:p w14:paraId="2023B4EF" w14:textId="77777777" w:rsidR="002B63D1" w:rsidRDefault="002B63D1" w:rsidP="00EB6956">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w:t>
            </w:r>
            <w:r>
              <w:rPr>
                <w:b/>
                <w:sz w:val="20"/>
                <w:szCs w:val="20"/>
                <w:lang w:val="en-US"/>
              </w:rPr>
              <w:lastRenderedPageBreak/>
              <w:t>(µg/L)</w:t>
            </w:r>
          </w:p>
        </w:tc>
        <w:tc>
          <w:tcPr>
            <w:tcW w:w="1110" w:type="dxa"/>
            <w:noWrap/>
            <w:vAlign w:val="center"/>
          </w:tcPr>
          <w:p w14:paraId="14E0F3EB" w14:textId="77777777" w:rsidR="002B63D1" w:rsidRPr="003011AC" w:rsidRDefault="002B63D1" w:rsidP="00EB6956">
            <w:pPr>
              <w:pStyle w:val="RepStandard"/>
              <w:jc w:val="center"/>
              <w:rPr>
                <w:b/>
                <w:sz w:val="20"/>
                <w:szCs w:val="20"/>
                <w:lang w:val="en-US"/>
              </w:rPr>
            </w:pPr>
            <w:r>
              <w:rPr>
                <w:b/>
                <w:sz w:val="20"/>
                <w:szCs w:val="20"/>
                <w:lang w:val="en-US"/>
              </w:rPr>
              <w:lastRenderedPageBreak/>
              <w:t xml:space="preserve">Entry </w:t>
            </w:r>
            <w:r>
              <w:rPr>
                <w:b/>
                <w:sz w:val="20"/>
                <w:szCs w:val="20"/>
                <w:lang w:val="en-US"/>
              </w:rPr>
              <w:lastRenderedPageBreak/>
              <w:t>route</w:t>
            </w:r>
          </w:p>
        </w:tc>
        <w:tc>
          <w:tcPr>
            <w:tcW w:w="1111" w:type="dxa"/>
            <w:noWrap/>
            <w:vAlign w:val="center"/>
          </w:tcPr>
          <w:p w14:paraId="14FA2F9A" w14:textId="77777777" w:rsidR="002B63D1" w:rsidRPr="003011AC" w:rsidRDefault="002B63D1" w:rsidP="00EB6956">
            <w:pPr>
              <w:pStyle w:val="RepStandard"/>
              <w:jc w:val="center"/>
              <w:rPr>
                <w:b/>
                <w:sz w:val="20"/>
                <w:szCs w:val="20"/>
                <w:lang w:val="en-US"/>
              </w:rPr>
            </w:pPr>
            <w:proofErr w:type="spellStart"/>
            <w:r>
              <w:rPr>
                <w:b/>
                <w:sz w:val="20"/>
                <w:szCs w:val="20"/>
                <w:lang w:val="en-US"/>
              </w:rPr>
              <w:lastRenderedPageBreak/>
              <w:t>PECsw</w:t>
            </w:r>
            <w:proofErr w:type="spellEnd"/>
            <w:r>
              <w:rPr>
                <w:b/>
                <w:sz w:val="20"/>
                <w:szCs w:val="20"/>
                <w:lang w:val="en-US"/>
              </w:rPr>
              <w:t xml:space="preserve"> </w:t>
            </w:r>
            <w:r>
              <w:rPr>
                <w:b/>
                <w:sz w:val="20"/>
                <w:szCs w:val="20"/>
                <w:lang w:val="en-US"/>
              </w:rPr>
              <w:lastRenderedPageBreak/>
              <w:t>(µg/L)</w:t>
            </w:r>
          </w:p>
        </w:tc>
        <w:tc>
          <w:tcPr>
            <w:tcW w:w="1110" w:type="dxa"/>
            <w:noWrap/>
            <w:vAlign w:val="center"/>
          </w:tcPr>
          <w:p w14:paraId="5D00E762" w14:textId="77777777" w:rsidR="002B63D1" w:rsidRPr="003011AC" w:rsidRDefault="002B63D1" w:rsidP="00EB6956">
            <w:pPr>
              <w:pStyle w:val="RepStandard"/>
              <w:jc w:val="center"/>
              <w:rPr>
                <w:b/>
                <w:sz w:val="20"/>
                <w:szCs w:val="20"/>
                <w:lang w:val="en-US"/>
              </w:rPr>
            </w:pPr>
            <w:r>
              <w:rPr>
                <w:b/>
                <w:sz w:val="20"/>
                <w:szCs w:val="20"/>
                <w:lang w:val="en-US"/>
              </w:rPr>
              <w:lastRenderedPageBreak/>
              <w:t xml:space="preserve">Entry </w:t>
            </w:r>
            <w:r>
              <w:rPr>
                <w:b/>
                <w:sz w:val="20"/>
                <w:szCs w:val="20"/>
                <w:lang w:val="en-US"/>
              </w:rPr>
              <w:lastRenderedPageBreak/>
              <w:t>route</w:t>
            </w:r>
          </w:p>
        </w:tc>
        <w:tc>
          <w:tcPr>
            <w:tcW w:w="1110" w:type="dxa"/>
            <w:noWrap/>
            <w:vAlign w:val="center"/>
          </w:tcPr>
          <w:p w14:paraId="06B97C89" w14:textId="77777777" w:rsidR="002B63D1" w:rsidRPr="003011AC" w:rsidRDefault="002B63D1" w:rsidP="00EB6956">
            <w:pPr>
              <w:pStyle w:val="RepStandard"/>
              <w:jc w:val="center"/>
              <w:rPr>
                <w:b/>
                <w:sz w:val="20"/>
                <w:szCs w:val="20"/>
                <w:lang w:val="en-US"/>
              </w:rPr>
            </w:pPr>
            <w:proofErr w:type="spellStart"/>
            <w:r>
              <w:rPr>
                <w:b/>
                <w:sz w:val="20"/>
                <w:szCs w:val="20"/>
                <w:lang w:val="en-US"/>
              </w:rPr>
              <w:lastRenderedPageBreak/>
              <w:t>PECsw</w:t>
            </w:r>
            <w:proofErr w:type="spellEnd"/>
            <w:r>
              <w:rPr>
                <w:b/>
                <w:sz w:val="20"/>
                <w:szCs w:val="20"/>
                <w:lang w:val="en-US"/>
              </w:rPr>
              <w:t xml:space="preserve"> </w:t>
            </w:r>
            <w:r>
              <w:rPr>
                <w:b/>
                <w:sz w:val="20"/>
                <w:szCs w:val="20"/>
                <w:lang w:val="en-US"/>
              </w:rPr>
              <w:lastRenderedPageBreak/>
              <w:t>(µg/L)</w:t>
            </w:r>
          </w:p>
        </w:tc>
        <w:tc>
          <w:tcPr>
            <w:tcW w:w="1111" w:type="dxa"/>
            <w:noWrap/>
            <w:vAlign w:val="center"/>
          </w:tcPr>
          <w:p w14:paraId="14EB56C2" w14:textId="77777777" w:rsidR="002B63D1" w:rsidRPr="003011AC" w:rsidRDefault="002B63D1" w:rsidP="00EB6956">
            <w:pPr>
              <w:pStyle w:val="RepStandard"/>
              <w:jc w:val="center"/>
              <w:rPr>
                <w:b/>
                <w:sz w:val="20"/>
                <w:szCs w:val="20"/>
                <w:lang w:val="en-US"/>
              </w:rPr>
            </w:pPr>
            <w:r>
              <w:rPr>
                <w:b/>
                <w:sz w:val="20"/>
                <w:szCs w:val="20"/>
                <w:lang w:val="en-US"/>
              </w:rPr>
              <w:lastRenderedPageBreak/>
              <w:t xml:space="preserve">Entry </w:t>
            </w:r>
            <w:r>
              <w:rPr>
                <w:b/>
                <w:sz w:val="20"/>
                <w:szCs w:val="20"/>
                <w:lang w:val="en-US"/>
              </w:rPr>
              <w:lastRenderedPageBreak/>
              <w:t>route</w:t>
            </w:r>
          </w:p>
        </w:tc>
      </w:tr>
      <w:tr w:rsidR="002B63D1" w:rsidRPr="00647472" w14:paraId="6610B1CD" w14:textId="77777777" w:rsidTr="00EB6956">
        <w:trPr>
          <w:trHeight w:val="290"/>
        </w:trPr>
        <w:tc>
          <w:tcPr>
            <w:tcW w:w="9351" w:type="dxa"/>
            <w:gridSpan w:val="8"/>
            <w:vAlign w:val="center"/>
          </w:tcPr>
          <w:p w14:paraId="04199FB6" w14:textId="77777777" w:rsidR="002B63D1" w:rsidRPr="00730C5B" w:rsidRDefault="002B63D1" w:rsidP="00EB6956">
            <w:pPr>
              <w:pStyle w:val="RepStandard"/>
              <w:jc w:val="center"/>
              <w:rPr>
                <w:b/>
                <w:sz w:val="20"/>
                <w:szCs w:val="20"/>
                <w:lang w:val="en-US"/>
              </w:rPr>
            </w:pPr>
            <w:proofErr w:type="spellStart"/>
            <w:r w:rsidRPr="00730C5B">
              <w:rPr>
                <w:b/>
                <w:sz w:val="20"/>
                <w:szCs w:val="20"/>
                <w:lang w:val="en-US"/>
              </w:rPr>
              <w:lastRenderedPageBreak/>
              <w:t>Prothioconazole</w:t>
            </w:r>
            <w:proofErr w:type="spellEnd"/>
          </w:p>
        </w:tc>
      </w:tr>
      <w:tr w:rsidR="002B63D1" w:rsidRPr="00A73476" w14:paraId="61E8FD3A" w14:textId="77777777" w:rsidTr="00EB6956">
        <w:trPr>
          <w:trHeight w:val="290"/>
        </w:trPr>
        <w:tc>
          <w:tcPr>
            <w:tcW w:w="1413" w:type="dxa"/>
            <w:noWrap/>
            <w:vAlign w:val="center"/>
            <w:hideMark/>
          </w:tcPr>
          <w:p w14:paraId="15A6DE47" w14:textId="77777777" w:rsidR="002B63D1" w:rsidRPr="00A7586E" w:rsidRDefault="002B63D1" w:rsidP="00EB6956">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276" w:type="dxa"/>
            <w:noWrap/>
            <w:vAlign w:val="center"/>
            <w:hideMark/>
          </w:tcPr>
          <w:p w14:paraId="3DAA176B" w14:textId="20740040" w:rsidR="002B63D1" w:rsidRPr="00A7586E" w:rsidRDefault="002B63D1" w:rsidP="00EB6956">
            <w:pPr>
              <w:pStyle w:val="RepStandard"/>
              <w:jc w:val="center"/>
              <w:rPr>
                <w:sz w:val="20"/>
                <w:szCs w:val="20"/>
                <w:lang w:val="en-US"/>
              </w:rPr>
            </w:pPr>
            <w:r w:rsidRPr="00A7586E">
              <w:rPr>
                <w:sz w:val="20"/>
                <w:szCs w:val="20"/>
                <w:lang w:val="en-US"/>
              </w:rPr>
              <w:t>2</w:t>
            </w:r>
            <w:r>
              <w:rPr>
                <w:sz w:val="20"/>
                <w:szCs w:val="20"/>
                <w:lang w:val="en-US"/>
              </w:rPr>
              <w:t>9</w:t>
            </w:r>
            <w:r w:rsidRPr="00A7586E">
              <w:rPr>
                <w:sz w:val="20"/>
                <w:szCs w:val="20"/>
                <w:lang w:val="en-US"/>
              </w:rPr>
              <w:t>-</w:t>
            </w:r>
            <w:r>
              <w:rPr>
                <w:sz w:val="20"/>
                <w:szCs w:val="20"/>
                <w:lang w:val="en-US"/>
              </w:rPr>
              <w:t>Apr</w:t>
            </w:r>
            <w:r w:rsidRPr="00A7586E">
              <w:rPr>
                <w:sz w:val="20"/>
                <w:szCs w:val="20"/>
                <w:lang w:val="en-US"/>
              </w:rPr>
              <w:t>-8</w:t>
            </w:r>
            <w:r>
              <w:rPr>
                <w:sz w:val="20"/>
                <w:szCs w:val="20"/>
                <w:lang w:val="en-US"/>
              </w:rPr>
              <w:t>4</w:t>
            </w:r>
          </w:p>
        </w:tc>
        <w:tc>
          <w:tcPr>
            <w:tcW w:w="1110" w:type="dxa"/>
            <w:noWrap/>
            <w:vAlign w:val="center"/>
          </w:tcPr>
          <w:p w14:paraId="4151449B" w14:textId="30F1744A" w:rsidR="002B63D1" w:rsidRPr="002B63D1" w:rsidRDefault="002B63D1" w:rsidP="00EB6956">
            <w:pPr>
              <w:pStyle w:val="RepStandard"/>
              <w:jc w:val="center"/>
              <w:rPr>
                <w:sz w:val="20"/>
                <w:szCs w:val="20"/>
              </w:rPr>
            </w:pPr>
            <w:r>
              <w:rPr>
                <w:sz w:val="20"/>
                <w:szCs w:val="20"/>
              </w:rPr>
              <w:t>1.550</w:t>
            </w:r>
          </w:p>
        </w:tc>
        <w:tc>
          <w:tcPr>
            <w:tcW w:w="1110" w:type="dxa"/>
            <w:noWrap/>
            <w:vAlign w:val="center"/>
          </w:tcPr>
          <w:p w14:paraId="65C1B4E4" w14:textId="77777777" w:rsidR="002B63D1" w:rsidRPr="002B63D1" w:rsidRDefault="002B63D1" w:rsidP="00EB6956">
            <w:pPr>
              <w:pStyle w:val="RepStandard"/>
              <w:jc w:val="center"/>
              <w:rPr>
                <w:sz w:val="20"/>
                <w:szCs w:val="20"/>
                <w:lang w:val="en-US"/>
              </w:rPr>
            </w:pPr>
            <w:r w:rsidRPr="002B63D1">
              <w:rPr>
                <w:sz w:val="20"/>
                <w:szCs w:val="20"/>
              </w:rPr>
              <w:t>Drift</w:t>
            </w:r>
          </w:p>
        </w:tc>
        <w:tc>
          <w:tcPr>
            <w:tcW w:w="1111" w:type="dxa"/>
            <w:noWrap/>
            <w:vAlign w:val="center"/>
          </w:tcPr>
          <w:p w14:paraId="53456CB6" w14:textId="0E5DAA39" w:rsidR="002B63D1" w:rsidRPr="002B63D1" w:rsidRDefault="0032166E" w:rsidP="00EB6956">
            <w:pPr>
              <w:pStyle w:val="RepStandard"/>
              <w:jc w:val="center"/>
              <w:rPr>
                <w:sz w:val="20"/>
                <w:szCs w:val="20"/>
                <w:lang w:val="en-US"/>
              </w:rPr>
            </w:pPr>
            <w:r>
              <w:rPr>
                <w:sz w:val="20"/>
                <w:szCs w:val="20"/>
              </w:rPr>
              <w:t>0.699</w:t>
            </w:r>
          </w:p>
        </w:tc>
        <w:tc>
          <w:tcPr>
            <w:tcW w:w="1110" w:type="dxa"/>
            <w:noWrap/>
            <w:vAlign w:val="center"/>
          </w:tcPr>
          <w:p w14:paraId="296872D0" w14:textId="77777777" w:rsidR="002B63D1" w:rsidRPr="002B63D1" w:rsidRDefault="002B63D1" w:rsidP="00EB6956">
            <w:pPr>
              <w:pStyle w:val="RepStandard"/>
              <w:jc w:val="center"/>
              <w:rPr>
                <w:sz w:val="20"/>
                <w:szCs w:val="20"/>
                <w:lang w:val="en-US"/>
              </w:rPr>
            </w:pPr>
            <w:r w:rsidRPr="002B63D1">
              <w:rPr>
                <w:sz w:val="20"/>
                <w:szCs w:val="20"/>
              </w:rPr>
              <w:t>Runoff</w:t>
            </w:r>
          </w:p>
        </w:tc>
        <w:tc>
          <w:tcPr>
            <w:tcW w:w="1110" w:type="dxa"/>
            <w:noWrap/>
            <w:vAlign w:val="center"/>
          </w:tcPr>
          <w:p w14:paraId="2709503C" w14:textId="13083024" w:rsidR="002B63D1" w:rsidRPr="002B63D1" w:rsidRDefault="002B63D1" w:rsidP="00EB6956">
            <w:pPr>
              <w:pStyle w:val="RepStandard"/>
              <w:jc w:val="center"/>
              <w:rPr>
                <w:sz w:val="20"/>
                <w:szCs w:val="20"/>
                <w:lang w:val="en-US"/>
              </w:rPr>
            </w:pPr>
            <w:r w:rsidRPr="002B63D1">
              <w:rPr>
                <w:sz w:val="20"/>
                <w:szCs w:val="20"/>
              </w:rPr>
              <w:t>0.</w:t>
            </w:r>
            <w:r w:rsidR="0032166E">
              <w:rPr>
                <w:sz w:val="20"/>
                <w:szCs w:val="20"/>
              </w:rPr>
              <w:t>365</w:t>
            </w:r>
          </w:p>
        </w:tc>
        <w:tc>
          <w:tcPr>
            <w:tcW w:w="1111" w:type="dxa"/>
            <w:noWrap/>
            <w:vAlign w:val="center"/>
          </w:tcPr>
          <w:p w14:paraId="2B57C9E4" w14:textId="77777777" w:rsidR="002B63D1" w:rsidRPr="002B63D1" w:rsidRDefault="002B63D1" w:rsidP="00EB6956">
            <w:pPr>
              <w:pStyle w:val="RepStandard"/>
              <w:jc w:val="center"/>
              <w:rPr>
                <w:sz w:val="20"/>
                <w:szCs w:val="20"/>
                <w:lang w:val="en-US"/>
              </w:rPr>
            </w:pPr>
            <w:r w:rsidRPr="002B63D1">
              <w:rPr>
                <w:sz w:val="20"/>
                <w:szCs w:val="20"/>
              </w:rPr>
              <w:t>Runoff</w:t>
            </w:r>
          </w:p>
        </w:tc>
      </w:tr>
      <w:tr w:rsidR="002B63D1" w:rsidRPr="00647472" w14:paraId="4DDCB949" w14:textId="77777777" w:rsidTr="00EB6956">
        <w:trPr>
          <w:trHeight w:val="290"/>
        </w:trPr>
        <w:tc>
          <w:tcPr>
            <w:tcW w:w="9351" w:type="dxa"/>
            <w:gridSpan w:val="8"/>
            <w:vAlign w:val="center"/>
          </w:tcPr>
          <w:p w14:paraId="42478C43" w14:textId="77777777" w:rsidR="002B63D1" w:rsidRPr="003F3D4B" w:rsidRDefault="002B63D1" w:rsidP="00EB6956">
            <w:pPr>
              <w:pStyle w:val="RepStandard"/>
              <w:jc w:val="center"/>
              <w:rPr>
                <w:b/>
                <w:sz w:val="20"/>
                <w:szCs w:val="20"/>
                <w:lang w:val="en-US"/>
              </w:rPr>
            </w:pPr>
            <w:proofErr w:type="spellStart"/>
            <w:r>
              <w:rPr>
                <w:b/>
                <w:sz w:val="20"/>
                <w:szCs w:val="20"/>
              </w:rPr>
              <w:t>D</w:t>
            </w:r>
            <w:r w:rsidRPr="003F3D4B">
              <w:rPr>
                <w:b/>
                <w:sz w:val="20"/>
                <w:szCs w:val="20"/>
              </w:rPr>
              <w:t>esthio</w:t>
            </w:r>
            <w:proofErr w:type="spellEnd"/>
            <w:r w:rsidRPr="003F3D4B">
              <w:rPr>
                <w:b/>
                <w:sz w:val="20"/>
                <w:szCs w:val="20"/>
              </w:rPr>
              <w:t xml:space="preserve"> metabolite</w:t>
            </w:r>
            <w:r>
              <w:rPr>
                <w:b/>
                <w:sz w:val="20"/>
                <w:szCs w:val="20"/>
              </w:rPr>
              <w:t xml:space="preserve"> (M04)</w:t>
            </w:r>
          </w:p>
        </w:tc>
      </w:tr>
      <w:tr w:rsidR="002B63D1" w:rsidRPr="006D03F3" w14:paraId="794EFE6F" w14:textId="77777777" w:rsidTr="00EB6956">
        <w:trPr>
          <w:trHeight w:val="290"/>
        </w:trPr>
        <w:tc>
          <w:tcPr>
            <w:tcW w:w="1413" w:type="dxa"/>
            <w:noWrap/>
            <w:vAlign w:val="center"/>
            <w:hideMark/>
          </w:tcPr>
          <w:p w14:paraId="102DB479" w14:textId="77777777" w:rsidR="002B63D1" w:rsidRPr="00A7586E" w:rsidRDefault="002B63D1" w:rsidP="00EB6956">
            <w:pPr>
              <w:pStyle w:val="RepStandard"/>
              <w:jc w:val="center"/>
              <w:rPr>
                <w:sz w:val="20"/>
                <w:szCs w:val="20"/>
                <w:lang w:val="en-US"/>
              </w:rPr>
            </w:pPr>
            <w:r w:rsidRPr="00A7586E">
              <w:rPr>
                <w:sz w:val="20"/>
                <w:szCs w:val="20"/>
                <w:lang w:val="en-US"/>
              </w:rPr>
              <w:t>R4</w:t>
            </w:r>
            <w:r>
              <w:rPr>
                <w:sz w:val="20"/>
                <w:szCs w:val="20"/>
                <w:lang w:val="en-US"/>
              </w:rPr>
              <w:t xml:space="preserve"> </w:t>
            </w:r>
            <w:r w:rsidRPr="00A7586E">
              <w:rPr>
                <w:sz w:val="20"/>
                <w:szCs w:val="20"/>
                <w:lang w:val="en-US"/>
              </w:rPr>
              <w:t>Stream</w:t>
            </w:r>
          </w:p>
        </w:tc>
        <w:tc>
          <w:tcPr>
            <w:tcW w:w="1276" w:type="dxa"/>
            <w:noWrap/>
            <w:vAlign w:val="center"/>
            <w:hideMark/>
          </w:tcPr>
          <w:p w14:paraId="4471492B" w14:textId="7D213EC2" w:rsidR="002B63D1" w:rsidRPr="00A7586E" w:rsidRDefault="002B63D1" w:rsidP="00EB6956">
            <w:pPr>
              <w:pStyle w:val="RepStandard"/>
              <w:jc w:val="center"/>
              <w:rPr>
                <w:sz w:val="20"/>
                <w:szCs w:val="20"/>
                <w:lang w:val="en-US"/>
              </w:rPr>
            </w:pPr>
            <w:r w:rsidRPr="002B63D1">
              <w:rPr>
                <w:sz w:val="20"/>
                <w:szCs w:val="20"/>
                <w:lang w:val="en-US"/>
              </w:rPr>
              <w:t>29-Apr-84</w:t>
            </w:r>
          </w:p>
        </w:tc>
        <w:tc>
          <w:tcPr>
            <w:tcW w:w="1110" w:type="dxa"/>
            <w:noWrap/>
            <w:vAlign w:val="center"/>
          </w:tcPr>
          <w:p w14:paraId="4910CDD6" w14:textId="57AE69EE" w:rsidR="002B63D1" w:rsidRPr="002B63D1" w:rsidRDefault="002B63D1" w:rsidP="00EB6956">
            <w:pPr>
              <w:pStyle w:val="RepStandard"/>
              <w:jc w:val="center"/>
              <w:rPr>
                <w:b/>
                <w:sz w:val="20"/>
                <w:szCs w:val="20"/>
              </w:rPr>
            </w:pPr>
            <w:r w:rsidRPr="002B63D1">
              <w:rPr>
                <w:b/>
                <w:sz w:val="20"/>
                <w:szCs w:val="20"/>
              </w:rPr>
              <w:t>1.</w:t>
            </w:r>
            <w:r>
              <w:rPr>
                <w:b/>
                <w:sz w:val="20"/>
                <w:szCs w:val="20"/>
              </w:rPr>
              <w:t>940</w:t>
            </w:r>
          </w:p>
        </w:tc>
        <w:tc>
          <w:tcPr>
            <w:tcW w:w="1110" w:type="dxa"/>
            <w:noWrap/>
            <w:vAlign w:val="center"/>
          </w:tcPr>
          <w:p w14:paraId="24B57511" w14:textId="77777777" w:rsidR="002B63D1" w:rsidRPr="002B63D1" w:rsidRDefault="002B63D1" w:rsidP="00EB6956">
            <w:pPr>
              <w:pStyle w:val="RepStandard"/>
              <w:jc w:val="center"/>
              <w:rPr>
                <w:sz w:val="20"/>
                <w:szCs w:val="20"/>
                <w:lang w:val="en-US"/>
              </w:rPr>
            </w:pPr>
            <w:r w:rsidRPr="002B63D1">
              <w:rPr>
                <w:sz w:val="20"/>
                <w:szCs w:val="20"/>
              </w:rPr>
              <w:t>Runoff</w:t>
            </w:r>
          </w:p>
        </w:tc>
        <w:tc>
          <w:tcPr>
            <w:tcW w:w="1111" w:type="dxa"/>
            <w:noWrap/>
            <w:vAlign w:val="center"/>
          </w:tcPr>
          <w:p w14:paraId="6058DD59" w14:textId="05E84316" w:rsidR="002B63D1" w:rsidRPr="002B63D1" w:rsidRDefault="002B63D1" w:rsidP="00EB6956">
            <w:pPr>
              <w:pStyle w:val="RepStandard"/>
              <w:jc w:val="center"/>
              <w:rPr>
                <w:b/>
                <w:sz w:val="20"/>
                <w:szCs w:val="20"/>
                <w:lang w:val="en-US"/>
              </w:rPr>
            </w:pPr>
            <w:r>
              <w:rPr>
                <w:b/>
                <w:sz w:val="20"/>
                <w:szCs w:val="20"/>
              </w:rPr>
              <w:t>0.883</w:t>
            </w:r>
          </w:p>
        </w:tc>
        <w:tc>
          <w:tcPr>
            <w:tcW w:w="1110" w:type="dxa"/>
            <w:noWrap/>
            <w:vAlign w:val="center"/>
          </w:tcPr>
          <w:p w14:paraId="4C3086CF" w14:textId="77777777" w:rsidR="002B63D1" w:rsidRPr="002B63D1" w:rsidRDefault="002B63D1" w:rsidP="00EB6956">
            <w:pPr>
              <w:pStyle w:val="RepStandard"/>
              <w:jc w:val="center"/>
              <w:rPr>
                <w:sz w:val="20"/>
                <w:szCs w:val="20"/>
                <w:lang w:val="en-US"/>
              </w:rPr>
            </w:pPr>
            <w:r w:rsidRPr="002B63D1">
              <w:rPr>
                <w:sz w:val="20"/>
                <w:szCs w:val="20"/>
              </w:rPr>
              <w:t>Runoff</w:t>
            </w:r>
          </w:p>
        </w:tc>
        <w:tc>
          <w:tcPr>
            <w:tcW w:w="1110" w:type="dxa"/>
            <w:noWrap/>
            <w:vAlign w:val="center"/>
          </w:tcPr>
          <w:p w14:paraId="7CB0871E" w14:textId="2E5C2967" w:rsidR="002B63D1" w:rsidRPr="002B63D1" w:rsidRDefault="002B63D1" w:rsidP="00EB6956">
            <w:pPr>
              <w:pStyle w:val="RepStandard"/>
              <w:jc w:val="center"/>
              <w:rPr>
                <w:b/>
                <w:sz w:val="20"/>
                <w:szCs w:val="20"/>
                <w:lang w:val="en-US"/>
              </w:rPr>
            </w:pPr>
            <w:r w:rsidRPr="002B63D1">
              <w:rPr>
                <w:b/>
                <w:sz w:val="20"/>
                <w:szCs w:val="20"/>
              </w:rPr>
              <w:t>0.463</w:t>
            </w:r>
          </w:p>
        </w:tc>
        <w:tc>
          <w:tcPr>
            <w:tcW w:w="1111" w:type="dxa"/>
            <w:noWrap/>
            <w:vAlign w:val="center"/>
          </w:tcPr>
          <w:p w14:paraId="1B3C7486" w14:textId="77777777" w:rsidR="002B63D1" w:rsidRPr="002B63D1" w:rsidRDefault="002B63D1" w:rsidP="00EB6956">
            <w:pPr>
              <w:pStyle w:val="RepStandard"/>
              <w:jc w:val="center"/>
              <w:rPr>
                <w:sz w:val="20"/>
                <w:szCs w:val="20"/>
                <w:lang w:val="en-US"/>
              </w:rPr>
            </w:pPr>
            <w:r w:rsidRPr="002B63D1">
              <w:rPr>
                <w:sz w:val="20"/>
                <w:szCs w:val="20"/>
              </w:rPr>
              <w:t>Runoff</w:t>
            </w:r>
          </w:p>
        </w:tc>
      </w:tr>
    </w:tbl>
    <w:p w14:paraId="6683ECA5" w14:textId="0857F300" w:rsidR="002B63D1" w:rsidRPr="00647472" w:rsidRDefault="002B63D1" w:rsidP="002B63D1">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sidR="005E2337">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3A9A4DF3" w14:textId="0BCEDC3E" w:rsidR="0032166E" w:rsidRPr="0032166E" w:rsidRDefault="0032166E" w:rsidP="007F1341">
      <w:pPr>
        <w:pStyle w:val="RepStandard"/>
      </w:pPr>
    </w:p>
    <w:p w14:paraId="19E3E26F" w14:textId="33E6E50F" w:rsidR="0032166E" w:rsidRPr="0032166E" w:rsidRDefault="0032166E" w:rsidP="007F1341">
      <w:pPr>
        <w:pStyle w:val="RepStandard"/>
      </w:pPr>
      <w:r w:rsidRPr="0032166E">
        <w:t xml:space="preserve">Note that the </w:t>
      </w:r>
      <w:r>
        <w:t xml:space="preserve">maximum </w:t>
      </w:r>
      <w:proofErr w:type="spellStart"/>
      <w:r>
        <w:t>PECsw</w:t>
      </w:r>
      <w:proofErr w:type="spellEnd"/>
      <w:r>
        <w:t xml:space="preserve"> values shown above for the R4 scenario following </w:t>
      </w:r>
      <w:r w:rsidRPr="0032166E">
        <w:rPr>
          <w:u w:val="single"/>
        </w:rPr>
        <w:t>two</w:t>
      </w:r>
      <w:r>
        <w:t xml:space="preserve"> applications are the same as those calculated for </w:t>
      </w:r>
      <w:r w:rsidRPr="0032166E">
        <w:rPr>
          <w:u w:val="single"/>
        </w:rPr>
        <w:t>three</w:t>
      </w:r>
      <w:r>
        <w:t xml:space="preserve"> applications.  This is because the maximum run-off peak occurs five days after the second application.  Any run-off peaks arising from the third application are lower than this maximum value.  </w:t>
      </w:r>
    </w:p>
    <w:p w14:paraId="6016C35A" w14:textId="77777777" w:rsidR="001B0452" w:rsidRPr="0032166E" w:rsidRDefault="001B0452" w:rsidP="00275F0E">
      <w:pPr>
        <w:pStyle w:val="RepStandard"/>
      </w:pPr>
    </w:p>
    <w:p w14:paraId="7C4987AB" w14:textId="136A5E3A" w:rsidR="00BF08F7" w:rsidRPr="003011AC" w:rsidRDefault="00BF08F7" w:rsidP="00BF08F7">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sidR="0032166E">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sidR="001B403D">
        <w:rPr>
          <w:noProof/>
        </w:rPr>
        <w:t>15</w:t>
      </w:r>
      <w:r w:rsidRPr="003011AC">
        <w:fldChar w:fldCharType="end"/>
      </w:r>
      <w:r w:rsidRPr="003011AC">
        <w:t>:</w:t>
      </w:r>
      <w:r w:rsidRPr="003011AC">
        <w:tab/>
        <w:t xml:space="preserve">FOCUS Step 3 and 4 maximum </w:t>
      </w:r>
      <w:proofErr w:type="spellStart"/>
      <w:r w:rsidRPr="003011AC">
        <w:t>PECsw</w:t>
      </w:r>
      <w:proofErr w:type="spellEnd"/>
      <w:r w:rsidRPr="003011AC">
        <w:t xml:space="preserve"> </w:t>
      </w:r>
      <w:r>
        <w:t>values</w:t>
      </w:r>
      <w:r w:rsidRPr="003011AC">
        <w:t xml:space="preserve"> for </w:t>
      </w:r>
      <w:proofErr w:type="spellStart"/>
      <w:r w:rsidRPr="003011AC">
        <w:t>prothioconazole</w:t>
      </w:r>
      <w:proofErr w:type="spellEnd"/>
      <w:r w:rsidRPr="003011AC">
        <w:t xml:space="preserve"> </w:t>
      </w:r>
      <w:r w:rsidR="00320E05" w:rsidRPr="00320E05">
        <w:t xml:space="preserve">and the </w:t>
      </w:r>
      <w:proofErr w:type="spellStart"/>
      <w:r w:rsidR="00320E05" w:rsidRPr="00320E05">
        <w:t>desthio</w:t>
      </w:r>
      <w:proofErr w:type="spellEnd"/>
      <w:r w:rsidR="00320E05" w:rsidRPr="00320E05">
        <w:t xml:space="preserve"> metabolite (M04) </w:t>
      </w:r>
      <w:r w:rsidRPr="003011AC">
        <w:t xml:space="preserve">following application of SAP250F to </w:t>
      </w:r>
      <w:r w:rsidRPr="006D03F3">
        <w:rPr>
          <w:u w:val="single"/>
        </w:rPr>
        <w:t xml:space="preserve">winter </w:t>
      </w:r>
      <w:r>
        <w:rPr>
          <w:u w:val="single"/>
        </w:rPr>
        <w:t>oilseed rape</w:t>
      </w:r>
      <w:r w:rsidR="004F324B" w:rsidRPr="004F324B">
        <w:t xml:space="preserve"> </w:t>
      </w:r>
      <w:r w:rsidR="007F1341">
        <w:t xml:space="preserve">- </w:t>
      </w:r>
      <w:r w:rsidR="004F324B" w:rsidRPr="004F324B">
        <w:t xml:space="preserve">early </w:t>
      </w:r>
      <w:r w:rsidR="00320E05">
        <w:t xml:space="preserve">season </w:t>
      </w:r>
      <w:r w:rsidR="004F324B" w:rsidRPr="004F324B">
        <w:t>application</w:t>
      </w:r>
      <w:r w:rsidR="007F1341">
        <w:t xml:space="preserve"> </w:t>
      </w:r>
      <w:r w:rsidR="00B878E5" w:rsidRPr="003011AC">
        <w:t>(</w:t>
      </w:r>
      <w:r w:rsidR="00B878E5">
        <w:t>2</w:t>
      </w:r>
      <w:r w:rsidR="00B878E5" w:rsidRPr="003011AC">
        <w:t xml:space="preserve"> x </w:t>
      </w:r>
      <w:r w:rsidR="00B878E5">
        <w:t>175</w:t>
      </w:r>
      <w:r w:rsidR="00B878E5" w:rsidRPr="003011AC">
        <w:t> </w:t>
      </w:r>
      <w:proofErr w:type="spellStart"/>
      <w:r w:rsidR="00B878E5" w:rsidRPr="003011AC">
        <w:t>g</w:t>
      </w:r>
      <w:r w:rsidR="00B878E5">
        <w:t xml:space="preserve"> as</w:t>
      </w:r>
      <w:proofErr w:type="spellEnd"/>
      <w:r w:rsidR="00B878E5" w:rsidRPr="003011AC">
        <w:t>/ha)</w:t>
      </w:r>
    </w:p>
    <w:tbl>
      <w:tblPr>
        <w:tblStyle w:val="Tabela-Siatka"/>
        <w:tblW w:w="9351" w:type="dxa"/>
        <w:tblLayout w:type="fixed"/>
        <w:tblLook w:val="04A0" w:firstRow="1" w:lastRow="0" w:firstColumn="1" w:lastColumn="0" w:noHBand="0" w:noVBand="1"/>
      </w:tblPr>
      <w:tblGrid>
        <w:gridCol w:w="1270"/>
        <w:gridCol w:w="1134"/>
        <w:gridCol w:w="852"/>
        <w:gridCol w:w="992"/>
        <w:gridCol w:w="1133"/>
        <w:gridCol w:w="851"/>
        <w:gridCol w:w="1134"/>
        <w:gridCol w:w="851"/>
        <w:gridCol w:w="1134"/>
      </w:tblGrid>
      <w:tr w:rsidR="007F1341" w:rsidRPr="00A7586E" w14:paraId="2C849101" w14:textId="77777777" w:rsidTr="007F1341">
        <w:trPr>
          <w:trHeight w:val="290"/>
        </w:trPr>
        <w:tc>
          <w:tcPr>
            <w:tcW w:w="2404" w:type="dxa"/>
            <w:gridSpan w:val="2"/>
            <w:noWrap/>
          </w:tcPr>
          <w:p w14:paraId="54B5FF4F" w14:textId="77777777" w:rsidR="007F1341" w:rsidRPr="003011AC" w:rsidRDefault="007F1341" w:rsidP="007F1341">
            <w:pPr>
              <w:pStyle w:val="RepStandard"/>
              <w:jc w:val="center"/>
              <w:rPr>
                <w:b/>
                <w:sz w:val="20"/>
                <w:szCs w:val="20"/>
                <w:lang w:val="en-US"/>
              </w:rPr>
            </w:pPr>
            <w:r w:rsidRPr="003011AC">
              <w:rPr>
                <w:b/>
                <w:sz w:val="20"/>
                <w:szCs w:val="20"/>
              </w:rPr>
              <w:t>Vegetative buffer strip</w:t>
            </w:r>
            <w:r>
              <w:rPr>
                <w:b/>
                <w:sz w:val="20"/>
                <w:szCs w:val="20"/>
              </w:rPr>
              <w:t>:</w:t>
            </w:r>
          </w:p>
        </w:tc>
        <w:tc>
          <w:tcPr>
            <w:tcW w:w="2977" w:type="dxa"/>
            <w:gridSpan w:val="3"/>
            <w:vAlign w:val="center"/>
          </w:tcPr>
          <w:p w14:paraId="651066A5" w14:textId="77777777" w:rsidR="007F1341" w:rsidRPr="003011AC" w:rsidRDefault="007F1341" w:rsidP="007F1341">
            <w:pPr>
              <w:pStyle w:val="RepStandard"/>
              <w:jc w:val="center"/>
              <w:rPr>
                <w:b/>
                <w:sz w:val="20"/>
                <w:szCs w:val="20"/>
                <w:lang w:val="en-US"/>
              </w:rPr>
            </w:pPr>
            <w:r>
              <w:rPr>
                <w:b/>
                <w:sz w:val="20"/>
                <w:szCs w:val="20"/>
                <w:lang w:val="en-US"/>
              </w:rPr>
              <w:t>Step 3</w:t>
            </w:r>
          </w:p>
        </w:tc>
        <w:tc>
          <w:tcPr>
            <w:tcW w:w="1985" w:type="dxa"/>
            <w:gridSpan w:val="2"/>
            <w:noWrap/>
            <w:vAlign w:val="center"/>
          </w:tcPr>
          <w:p w14:paraId="413EA5D4" w14:textId="77777777" w:rsidR="007F1341" w:rsidRPr="003011AC" w:rsidRDefault="007F1341" w:rsidP="007F1341">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1B6C8059" w14:textId="77777777" w:rsidR="007F1341" w:rsidRPr="003011AC" w:rsidRDefault="007F1341" w:rsidP="007F1341">
            <w:pPr>
              <w:pStyle w:val="RepStandard"/>
              <w:jc w:val="center"/>
              <w:rPr>
                <w:b/>
                <w:sz w:val="20"/>
                <w:szCs w:val="20"/>
                <w:lang w:val="en-US"/>
              </w:rPr>
            </w:pPr>
            <w:r w:rsidRPr="003011AC">
              <w:rPr>
                <w:b/>
                <w:sz w:val="20"/>
                <w:szCs w:val="20"/>
                <w:lang w:val="en-US"/>
              </w:rPr>
              <w:t>20 m</w:t>
            </w:r>
          </w:p>
        </w:tc>
      </w:tr>
      <w:tr w:rsidR="007F1341" w:rsidRPr="00A7586E" w14:paraId="37950E8D" w14:textId="77777777" w:rsidTr="007F1341">
        <w:trPr>
          <w:trHeight w:val="290"/>
        </w:trPr>
        <w:tc>
          <w:tcPr>
            <w:tcW w:w="2404" w:type="dxa"/>
            <w:gridSpan w:val="2"/>
            <w:noWrap/>
          </w:tcPr>
          <w:p w14:paraId="74BB8F74" w14:textId="77777777" w:rsidR="007F1341" w:rsidRPr="003011AC" w:rsidRDefault="007F1341" w:rsidP="007F1341">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2977" w:type="dxa"/>
            <w:gridSpan w:val="3"/>
            <w:vAlign w:val="center"/>
          </w:tcPr>
          <w:p w14:paraId="5A7B48E7" w14:textId="77777777" w:rsidR="007F1341" w:rsidRPr="003011AC" w:rsidRDefault="007F1341" w:rsidP="007F1341">
            <w:pPr>
              <w:pStyle w:val="RepStandard"/>
              <w:jc w:val="center"/>
              <w:rPr>
                <w:b/>
                <w:sz w:val="20"/>
                <w:szCs w:val="20"/>
                <w:lang w:val="en-US"/>
              </w:rPr>
            </w:pPr>
            <w:r w:rsidRPr="003011AC">
              <w:rPr>
                <w:b/>
                <w:sz w:val="20"/>
                <w:szCs w:val="20"/>
                <w:lang w:val="en-US"/>
              </w:rPr>
              <w:t>Step 3</w:t>
            </w:r>
          </w:p>
        </w:tc>
        <w:tc>
          <w:tcPr>
            <w:tcW w:w="1985" w:type="dxa"/>
            <w:gridSpan w:val="2"/>
            <w:noWrap/>
            <w:vAlign w:val="center"/>
          </w:tcPr>
          <w:p w14:paraId="46A8B82F" w14:textId="77777777" w:rsidR="007F1341" w:rsidRPr="003011AC" w:rsidRDefault="007F1341" w:rsidP="007F1341">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51AEBCFD" w14:textId="77777777" w:rsidR="007F1341" w:rsidRPr="003011AC" w:rsidRDefault="007F1341" w:rsidP="007F1341">
            <w:pPr>
              <w:pStyle w:val="RepStandard"/>
              <w:jc w:val="center"/>
              <w:rPr>
                <w:b/>
                <w:sz w:val="20"/>
                <w:szCs w:val="20"/>
                <w:lang w:val="en-US"/>
              </w:rPr>
            </w:pPr>
            <w:r w:rsidRPr="003011AC">
              <w:rPr>
                <w:b/>
                <w:sz w:val="20"/>
                <w:szCs w:val="20"/>
                <w:lang w:val="en-US"/>
              </w:rPr>
              <w:t>20 m</w:t>
            </w:r>
          </w:p>
        </w:tc>
      </w:tr>
      <w:tr w:rsidR="007F1341" w:rsidRPr="00A7586E" w14:paraId="18941D6A" w14:textId="77777777" w:rsidTr="007F1341">
        <w:trPr>
          <w:trHeight w:val="290"/>
        </w:trPr>
        <w:tc>
          <w:tcPr>
            <w:tcW w:w="1270" w:type="dxa"/>
            <w:noWrap/>
            <w:vAlign w:val="center"/>
          </w:tcPr>
          <w:p w14:paraId="6C5C0C7D" w14:textId="77777777" w:rsidR="007F1341" w:rsidRPr="003011AC" w:rsidRDefault="007F1341" w:rsidP="007F1341">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t>Water body</w:t>
            </w:r>
          </w:p>
        </w:tc>
        <w:tc>
          <w:tcPr>
            <w:tcW w:w="1134" w:type="dxa"/>
            <w:noWrap/>
            <w:vAlign w:val="center"/>
          </w:tcPr>
          <w:p w14:paraId="22580C60" w14:textId="77777777" w:rsidR="007F1341" w:rsidRPr="003011AC" w:rsidRDefault="007F1341" w:rsidP="007F1341">
            <w:pPr>
              <w:pStyle w:val="RepStandard"/>
              <w:jc w:val="center"/>
              <w:rPr>
                <w:b/>
                <w:sz w:val="20"/>
                <w:szCs w:val="20"/>
                <w:lang w:val="en-US"/>
              </w:rPr>
            </w:pPr>
            <w:r w:rsidRPr="003011AC">
              <w:rPr>
                <w:b/>
                <w:sz w:val="20"/>
                <w:szCs w:val="20"/>
                <w:lang w:val="en-US"/>
              </w:rPr>
              <w:t>1</w:t>
            </w:r>
            <w:r w:rsidRPr="003011AC">
              <w:rPr>
                <w:b/>
                <w:sz w:val="20"/>
                <w:szCs w:val="20"/>
                <w:vertAlign w:val="superscript"/>
                <w:lang w:val="en-US"/>
              </w:rPr>
              <w:t>st</w:t>
            </w:r>
            <w:r w:rsidRPr="003011AC">
              <w:rPr>
                <w:b/>
                <w:sz w:val="20"/>
                <w:szCs w:val="20"/>
                <w:lang w:val="en-US"/>
              </w:rPr>
              <w:t xml:space="preserve"> App date</w:t>
            </w:r>
          </w:p>
        </w:tc>
        <w:tc>
          <w:tcPr>
            <w:tcW w:w="852" w:type="dxa"/>
            <w:noWrap/>
            <w:vAlign w:val="center"/>
          </w:tcPr>
          <w:p w14:paraId="26DF872F" w14:textId="77777777" w:rsidR="007F1341" w:rsidRPr="003011AC" w:rsidRDefault="007F1341" w:rsidP="007F1341">
            <w:pPr>
              <w:pStyle w:val="RepStandard"/>
              <w:jc w:val="center"/>
              <w:rPr>
                <w:b/>
                <w:sz w:val="20"/>
                <w:szCs w:val="20"/>
                <w:lang w:val="en-US"/>
              </w:rPr>
            </w:pPr>
            <w:r>
              <w:rPr>
                <w:b/>
                <w:sz w:val="20"/>
                <w:szCs w:val="20"/>
                <w:lang w:val="en-US"/>
              </w:rPr>
              <w:t xml:space="preserve">Single </w:t>
            </w:r>
            <w:proofErr w:type="spellStart"/>
            <w:r>
              <w:rPr>
                <w:b/>
                <w:sz w:val="20"/>
                <w:szCs w:val="20"/>
                <w:lang w:val="en-US"/>
              </w:rPr>
              <w:t>PECsw</w:t>
            </w:r>
            <w:proofErr w:type="spellEnd"/>
            <w:r>
              <w:rPr>
                <w:b/>
                <w:sz w:val="20"/>
                <w:szCs w:val="20"/>
                <w:lang w:val="en-US"/>
              </w:rPr>
              <w:t xml:space="preserve"> (µg/L)</w:t>
            </w:r>
          </w:p>
        </w:tc>
        <w:tc>
          <w:tcPr>
            <w:tcW w:w="992" w:type="dxa"/>
          </w:tcPr>
          <w:p w14:paraId="6851D46A" w14:textId="77777777" w:rsidR="007F1341" w:rsidRDefault="007F1341" w:rsidP="007F1341">
            <w:pPr>
              <w:pStyle w:val="RepStandard"/>
              <w:jc w:val="center"/>
              <w:rPr>
                <w:b/>
                <w:sz w:val="20"/>
                <w:szCs w:val="20"/>
                <w:lang w:val="en-US"/>
              </w:rPr>
            </w:pPr>
            <w:r>
              <w:rPr>
                <w:b/>
                <w:sz w:val="20"/>
                <w:szCs w:val="20"/>
                <w:lang w:val="en-US"/>
              </w:rPr>
              <w:t xml:space="preserve">Multiple </w:t>
            </w:r>
            <w:proofErr w:type="spellStart"/>
            <w:r>
              <w:rPr>
                <w:b/>
                <w:sz w:val="20"/>
                <w:szCs w:val="20"/>
                <w:lang w:val="en-US"/>
              </w:rPr>
              <w:t>PECsw</w:t>
            </w:r>
            <w:proofErr w:type="spellEnd"/>
            <w:r>
              <w:rPr>
                <w:b/>
                <w:sz w:val="20"/>
                <w:szCs w:val="20"/>
                <w:lang w:val="en-US"/>
              </w:rPr>
              <w:t xml:space="preserve"> (µg/L)</w:t>
            </w:r>
          </w:p>
        </w:tc>
        <w:tc>
          <w:tcPr>
            <w:tcW w:w="1133" w:type="dxa"/>
            <w:noWrap/>
            <w:vAlign w:val="center"/>
          </w:tcPr>
          <w:p w14:paraId="264EC525" w14:textId="77777777" w:rsidR="007F1341" w:rsidRPr="003011AC" w:rsidRDefault="007F1341" w:rsidP="007F1341">
            <w:pPr>
              <w:pStyle w:val="RepStandard"/>
              <w:jc w:val="center"/>
              <w:rPr>
                <w:b/>
                <w:sz w:val="20"/>
                <w:szCs w:val="20"/>
                <w:lang w:val="en-US"/>
              </w:rPr>
            </w:pPr>
            <w:r>
              <w:rPr>
                <w:b/>
                <w:sz w:val="20"/>
                <w:szCs w:val="20"/>
                <w:lang w:val="en-US"/>
              </w:rPr>
              <w:t>Entry route</w:t>
            </w:r>
          </w:p>
        </w:tc>
        <w:tc>
          <w:tcPr>
            <w:tcW w:w="851" w:type="dxa"/>
            <w:noWrap/>
            <w:vAlign w:val="center"/>
          </w:tcPr>
          <w:p w14:paraId="36EDDFBA" w14:textId="77777777" w:rsidR="007F1341" w:rsidRPr="003011AC" w:rsidRDefault="007F1341" w:rsidP="007F1341">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5EACC0C1" w14:textId="77777777" w:rsidR="007F1341" w:rsidRPr="003011AC" w:rsidRDefault="007F1341" w:rsidP="007F1341">
            <w:pPr>
              <w:pStyle w:val="RepStandard"/>
              <w:jc w:val="center"/>
              <w:rPr>
                <w:b/>
                <w:sz w:val="20"/>
                <w:szCs w:val="20"/>
                <w:lang w:val="en-US"/>
              </w:rPr>
            </w:pPr>
            <w:r>
              <w:rPr>
                <w:b/>
                <w:sz w:val="20"/>
                <w:szCs w:val="20"/>
                <w:lang w:val="en-US"/>
              </w:rPr>
              <w:t>Entry route</w:t>
            </w:r>
          </w:p>
        </w:tc>
        <w:tc>
          <w:tcPr>
            <w:tcW w:w="851" w:type="dxa"/>
            <w:noWrap/>
            <w:vAlign w:val="center"/>
          </w:tcPr>
          <w:p w14:paraId="246B9251" w14:textId="77777777" w:rsidR="007F1341" w:rsidRPr="003011AC" w:rsidRDefault="007F1341" w:rsidP="007F1341">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4DD8FDF9" w14:textId="77777777" w:rsidR="007F1341" w:rsidRPr="003011AC" w:rsidRDefault="007F1341" w:rsidP="007F1341">
            <w:pPr>
              <w:pStyle w:val="RepStandard"/>
              <w:jc w:val="center"/>
              <w:rPr>
                <w:b/>
                <w:sz w:val="20"/>
                <w:szCs w:val="20"/>
                <w:lang w:val="en-US"/>
              </w:rPr>
            </w:pPr>
            <w:r>
              <w:rPr>
                <w:b/>
                <w:sz w:val="20"/>
                <w:szCs w:val="20"/>
                <w:lang w:val="en-US"/>
              </w:rPr>
              <w:t>Entry route</w:t>
            </w:r>
          </w:p>
        </w:tc>
      </w:tr>
      <w:tr w:rsidR="007F1341" w:rsidRPr="00647472" w14:paraId="7D2CA6C8" w14:textId="77777777" w:rsidTr="007F1341">
        <w:trPr>
          <w:trHeight w:val="290"/>
        </w:trPr>
        <w:tc>
          <w:tcPr>
            <w:tcW w:w="9351" w:type="dxa"/>
            <w:gridSpan w:val="9"/>
            <w:vAlign w:val="center"/>
          </w:tcPr>
          <w:p w14:paraId="05392AD3" w14:textId="77777777" w:rsidR="007F1341" w:rsidRPr="00730C5B" w:rsidRDefault="007F1341" w:rsidP="007F1341">
            <w:pPr>
              <w:pStyle w:val="RepStandard"/>
              <w:jc w:val="center"/>
              <w:rPr>
                <w:b/>
                <w:sz w:val="20"/>
                <w:szCs w:val="20"/>
                <w:lang w:val="en-US"/>
              </w:rPr>
            </w:pPr>
            <w:proofErr w:type="spellStart"/>
            <w:r w:rsidRPr="00730C5B">
              <w:rPr>
                <w:b/>
                <w:sz w:val="20"/>
                <w:szCs w:val="20"/>
                <w:lang w:val="en-US"/>
              </w:rPr>
              <w:t>Prothioconazole</w:t>
            </w:r>
            <w:proofErr w:type="spellEnd"/>
          </w:p>
        </w:tc>
      </w:tr>
      <w:tr w:rsidR="00EB6956" w:rsidRPr="00A73476" w14:paraId="7BDF8514" w14:textId="77777777" w:rsidTr="00EB6956">
        <w:trPr>
          <w:trHeight w:val="290"/>
        </w:trPr>
        <w:tc>
          <w:tcPr>
            <w:tcW w:w="1270" w:type="dxa"/>
            <w:noWrap/>
            <w:vAlign w:val="center"/>
            <w:hideMark/>
          </w:tcPr>
          <w:p w14:paraId="35074775" w14:textId="77777777" w:rsidR="00EB6956" w:rsidRPr="00A7586E" w:rsidRDefault="00EB6956" w:rsidP="00EB695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734D36A2" w14:textId="06689F80" w:rsidR="00EB6956" w:rsidRPr="00A7586E" w:rsidRDefault="00EB6956" w:rsidP="00EB6956">
            <w:pPr>
              <w:pStyle w:val="RepStandard"/>
              <w:jc w:val="center"/>
              <w:rPr>
                <w:sz w:val="20"/>
                <w:szCs w:val="20"/>
                <w:lang w:val="en-US"/>
              </w:rPr>
            </w:pPr>
            <w:r w:rsidRPr="00320E05">
              <w:rPr>
                <w:sz w:val="20"/>
                <w:szCs w:val="20"/>
              </w:rPr>
              <w:t>26-Sep-92</w:t>
            </w:r>
          </w:p>
        </w:tc>
        <w:tc>
          <w:tcPr>
            <w:tcW w:w="852" w:type="dxa"/>
            <w:noWrap/>
            <w:vAlign w:val="center"/>
          </w:tcPr>
          <w:p w14:paraId="7435CA9A" w14:textId="1F3D7C2A" w:rsidR="00EB6956" w:rsidRPr="00EB6956" w:rsidRDefault="00EB6956" w:rsidP="00EB6956">
            <w:pPr>
              <w:pStyle w:val="RepStandard"/>
              <w:jc w:val="center"/>
              <w:rPr>
                <w:sz w:val="20"/>
                <w:szCs w:val="20"/>
                <w:lang w:val="en-US"/>
              </w:rPr>
            </w:pPr>
            <w:r w:rsidRPr="00EB6956">
              <w:rPr>
                <w:sz w:val="20"/>
                <w:szCs w:val="20"/>
              </w:rPr>
              <w:t>1.112</w:t>
            </w:r>
          </w:p>
        </w:tc>
        <w:tc>
          <w:tcPr>
            <w:tcW w:w="992" w:type="dxa"/>
            <w:vAlign w:val="center"/>
          </w:tcPr>
          <w:p w14:paraId="4EAA698F" w14:textId="4450B0B8" w:rsidR="00EB6956" w:rsidRPr="00A73476" w:rsidRDefault="00EB6956" w:rsidP="00EB6956">
            <w:pPr>
              <w:pStyle w:val="RepStandard"/>
              <w:jc w:val="center"/>
              <w:rPr>
                <w:sz w:val="20"/>
                <w:szCs w:val="20"/>
              </w:rPr>
            </w:pPr>
            <w:r w:rsidRPr="00320E05">
              <w:rPr>
                <w:sz w:val="20"/>
                <w:szCs w:val="20"/>
              </w:rPr>
              <w:t>0.973</w:t>
            </w:r>
          </w:p>
        </w:tc>
        <w:tc>
          <w:tcPr>
            <w:tcW w:w="1133" w:type="dxa"/>
            <w:noWrap/>
            <w:vAlign w:val="center"/>
          </w:tcPr>
          <w:p w14:paraId="7AA07746" w14:textId="00140123"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790CC0F2" w14:textId="2BC655B2" w:rsidR="00EB6956" w:rsidRPr="00A73476" w:rsidRDefault="00EB6956" w:rsidP="00EB6956">
            <w:pPr>
              <w:pStyle w:val="RepStandard"/>
              <w:jc w:val="center"/>
              <w:rPr>
                <w:sz w:val="20"/>
                <w:szCs w:val="20"/>
                <w:lang w:val="en-US"/>
              </w:rPr>
            </w:pPr>
            <w:r w:rsidRPr="00320E05">
              <w:rPr>
                <w:sz w:val="20"/>
                <w:szCs w:val="20"/>
              </w:rPr>
              <w:t>0.131</w:t>
            </w:r>
          </w:p>
        </w:tc>
        <w:tc>
          <w:tcPr>
            <w:tcW w:w="1134" w:type="dxa"/>
            <w:noWrap/>
            <w:vAlign w:val="center"/>
          </w:tcPr>
          <w:p w14:paraId="79530251" w14:textId="08C6D86F"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008CC7C1" w14:textId="288A88D6" w:rsidR="00EB6956" w:rsidRPr="00A73476" w:rsidRDefault="00EB6956" w:rsidP="00EB6956">
            <w:pPr>
              <w:pStyle w:val="RepStandard"/>
              <w:jc w:val="center"/>
              <w:rPr>
                <w:sz w:val="20"/>
                <w:szCs w:val="20"/>
                <w:lang w:val="en-US"/>
              </w:rPr>
            </w:pPr>
            <w:r w:rsidRPr="00320E05">
              <w:rPr>
                <w:sz w:val="20"/>
                <w:szCs w:val="20"/>
              </w:rPr>
              <w:t>0.067</w:t>
            </w:r>
          </w:p>
        </w:tc>
        <w:tc>
          <w:tcPr>
            <w:tcW w:w="1134" w:type="dxa"/>
            <w:noWrap/>
            <w:vAlign w:val="center"/>
          </w:tcPr>
          <w:p w14:paraId="33D7E100" w14:textId="36DF9FAF"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427B4B3D" w14:textId="77777777" w:rsidTr="00EB6956">
        <w:trPr>
          <w:trHeight w:val="290"/>
        </w:trPr>
        <w:tc>
          <w:tcPr>
            <w:tcW w:w="1270" w:type="dxa"/>
            <w:noWrap/>
            <w:vAlign w:val="center"/>
            <w:hideMark/>
          </w:tcPr>
          <w:p w14:paraId="490151EE"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52B0EADB" w14:textId="17A39D45" w:rsidR="00EB6956" w:rsidRPr="00A7586E" w:rsidRDefault="00EB6956" w:rsidP="00EB6956">
            <w:pPr>
              <w:pStyle w:val="RepStandard"/>
              <w:jc w:val="center"/>
              <w:rPr>
                <w:sz w:val="20"/>
                <w:szCs w:val="20"/>
                <w:lang w:val="en-US"/>
              </w:rPr>
            </w:pPr>
            <w:r w:rsidRPr="00320E05">
              <w:rPr>
                <w:sz w:val="20"/>
                <w:szCs w:val="20"/>
              </w:rPr>
              <w:t>28-Sep-85</w:t>
            </w:r>
          </w:p>
        </w:tc>
        <w:tc>
          <w:tcPr>
            <w:tcW w:w="852" w:type="dxa"/>
            <w:noWrap/>
            <w:vAlign w:val="center"/>
          </w:tcPr>
          <w:p w14:paraId="682EB3C4" w14:textId="14D119B9" w:rsidR="00EB6956" w:rsidRPr="00EB6956" w:rsidRDefault="00EB6956" w:rsidP="00EB6956">
            <w:pPr>
              <w:pStyle w:val="RepStandard"/>
              <w:jc w:val="center"/>
              <w:rPr>
                <w:sz w:val="20"/>
                <w:szCs w:val="20"/>
                <w:lang w:val="en-US"/>
              </w:rPr>
            </w:pPr>
            <w:r w:rsidRPr="00EB6956">
              <w:rPr>
                <w:sz w:val="20"/>
                <w:szCs w:val="20"/>
              </w:rPr>
              <w:t>0.038</w:t>
            </w:r>
          </w:p>
        </w:tc>
        <w:tc>
          <w:tcPr>
            <w:tcW w:w="992" w:type="dxa"/>
            <w:vAlign w:val="center"/>
          </w:tcPr>
          <w:p w14:paraId="62B348BB" w14:textId="123487E9" w:rsidR="00EB6956" w:rsidRPr="00A73476" w:rsidRDefault="00EB6956" w:rsidP="00EB6956">
            <w:pPr>
              <w:pStyle w:val="RepStandard"/>
              <w:jc w:val="center"/>
              <w:rPr>
                <w:sz w:val="20"/>
                <w:szCs w:val="20"/>
              </w:rPr>
            </w:pPr>
            <w:r w:rsidRPr="00320E05">
              <w:rPr>
                <w:sz w:val="20"/>
                <w:szCs w:val="20"/>
              </w:rPr>
              <w:t>0.032</w:t>
            </w:r>
          </w:p>
        </w:tc>
        <w:tc>
          <w:tcPr>
            <w:tcW w:w="1133" w:type="dxa"/>
            <w:noWrap/>
            <w:vAlign w:val="center"/>
          </w:tcPr>
          <w:p w14:paraId="12FA28AB" w14:textId="58EE999B"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21F6EFD4" w14:textId="73C164DA" w:rsidR="00EB6956" w:rsidRPr="00A73476" w:rsidRDefault="00EB6956" w:rsidP="00EB6956">
            <w:pPr>
              <w:pStyle w:val="RepStandard"/>
              <w:jc w:val="center"/>
              <w:rPr>
                <w:sz w:val="20"/>
                <w:szCs w:val="20"/>
                <w:lang w:val="en-US"/>
              </w:rPr>
            </w:pPr>
            <w:r w:rsidRPr="00320E05">
              <w:rPr>
                <w:sz w:val="20"/>
                <w:szCs w:val="20"/>
              </w:rPr>
              <w:t>0.020</w:t>
            </w:r>
          </w:p>
        </w:tc>
        <w:tc>
          <w:tcPr>
            <w:tcW w:w="1134" w:type="dxa"/>
            <w:noWrap/>
            <w:vAlign w:val="center"/>
          </w:tcPr>
          <w:p w14:paraId="195B6B57" w14:textId="07A3FF19"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63319B7B" w14:textId="36753075" w:rsidR="00EB6956" w:rsidRPr="00A73476" w:rsidRDefault="00EB6956" w:rsidP="00EB6956">
            <w:pPr>
              <w:pStyle w:val="RepStandard"/>
              <w:jc w:val="center"/>
              <w:rPr>
                <w:sz w:val="20"/>
                <w:szCs w:val="20"/>
                <w:lang w:val="en-US"/>
              </w:rPr>
            </w:pPr>
            <w:r w:rsidRPr="00320E05">
              <w:rPr>
                <w:sz w:val="20"/>
                <w:szCs w:val="20"/>
              </w:rPr>
              <w:t>0.013</w:t>
            </w:r>
          </w:p>
        </w:tc>
        <w:tc>
          <w:tcPr>
            <w:tcW w:w="1134" w:type="dxa"/>
            <w:noWrap/>
            <w:vAlign w:val="center"/>
          </w:tcPr>
          <w:p w14:paraId="0126A457" w14:textId="0B9B88BE"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7486B409" w14:textId="77777777" w:rsidTr="00EB6956">
        <w:trPr>
          <w:trHeight w:val="290"/>
        </w:trPr>
        <w:tc>
          <w:tcPr>
            <w:tcW w:w="1270" w:type="dxa"/>
            <w:noWrap/>
            <w:vAlign w:val="center"/>
            <w:hideMark/>
          </w:tcPr>
          <w:p w14:paraId="0F022E65"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61BA7F5A" w14:textId="5EFEE344" w:rsidR="00EB6956" w:rsidRPr="00A7586E" w:rsidRDefault="00EB6956" w:rsidP="00EB6956">
            <w:pPr>
              <w:pStyle w:val="RepStandard"/>
              <w:jc w:val="center"/>
              <w:rPr>
                <w:sz w:val="20"/>
                <w:szCs w:val="20"/>
                <w:lang w:val="en-US"/>
              </w:rPr>
            </w:pPr>
            <w:r w:rsidRPr="00320E05">
              <w:rPr>
                <w:sz w:val="20"/>
                <w:szCs w:val="20"/>
              </w:rPr>
              <w:t>28-Sep-85</w:t>
            </w:r>
          </w:p>
        </w:tc>
        <w:tc>
          <w:tcPr>
            <w:tcW w:w="852" w:type="dxa"/>
            <w:noWrap/>
            <w:vAlign w:val="center"/>
          </w:tcPr>
          <w:p w14:paraId="4AB49568" w14:textId="34D4861B" w:rsidR="00EB6956" w:rsidRPr="00EB6956" w:rsidRDefault="00EB6956" w:rsidP="00EB6956">
            <w:pPr>
              <w:pStyle w:val="RepStandard"/>
              <w:jc w:val="center"/>
              <w:rPr>
                <w:sz w:val="20"/>
                <w:szCs w:val="20"/>
                <w:lang w:val="en-US"/>
              </w:rPr>
            </w:pPr>
            <w:r w:rsidRPr="00EB6956">
              <w:rPr>
                <w:sz w:val="20"/>
                <w:szCs w:val="20"/>
              </w:rPr>
              <w:t>0.958</w:t>
            </w:r>
          </w:p>
        </w:tc>
        <w:tc>
          <w:tcPr>
            <w:tcW w:w="992" w:type="dxa"/>
            <w:vAlign w:val="center"/>
          </w:tcPr>
          <w:p w14:paraId="0CD49E56" w14:textId="7F0B99B1" w:rsidR="00EB6956" w:rsidRPr="00A73476" w:rsidRDefault="00EB6956" w:rsidP="00EB6956">
            <w:pPr>
              <w:pStyle w:val="RepStandard"/>
              <w:jc w:val="center"/>
              <w:rPr>
                <w:sz w:val="20"/>
                <w:szCs w:val="20"/>
              </w:rPr>
            </w:pPr>
            <w:r w:rsidRPr="00320E05">
              <w:rPr>
                <w:sz w:val="20"/>
                <w:szCs w:val="20"/>
              </w:rPr>
              <w:t>0.829</w:t>
            </w:r>
          </w:p>
        </w:tc>
        <w:tc>
          <w:tcPr>
            <w:tcW w:w="1133" w:type="dxa"/>
            <w:noWrap/>
            <w:vAlign w:val="center"/>
          </w:tcPr>
          <w:p w14:paraId="53CAFDC4" w14:textId="4F1682AC"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2D762EB5" w14:textId="6BC34E93" w:rsidR="00EB6956" w:rsidRPr="00A73476" w:rsidRDefault="00EB6956" w:rsidP="00EB6956">
            <w:pPr>
              <w:pStyle w:val="RepStandard"/>
              <w:jc w:val="center"/>
              <w:rPr>
                <w:sz w:val="20"/>
                <w:szCs w:val="20"/>
                <w:lang w:val="en-US"/>
              </w:rPr>
            </w:pPr>
            <w:r w:rsidRPr="00320E05">
              <w:rPr>
                <w:sz w:val="20"/>
                <w:szCs w:val="20"/>
              </w:rPr>
              <w:t>0.152</w:t>
            </w:r>
          </w:p>
        </w:tc>
        <w:tc>
          <w:tcPr>
            <w:tcW w:w="1134" w:type="dxa"/>
            <w:noWrap/>
            <w:vAlign w:val="center"/>
          </w:tcPr>
          <w:p w14:paraId="29EA9BD0" w14:textId="292091B2"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28684E09" w14:textId="5769B6CA" w:rsidR="00EB6956" w:rsidRPr="00A73476" w:rsidRDefault="00EB6956" w:rsidP="00EB6956">
            <w:pPr>
              <w:pStyle w:val="RepStandard"/>
              <w:jc w:val="center"/>
              <w:rPr>
                <w:sz w:val="20"/>
                <w:szCs w:val="20"/>
                <w:lang w:val="en-US"/>
              </w:rPr>
            </w:pPr>
            <w:r w:rsidRPr="00320E05">
              <w:rPr>
                <w:sz w:val="20"/>
                <w:szCs w:val="20"/>
              </w:rPr>
              <w:t>0.077</w:t>
            </w:r>
          </w:p>
        </w:tc>
        <w:tc>
          <w:tcPr>
            <w:tcW w:w="1134" w:type="dxa"/>
            <w:noWrap/>
            <w:vAlign w:val="center"/>
          </w:tcPr>
          <w:p w14:paraId="44867015" w14:textId="59301470"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3258F33A" w14:textId="77777777" w:rsidTr="00EB6956">
        <w:trPr>
          <w:trHeight w:val="290"/>
        </w:trPr>
        <w:tc>
          <w:tcPr>
            <w:tcW w:w="1270" w:type="dxa"/>
            <w:noWrap/>
            <w:vAlign w:val="center"/>
            <w:hideMark/>
          </w:tcPr>
          <w:p w14:paraId="6EB5B860"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4C6F257F" w14:textId="7FC776C0" w:rsidR="00EB6956" w:rsidRPr="00A7586E" w:rsidRDefault="00EB6956" w:rsidP="00EB6956">
            <w:pPr>
              <w:pStyle w:val="RepStandard"/>
              <w:jc w:val="center"/>
              <w:rPr>
                <w:sz w:val="20"/>
                <w:szCs w:val="20"/>
                <w:lang w:val="en-US"/>
              </w:rPr>
            </w:pPr>
            <w:r w:rsidRPr="00320E05">
              <w:rPr>
                <w:sz w:val="20"/>
                <w:szCs w:val="20"/>
              </w:rPr>
              <w:t>31-Oct-78</w:t>
            </w:r>
          </w:p>
        </w:tc>
        <w:tc>
          <w:tcPr>
            <w:tcW w:w="852" w:type="dxa"/>
            <w:noWrap/>
            <w:vAlign w:val="center"/>
          </w:tcPr>
          <w:p w14:paraId="5EFE6542" w14:textId="5829809D" w:rsidR="00EB6956" w:rsidRPr="00EB6956" w:rsidRDefault="00EB6956" w:rsidP="00EB6956">
            <w:pPr>
              <w:pStyle w:val="RepStandard"/>
              <w:jc w:val="center"/>
              <w:rPr>
                <w:sz w:val="20"/>
                <w:szCs w:val="20"/>
                <w:lang w:val="en-US"/>
              </w:rPr>
            </w:pPr>
            <w:r w:rsidRPr="00EB6956">
              <w:rPr>
                <w:sz w:val="20"/>
                <w:szCs w:val="20"/>
              </w:rPr>
              <w:t>0.038</w:t>
            </w:r>
          </w:p>
        </w:tc>
        <w:tc>
          <w:tcPr>
            <w:tcW w:w="992" w:type="dxa"/>
            <w:vAlign w:val="center"/>
          </w:tcPr>
          <w:p w14:paraId="607F72EF" w14:textId="4BF90047" w:rsidR="00EB6956" w:rsidRPr="00A73476" w:rsidRDefault="00EB6956" w:rsidP="00EB6956">
            <w:pPr>
              <w:pStyle w:val="RepStandard"/>
              <w:jc w:val="center"/>
              <w:rPr>
                <w:sz w:val="20"/>
                <w:szCs w:val="20"/>
              </w:rPr>
            </w:pPr>
            <w:r w:rsidRPr="00320E05">
              <w:rPr>
                <w:sz w:val="20"/>
                <w:szCs w:val="20"/>
              </w:rPr>
              <w:t>0.037</w:t>
            </w:r>
          </w:p>
        </w:tc>
        <w:tc>
          <w:tcPr>
            <w:tcW w:w="1133" w:type="dxa"/>
            <w:noWrap/>
            <w:vAlign w:val="center"/>
          </w:tcPr>
          <w:p w14:paraId="1469327D" w14:textId="687ABB84"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22C29BF6" w14:textId="7AAD4701" w:rsidR="00EB6956" w:rsidRPr="00A73476" w:rsidRDefault="00EB6956" w:rsidP="00EB6956">
            <w:pPr>
              <w:pStyle w:val="RepStandard"/>
              <w:jc w:val="center"/>
              <w:rPr>
                <w:sz w:val="20"/>
                <w:szCs w:val="20"/>
                <w:lang w:val="en-US"/>
              </w:rPr>
            </w:pPr>
            <w:r w:rsidRPr="00320E05">
              <w:rPr>
                <w:sz w:val="20"/>
                <w:szCs w:val="20"/>
              </w:rPr>
              <w:t>0.023</w:t>
            </w:r>
          </w:p>
        </w:tc>
        <w:tc>
          <w:tcPr>
            <w:tcW w:w="1134" w:type="dxa"/>
            <w:noWrap/>
            <w:vAlign w:val="center"/>
          </w:tcPr>
          <w:p w14:paraId="1EE5E8D6" w14:textId="1B80B3F0"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7522239E" w14:textId="627987EE" w:rsidR="00EB6956" w:rsidRPr="00A73476" w:rsidRDefault="00EB6956" w:rsidP="00EB6956">
            <w:pPr>
              <w:pStyle w:val="RepStandard"/>
              <w:jc w:val="center"/>
              <w:rPr>
                <w:sz w:val="20"/>
                <w:szCs w:val="20"/>
                <w:lang w:val="en-US"/>
              </w:rPr>
            </w:pPr>
            <w:r w:rsidRPr="00320E05">
              <w:rPr>
                <w:sz w:val="20"/>
                <w:szCs w:val="20"/>
              </w:rPr>
              <w:t>0.015</w:t>
            </w:r>
          </w:p>
        </w:tc>
        <w:tc>
          <w:tcPr>
            <w:tcW w:w="1134" w:type="dxa"/>
            <w:noWrap/>
            <w:vAlign w:val="center"/>
          </w:tcPr>
          <w:p w14:paraId="39BD6859" w14:textId="7673FFF4"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2CE236C2" w14:textId="77777777" w:rsidTr="00EB6956">
        <w:trPr>
          <w:trHeight w:val="290"/>
        </w:trPr>
        <w:tc>
          <w:tcPr>
            <w:tcW w:w="1270" w:type="dxa"/>
            <w:noWrap/>
            <w:vAlign w:val="center"/>
            <w:hideMark/>
          </w:tcPr>
          <w:p w14:paraId="1977CA32"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239496A4" w14:textId="4A7E2E99" w:rsidR="00EB6956" w:rsidRPr="00A7586E" w:rsidRDefault="00EB6956" w:rsidP="00EB6956">
            <w:pPr>
              <w:pStyle w:val="RepStandard"/>
              <w:jc w:val="center"/>
              <w:rPr>
                <w:sz w:val="20"/>
                <w:szCs w:val="20"/>
                <w:lang w:val="en-US"/>
              </w:rPr>
            </w:pPr>
            <w:r w:rsidRPr="00320E05">
              <w:rPr>
                <w:sz w:val="20"/>
                <w:szCs w:val="20"/>
              </w:rPr>
              <w:t>31-Oct-78</w:t>
            </w:r>
          </w:p>
        </w:tc>
        <w:tc>
          <w:tcPr>
            <w:tcW w:w="852" w:type="dxa"/>
            <w:noWrap/>
            <w:vAlign w:val="center"/>
          </w:tcPr>
          <w:p w14:paraId="1663C714" w14:textId="4B37F9D3" w:rsidR="00EB6956" w:rsidRPr="00EB6956" w:rsidRDefault="00EB6956" w:rsidP="00EB6956">
            <w:pPr>
              <w:pStyle w:val="RepStandard"/>
              <w:jc w:val="center"/>
              <w:rPr>
                <w:sz w:val="20"/>
                <w:szCs w:val="20"/>
                <w:lang w:val="en-US"/>
              </w:rPr>
            </w:pPr>
            <w:r w:rsidRPr="00EB6956">
              <w:rPr>
                <w:sz w:val="20"/>
                <w:szCs w:val="20"/>
              </w:rPr>
              <w:t>1.034</w:t>
            </w:r>
          </w:p>
        </w:tc>
        <w:tc>
          <w:tcPr>
            <w:tcW w:w="992" w:type="dxa"/>
            <w:vAlign w:val="center"/>
          </w:tcPr>
          <w:p w14:paraId="0CD91845" w14:textId="3E1B2940" w:rsidR="00EB6956" w:rsidRPr="00A73476" w:rsidRDefault="00EB6956" w:rsidP="00EB6956">
            <w:pPr>
              <w:pStyle w:val="RepStandard"/>
              <w:jc w:val="center"/>
              <w:rPr>
                <w:sz w:val="20"/>
                <w:szCs w:val="20"/>
              </w:rPr>
            </w:pPr>
            <w:r w:rsidRPr="00320E05">
              <w:rPr>
                <w:sz w:val="20"/>
                <w:szCs w:val="20"/>
              </w:rPr>
              <w:t>0.894</w:t>
            </w:r>
          </w:p>
        </w:tc>
        <w:tc>
          <w:tcPr>
            <w:tcW w:w="1133" w:type="dxa"/>
            <w:noWrap/>
            <w:vAlign w:val="center"/>
          </w:tcPr>
          <w:p w14:paraId="7F84C5E9" w14:textId="2C1A3E9C"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23A97A5A" w14:textId="18B6A53E" w:rsidR="00EB6956" w:rsidRPr="00A73476" w:rsidRDefault="00EB6956" w:rsidP="00EB6956">
            <w:pPr>
              <w:pStyle w:val="RepStandard"/>
              <w:jc w:val="center"/>
              <w:rPr>
                <w:sz w:val="20"/>
                <w:szCs w:val="20"/>
                <w:lang w:val="en-US"/>
              </w:rPr>
            </w:pPr>
            <w:r w:rsidRPr="00320E05">
              <w:rPr>
                <w:sz w:val="20"/>
                <w:szCs w:val="20"/>
              </w:rPr>
              <w:t>0.164</w:t>
            </w:r>
          </w:p>
        </w:tc>
        <w:tc>
          <w:tcPr>
            <w:tcW w:w="1134" w:type="dxa"/>
            <w:noWrap/>
            <w:vAlign w:val="center"/>
          </w:tcPr>
          <w:p w14:paraId="37C7882B" w14:textId="0F80C9FA"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7CBF994F" w14:textId="28520E4A" w:rsidR="00EB6956" w:rsidRPr="00A73476" w:rsidRDefault="00EB6956" w:rsidP="00EB6956">
            <w:pPr>
              <w:pStyle w:val="RepStandard"/>
              <w:jc w:val="center"/>
              <w:rPr>
                <w:sz w:val="20"/>
                <w:szCs w:val="20"/>
                <w:lang w:val="en-US"/>
              </w:rPr>
            </w:pPr>
            <w:r w:rsidRPr="00320E05">
              <w:rPr>
                <w:sz w:val="20"/>
                <w:szCs w:val="20"/>
              </w:rPr>
              <w:t>0.083</w:t>
            </w:r>
          </w:p>
        </w:tc>
        <w:tc>
          <w:tcPr>
            <w:tcW w:w="1134" w:type="dxa"/>
            <w:noWrap/>
            <w:vAlign w:val="center"/>
          </w:tcPr>
          <w:p w14:paraId="5D6954AC" w14:textId="2BC580D8"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4A93EE0E" w14:textId="77777777" w:rsidTr="00EB6956">
        <w:trPr>
          <w:trHeight w:val="290"/>
        </w:trPr>
        <w:tc>
          <w:tcPr>
            <w:tcW w:w="1270" w:type="dxa"/>
            <w:noWrap/>
            <w:vAlign w:val="center"/>
            <w:hideMark/>
          </w:tcPr>
          <w:p w14:paraId="7D5B7602"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38CB1A25" w14:textId="3C751801" w:rsidR="00EB6956" w:rsidRPr="00A7586E" w:rsidRDefault="00EB6956" w:rsidP="00EB6956">
            <w:pPr>
              <w:pStyle w:val="RepStandard"/>
              <w:jc w:val="center"/>
              <w:rPr>
                <w:sz w:val="20"/>
                <w:szCs w:val="20"/>
                <w:lang w:val="en-US"/>
              </w:rPr>
            </w:pPr>
            <w:r w:rsidRPr="00320E05">
              <w:rPr>
                <w:sz w:val="20"/>
                <w:szCs w:val="20"/>
              </w:rPr>
              <w:t>19-Sep-78</w:t>
            </w:r>
          </w:p>
        </w:tc>
        <w:tc>
          <w:tcPr>
            <w:tcW w:w="852" w:type="dxa"/>
            <w:noWrap/>
            <w:vAlign w:val="center"/>
          </w:tcPr>
          <w:p w14:paraId="62B6DB2D" w14:textId="3D77F7FB" w:rsidR="00EB6956" w:rsidRPr="00EB6956" w:rsidRDefault="00EB6956" w:rsidP="00EB6956">
            <w:pPr>
              <w:pStyle w:val="RepStandard"/>
              <w:jc w:val="center"/>
              <w:rPr>
                <w:sz w:val="20"/>
                <w:szCs w:val="20"/>
                <w:lang w:val="en-US"/>
              </w:rPr>
            </w:pPr>
            <w:r w:rsidRPr="00EB6956">
              <w:rPr>
                <w:sz w:val="20"/>
                <w:szCs w:val="20"/>
              </w:rPr>
              <w:t>0.038</w:t>
            </w:r>
          </w:p>
        </w:tc>
        <w:tc>
          <w:tcPr>
            <w:tcW w:w="992" w:type="dxa"/>
            <w:vAlign w:val="center"/>
          </w:tcPr>
          <w:p w14:paraId="1C03301B" w14:textId="59B5F66E" w:rsidR="00EB6956" w:rsidRPr="00A73476" w:rsidRDefault="00EB6956" w:rsidP="00EB6956">
            <w:pPr>
              <w:pStyle w:val="RepStandard"/>
              <w:jc w:val="center"/>
              <w:rPr>
                <w:sz w:val="20"/>
                <w:szCs w:val="20"/>
              </w:rPr>
            </w:pPr>
            <w:r w:rsidRPr="00320E05">
              <w:rPr>
                <w:sz w:val="20"/>
                <w:szCs w:val="20"/>
              </w:rPr>
              <w:t>0.033</w:t>
            </w:r>
          </w:p>
        </w:tc>
        <w:tc>
          <w:tcPr>
            <w:tcW w:w="1133" w:type="dxa"/>
            <w:noWrap/>
            <w:vAlign w:val="center"/>
          </w:tcPr>
          <w:p w14:paraId="41593EB8" w14:textId="1F4C9864"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17C7FA8E" w14:textId="17955B40" w:rsidR="00EB6956" w:rsidRPr="00A73476" w:rsidRDefault="00EB6956" w:rsidP="00EB6956">
            <w:pPr>
              <w:pStyle w:val="RepStandard"/>
              <w:jc w:val="center"/>
              <w:rPr>
                <w:sz w:val="20"/>
                <w:szCs w:val="20"/>
                <w:lang w:val="en-US"/>
              </w:rPr>
            </w:pPr>
            <w:r w:rsidRPr="00320E05">
              <w:rPr>
                <w:sz w:val="20"/>
                <w:szCs w:val="20"/>
              </w:rPr>
              <w:t>0.020</w:t>
            </w:r>
          </w:p>
        </w:tc>
        <w:tc>
          <w:tcPr>
            <w:tcW w:w="1134" w:type="dxa"/>
            <w:noWrap/>
            <w:vAlign w:val="center"/>
          </w:tcPr>
          <w:p w14:paraId="6DE3C7AA" w14:textId="73235307"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566FB9CB" w14:textId="69E45C9A" w:rsidR="00EB6956" w:rsidRPr="00A73476" w:rsidRDefault="00EB6956" w:rsidP="00EB6956">
            <w:pPr>
              <w:pStyle w:val="RepStandard"/>
              <w:jc w:val="center"/>
              <w:rPr>
                <w:sz w:val="20"/>
                <w:szCs w:val="20"/>
                <w:lang w:val="en-US"/>
              </w:rPr>
            </w:pPr>
            <w:r w:rsidRPr="00320E05">
              <w:rPr>
                <w:sz w:val="20"/>
                <w:szCs w:val="20"/>
              </w:rPr>
              <w:t>0.013</w:t>
            </w:r>
          </w:p>
        </w:tc>
        <w:tc>
          <w:tcPr>
            <w:tcW w:w="1134" w:type="dxa"/>
            <w:noWrap/>
            <w:vAlign w:val="center"/>
          </w:tcPr>
          <w:p w14:paraId="17379676" w14:textId="2F47870B"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6E473735" w14:textId="77777777" w:rsidTr="00EB6956">
        <w:trPr>
          <w:trHeight w:val="290"/>
        </w:trPr>
        <w:tc>
          <w:tcPr>
            <w:tcW w:w="1270" w:type="dxa"/>
            <w:noWrap/>
            <w:vAlign w:val="center"/>
            <w:hideMark/>
          </w:tcPr>
          <w:p w14:paraId="282069FA"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7E8E5BF5" w14:textId="2DB7E89C" w:rsidR="00EB6956" w:rsidRPr="00A7586E" w:rsidRDefault="00EB6956" w:rsidP="00EB6956">
            <w:pPr>
              <w:pStyle w:val="RepStandard"/>
              <w:jc w:val="center"/>
              <w:rPr>
                <w:sz w:val="20"/>
                <w:szCs w:val="20"/>
                <w:lang w:val="en-US"/>
              </w:rPr>
            </w:pPr>
            <w:r w:rsidRPr="00320E05">
              <w:rPr>
                <w:sz w:val="20"/>
                <w:szCs w:val="20"/>
              </w:rPr>
              <w:t>19-Sep-78</w:t>
            </w:r>
          </w:p>
        </w:tc>
        <w:tc>
          <w:tcPr>
            <w:tcW w:w="852" w:type="dxa"/>
            <w:noWrap/>
            <w:vAlign w:val="center"/>
          </w:tcPr>
          <w:p w14:paraId="366AB26D" w14:textId="3E713A57" w:rsidR="00EB6956" w:rsidRPr="00EB6956" w:rsidRDefault="00EB6956" w:rsidP="00EB6956">
            <w:pPr>
              <w:pStyle w:val="RepStandard"/>
              <w:jc w:val="center"/>
              <w:rPr>
                <w:sz w:val="20"/>
                <w:szCs w:val="20"/>
                <w:lang w:val="en-US"/>
              </w:rPr>
            </w:pPr>
            <w:r w:rsidRPr="00EB6956">
              <w:rPr>
                <w:sz w:val="20"/>
                <w:szCs w:val="20"/>
              </w:rPr>
              <w:t>0.733</w:t>
            </w:r>
          </w:p>
        </w:tc>
        <w:tc>
          <w:tcPr>
            <w:tcW w:w="992" w:type="dxa"/>
            <w:vAlign w:val="center"/>
          </w:tcPr>
          <w:p w14:paraId="364BD325" w14:textId="3A6D2474" w:rsidR="00EB6956" w:rsidRPr="00A73476" w:rsidRDefault="00EB6956" w:rsidP="00EB6956">
            <w:pPr>
              <w:pStyle w:val="RepStandard"/>
              <w:jc w:val="center"/>
              <w:rPr>
                <w:sz w:val="20"/>
                <w:szCs w:val="20"/>
              </w:rPr>
            </w:pPr>
            <w:r w:rsidRPr="00320E05">
              <w:rPr>
                <w:sz w:val="20"/>
                <w:szCs w:val="20"/>
              </w:rPr>
              <w:t>0.634</w:t>
            </w:r>
          </w:p>
        </w:tc>
        <w:tc>
          <w:tcPr>
            <w:tcW w:w="1133" w:type="dxa"/>
            <w:noWrap/>
            <w:vAlign w:val="center"/>
          </w:tcPr>
          <w:p w14:paraId="15EFFA3A" w14:textId="3FE1F11E"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325F36FF" w14:textId="47EAEB93" w:rsidR="00EB6956" w:rsidRPr="00A73476" w:rsidRDefault="00EB6956" w:rsidP="00EB6956">
            <w:pPr>
              <w:pStyle w:val="RepStandard"/>
              <w:jc w:val="center"/>
              <w:rPr>
                <w:sz w:val="20"/>
                <w:szCs w:val="20"/>
                <w:lang w:val="en-US"/>
              </w:rPr>
            </w:pPr>
            <w:r w:rsidRPr="00320E05">
              <w:rPr>
                <w:sz w:val="20"/>
                <w:szCs w:val="20"/>
              </w:rPr>
              <w:t>0.116</w:t>
            </w:r>
          </w:p>
        </w:tc>
        <w:tc>
          <w:tcPr>
            <w:tcW w:w="1134" w:type="dxa"/>
            <w:noWrap/>
            <w:vAlign w:val="center"/>
          </w:tcPr>
          <w:p w14:paraId="09CDA9C2" w14:textId="62C57D6A"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31F63824" w14:textId="58377D11" w:rsidR="00EB6956" w:rsidRPr="00A73476" w:rsidRDefault="00EB6956" w:rsidP="00EB6956">
            <w:pPr>
              <w:pStyle w:val="RepStandard"/>
              <w:jc w:val="center"/>
              <w:rPr>
                <w:sz w:val="20"/>
                <w:szCs w:val="20"/>
                <w:lang w:val="en-US"/>
              </w:rPr>
            </w:pPr>
            <w:r w:rsidRPr="00320E05">
              <w:rPr>
                <w:sz w:val="20"/>
                <w:szCs w:val="20"/>
              </w:rPr>
              <w:t>0.059</w:t>
            </w:r>
          </w:p>
        </w:tc>
        <w:tc>
          <w:tcPr>
            <w:tcW w:w="1134" w:type="dxa"/>
            <w:noWrap/>
            <w:vAlign w:val="center"/>
          </w:tcPr>
          <w:p w14:paraId="4DD48D8D" w14:textId="3B272A23"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762F6FA7" w14:textId="77777777" w:rsidTr="00EB6956">
        <w:trPr>
          <w:trHeight w:val="290"/>
        </w:trPr>
        <w:tc>
          <w:tcPr>
            <w:tcW w:w="1270" w:type="dxa"/>
            <w:noWrap/>
            <w:vAlign w:val="center"/>
            <w:hideMark/>
          </w:tcPr>
          <w:p w14:paraId="3D1DD60E" w14:textId="77777777" w:rsidR="00EB6956" w:rsidRPr="00A7586E" w:rsidRDefault="00EB6956" w:rsidP="00EB6956">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134" w:type="dxa"/>
            <w:noWrap/>
            <w:vAlign w:val="center"/>
            <w:hideMark/>
          </w:tcPr>
          <w:p w14:paraId="3CA99CD8" w14:textId="1981C50F" w:rsidR="00EB6956" w:rsidRPr="00A7586E" w:rsidRDefault="00EB6956" w:rsidP="00EB6956">
            <w:pPr>
              <w:pStyle w:val="RepStandard"/>
              <w:jc w:val="center"/>
              <w:rPr>
                <w:sz w:val="20"/>
                <w:szCs w:val="20"/>
                <w:lang w:val="en-US"/>
              </w:rPr>
            </w:pPr>
            <w:r w:rsidRPr="00320E05">
              <w:rPr>
                <w:sz w:val="20"/>
                <w:szCs w:val="20"/>
              </w:rPr>
              <w:t>27-Oct-80</w:t>
            </w:r>
          </w:p>
        </w:tc>
        <w:tc>
          <w:tcPr>
            <w:tcW w:w="852" w:type="dxa"/>
            <w:noWrap/>
            <w:vAlign w:val="center"/>
          </w:tcPr>
          <w:p w14:paraId="51F2E86E" w14:textId="18D7F380" w:rsidR="00EB6956" w:rsidRPr="00EB6956" w:rsidRDefault="00EB6956" w:rsidP="00EB6956">
            <w:pPr>
              <w:pStyle w:val="RepStandard"/>
              <w:jc w:val="center"/>
              <w:rPr>
                <w:sz w:val="20"/>
                <w:szCs w:val="20"/>
                <w:lang w:val="en-US"/>
              </w:rPr>
            </w:pPr>
            <w:r w:rsidRPr="00EB6956">
              <w:rPr>
                <w:sz w:val="20"/>
                <w:szCs w:val="20"/>
              </w:rPr>
              <w:t>1.024</w:t>
            </w:r>
          </w:p>
        </w:tc>
        <w:tc>
          <w:tcPr>
            <w:tcW w:w="992" w:type="dxa"/>
            <w:vAlign w:val="center"/>
          </w:tcPr>
          <w:p w14:paraId="6ECB9541" w14:textId="50E75831" w:rsidR="00EB6956" w:rsidRPr="00A73476" w:rsidRDefault="00EB6956" w:rsidP="00EB6956">
            <w:pPr>
              <w:pStyle w:val="RepStandard"/>
              <w:jc w:val="center"/>
              <w:rPr>
                <w:sz w:val="20"/>
                <w:szCs w:val="20"/>
              </w:rPr>
            </w:pPr>
            <w:r w:rsidRPr="00320E05">
              <w:rPr>
                <w:sz w:val="20"/>
                <w:szCs w:val="20"/>
              </w:rPr>
              <w:t>0.886</w:t>
            </w:r>
          </w:p>
        </w:tc>
        <w:tc>
          <w:tcPr>
            <w:tcW w:w="1133" w:type="dxa"/>
            <w:noWrap/>
            <w:vAlign w:val="center"/>
          </w:tcPr>
          <w:p w14:paraId="1329E1E4" w14:textId="68D09C18"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48CBA44C" w14:textId="18A9EFD3" w:rsidR="00EB6956" w:rsidRPr="00A73476" w:rsidRDefault="00EB6956" w:rsidP="00EB6956">
            <w:pPr>
              <w:pStyle w:val="RepStandard"/>
              <w:jc w:val="center"/>
              <w:rPr>
                <w:sz w:val="20"/>
                <w:szCs w:val="20"/>
                <w:lang w:val="en-US"/>
              </w:rPr>
            </w:pPr>
            <w:r w:rsidRPr="00320E05">
              <w:rPr>
                <w:sz w:val="20"/>
                <w:szCs w:val="20"/>
              </w:rPr>
              <w:t>0.163</w:t>
            </w:r>
          </w:p>
        </w:tc>
        <w:tc>
          <w:tcPr>
            <w:tcW w:w="1134" w:type="dxa"/>
            <w:noWrap/>
            <w:vAlign w:val="center"/>
          </w:tcPr>
          <w:p w14:paraId="476AC17D" w14:textId="33F1E0BF" w:rsidR="00EB6956" w:rsidRPr="00A73476" w:rsidRDefault="00EB6956" w:rsidP="00EB6956">
            <w:pPr>
              <w:pStyle w:val="RepStandard"/>
              <w:jc w:val="center"/>
              <w:rPr>
                <w:sz w:val="20"/>
                <w:szCs w:val="20"/>
                <w:lang w:val="en-US"/>
              </w:rPr>
            </w:pPr>
            <w:r w:rsidRPr="00320E05">
              <w:rPr>
                <w:sz w:val="20"/>
                <w:szCs w:val="20"/>
              </w:rPr>
              <w:t>Drift</w:t>
            </w:r>
          </w:p>
        </w:tc>
        <w:tc>
          <w:tcPr>
            <w:tcW w:w="851" w:type="dxa"/>
            <w:noWrap/>
            <w:vAlign w:val="center"/>
            <w:hideMark/>
          </w:tcPr>
          <w:p w14:paraId="658DB5FE" w14:textId="1934FC79" w:rsidR="00EB6956" w:rsidRPr="00A73476" w:rsidRDefault="00EB6956" w:rsidP="00EB6956">
            <w:pPr>
              <w:pStyle w:val="RepStandard"/>
              <w:jc w:val="center"/>
              <w:rPr>
                <w:sz w:val="20"/>
                <w:szCs w:val="20"/>
                <w:lang w:val="en-US"/>
              </w:rPr>
            </w:pPr>
            <w:r w:rsidRPr="00320E05">
              <w:rPr>
                <w:sz w:val="20"/>
                <w:szCs w:val="20"/>
              </w:rPr>
              <w:t>0.083</w:t>
            </w:r>
          </w:p>
        </w:tc>
        <w:tc>
          <w:tcPr>
            <w:tcW w:w="1134" w:type="dxa"/>
            <w:noWrap/>
            <w:vAlign w:val="center"/>
          </w:tcPr>
          <w:p w14:paraId="088BCC76" w14:textId="786ED025" w:rsidR="00EB6956" w:rsidRPr="00A73476" w:rsidRDefault="00EB6956" w:rsidP="00EB6956">
            <w:pPr>
              <w:pStyle w:val="RepStandard"/>
              <w:jc w:val="center"/>
              <w:rPr>
                <w:sz w:val="20"/>
                <w:szCs w:val="20"/>
                <w:lang w:val="en-US"/>
              </w:rPr>
            </w:pPr>
            <w:r w:rsidRPr="00320E05">
              <w:rPr>
                <w:sz w:val="20"/>
                <w:szCs w:val="20"/>
              </w:rPr>
              <w:t>Drift</w:t>
            </w:r>
          </w:p>
        </w:tc>
      </w:tr>
      <w:tr w:rsidR="007F1341" w:rsidRPr="00647472" w14:paraId="02925A11" w14:textId="77777777" w:rsidTr="007F1341">
        <w:trPr>
          <w:trHeight w:val="290"/>
        </w:trPr>
        <w:tc>
          <w:tcPr>
            <w:tcW w:w="9351" w:type="dxa"/>
            <w:gridSpan w:val="9"/>
            <w:vAlign w:val="center"/>
          </w:tcPr>
          <w:p w14:paraId="11B908C6" w14:textId="77777777" w:rsidR="007F1341" w:rsidRPr="003F3D4B" w:rsidRDefault="007F1341" w:rsidP="007F1341">
            <w:pPr>
              <w:pStyle w:val="RepStandard"/>
              <w:jc w:val="center"/>
              <w:rPr>
                <w:b/>
                <w:sz w:val="20"/>
                <w:szCs w:val="20"/>
                <w:lang w:val="en-US"/>
              </w:rPr>
            </w:pPr>
            <w:proofErr w:type="spellStart"/>
            <w:r>
              <w:rPr>
                <w:b/>
                <w:sz w:val="20"/>
                <w:szCs w:val="20"/>
              </w:rPr>
              <w:t>D</w:t>
            </w:r>
            <w:r w:rsidRPr="003F3D4B">
              <w:rPr>
                <w:b/>
                <w:sz w:val="20"/>
                <w:szCs w:val="20"/>
              </w:rPr>
              <w:t>esthio</w:t>
            </w:r>
            <w:proofErr w:type="spellEnd"/>
            <w:r w:rsidRPr="003F3D4B">
              <w:rPr>
                <w:b/>
                <w:sz w:val="20"/>
                <w:szCs w:val="20"/>
              </w:rPr>
              <w:t xml:space="preserve"> metabolite</w:t>
            </w:r>
            <w:r>
              <w:rPr>
                <w:b/>
                <w:sz w:val="20"/>
                <w:szCs w:val="20"/>
              </w:rPr>
              <w:t xml:space="preserve"> (M04)</w:t>
            </w:r>
          </w:p>
        </w:tc>
      </w:tr>
      <w:tr w:rsidR="00EB6956" w:rsidRPr="006D03F3" w14:paraId="10B6C0F0" w14:textId="77777777" w:rsidTr="00EB6956">
        <w:trPr>
          <w:trHeight w:val="290"/>
        </w:trPr>
        <w:tc>
          <w:tcPr>
            <w:tcW w:w="1270" w:type="dxa"/>
            <w:noWrap/>
            <w:vAlign w:val="center"/>
            <w:hideMark/>
          </w:tcPr>
          <w:p w14:paraId="4395F240" w14:textId="77777777" w:rsidR="00EB6956" w:rsidRPr="00A7586E" w:rsidRDefault="00EB6956" w:rsidP="00EB695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6A7B644E" w14:textId="32287427" w:rsidR="00EB6956" w:rsidRPr="00A7586E" w:rsidRDefault="00EB6956" w:rsidP="00EB6956">
            <w:pPr>
              <w:pStyle w:val="RepStandard"/>
              <w:jc w:val="center"/>
              <w:rPr>
                <w:sz w:val="20"/>
                <w:szCs w:val="20"/>
                <w:lang w:val="en-US"/>
              </w:rPr>
            </w:pPr>
            <w:r w:rsidRPr="00320E05">
              <w:rPr>
                <w:sz w:val="20"/>
                <w:szCs w:val="20"/>
              </w:rPr>
              <w:t>26-Sep-92</w:t>
            </w:r>
          </w:p>
        </w:tc>
        <w:tc>
          <w:tcPr>
            <w:tcW w:w="852" w:type="dxa"/>
            <w:noWrap/>
            <w:vAlign w:val="center"/>
          </w:tcPr>
          <w:p w14:paraId="1AC3FA20" w14:textId="66470C84" w:rsidR="00EB6956" w:rsidRPr="00EB6956" w:rsidRDefault="00EB6956" w:rsidP="00EB6956">
            <w:pPr>
              <w:pStyle w:val="RepStandard"/>
              <w:jc w:val="center"/>
              <w:rPr>
                <w:sz w:val="20"/>
                <w:szCs w:val="20"/>
                <w:lang w:val="en-US"/>
              </w:rPr>
            </w:pPr>
            <w:r w:rsidRPr="00EB6956">
              <w:rPr>
                <w:sz w:val="20"/>
                <w:szCs w:val="20"/>
              </w:rPr>
              <w:t>0.148</w:t>
            </w:r>
          </w:p>
        </w:tc>
        <w:tc>
          <w:tcPr>
            <w:tcW w:w="992" w:type="dxa"/>
            <w:vAlign w:val="center"/>
          </w:tcPr>
          <w:p w14:paraId="6B5F65C7" w14:textId="7E898044" w:rsidR="00EB6956" w:rsidRPr="006D03F3" w:rsidRDefault="00EB6956" w:rsidP="00EB6956">
            <w:pPr>
              <w:pStyle w:val="RepStandard"/>
              <w:jc w:val="center"/>
              <w:rPr>
                <w:sz w:val="20"/>
                <w:szCs w:val="20"/>
              </w:rPr>
            </w:pPr>
            <w:r w:rsidRPr="00320E05">
              <w:rPr>
                <w:sz w:val="20"/>
                <w:szCs w:val="20"/>
              </w:rPr>
              <w:t>0.129</w:t>
            </w:r>
          </w:p>
        </w:tc>
        <w:tc>
          <w:tcPr>
            <w:tcW w:w="1133" w:type="dxa"/>
            <w:noWrap/>
            <w:vAlign w:val="center"/>
          </w:tcPr>
          <w:p w14:paraId="45D0806C" w14:textId="3F76D9F2" w:rsidR="00EB6956" w:rsidRPr="006D03F3" w:rsidRDefault="00EB6956" w:rsidP="00EB6956">
            <w:pPr>
              <w:pStyle w:val="RepStandard"/>
              <w:jc w:val="center"/>
              <w:rPr>
                <w:sz w:val="20"/>
                <w:szCs w:val="20"/>
                <w:lang w:val="en-US"/>
              </w:rPr>
            </w:pPr>
            <w:r w:rsidRPr="00320E05">
              <w:rPr>
                <w:sz w:val="20"/>
                <w:szCs w:val="20"/>
              </w:rPr>
              <w:t>Drift</w:t>
            </w:r>
          </w:p>
        </w:tc>
        <w:tc>
          <w:tcPr>
            <w:tcW w:w="851" w:type="dxa"/>
            <w:noWrap/>
            <w:vAlign w:val="center"/>
          </w:tcPr>
          <w:p w14:paraId="6ADB9642" w14:textId="3E30FAAB" w:rsidR="00EB6956" w:rsidRPr="006D03F3" w:rsidRDefault="00EB6956" w:rsidP="00EB6956">
            <w:pPr>
              <w:pStyle w:val="RepStandard"/>
              <w:jc w:val="center"/>
              <w:rPr>
                <w:sz w:val="20"/>
                <w:szCs w:val="20"/>
                <w:lang w:val="en-US"/>
              </w:rPr>
            </w:pPr>
            <w:r w:rsidRPr="00320E05">
              <w:rPr>
                <w:sz w:val="20"/>
                <w:szCs w:val="20"/>
              </w:rPr>
              <w:t>0.017</w:t>
            </w:r>
          </w:p>
        </w:tc>
        <w:tc>
          <w:tcPr>
            <w:tcW w:w="1134" w:type="dxa"/>
            <w:noWrap/>
            <w:vAlign w:val="center"/>
          </w:tcPr>
          <w:p w14:paraId="052058D1" w14:textId="2F4503C4" w:rsidR="00EB6956" w:rsidRPr="006D03F3" w:rsidRDefault="00EB6956" w:rsidP="00EB6956">
            <w:pPr>
              <w:pStyle w:val="RepStandard"/>
              <w:jc w:val="center"/>
              <w:rPr>
                <w:sz w:val="20"/>
                <w:szCs w:val="20"/>
                <w:lang w:val="en-US"/>
              </w:rPr>
            </w:pPr>
            <w:r w:rsidRPr="00320E05">
              <w:rPr>
                <w:sz w:val="20"/>
                <w:szCs w:val="20"/>
              </w:rPr>
              <w:t>Drift</w:t>
            </w:r>
          </w:p>
        </w:tc>
        <w:tc>
          <w:tcPr>
            <w:tcW w:w="851" w:type="dxa"/>
            <w:noWrap/>
            <w:vAlign w:val="center"/>
          </w:tcPr>
          <w:p w14:paraId="44FC00B3" w14:textId="0B7B0516" w:rsidR="00EB6956" w:rsidRPr="006D03F3" w:rsidRDefault="00EB6956" w:rsidP="00EB6956">
            <w:pPr>
              <w:pStyle w:val="RepStandard"/>
              <w:jc w:val="center"/>
              <w:rPr>
                <w:sz w:val="20"/>
                <w:szCs w:val="20"/>
                <w:lang w:val="en-US"/>
              </w:rPr>
            </w:pPr>
            <w:r w:rsidRPr="00320E05">
              <w:rPr>
                <w:sz w:val="20"/>
                <w:szCs w:val="20"/>
              </w:rPr>
              <w:t>0.009</w:t>
            </w:r>
          </w:p>
        </w:tc>
        <w:tc>
          <w:tcPr>
            <w:tcW w:w="1134" w:type="dxa"/>
            <w:noWrap/>
            <w:vAlign w:val="center"/>
          </w:tcPr>
          <w:p w14:paraId="12B3A467" w14:textId="6024A7DE" w:rsidR="00EB6956" w:rsidRPr="006D03F3" w:rsidRDefault="00EB6956" w:rsidP="00EB6956">
            <w:pPr>
              <w:pStyle w:val="RepStandard"/>
              <w:jc w:val="center"/>
              <w:rPr>
                <w:sz w:val="20"/>
                <w:szCs w:val="20"/>
                <w:lang w:val="en-US"/>
              </w:rPr>
            </w:pPr>
            <w:r w:rsidRPr="00320E05">
              <w:rPr>
                <w:sz w:val="20"/>
                <w:szCs w:val="20"/>
              </w:rPr>
              <w:t>Drift</w:t>
            </w:r>
          </w:p>
        </w:tc>
      </w:tr>
      <w:tr w:rsidR="00EB6956" w:rsidRPr="006D03F3" w14:paraId="21FF8AD4" w14:textId="77777777" w:rsidTr="00EB6956">
        <w:trPr>
          <w:trHeight w:val="290"/>
        </w:trPr>
        <w:tc>
          <w:tcPr>
            <w:tcW w:w="1270" w:type="dxa"/>
            <w:noWrap/>
            <w:vAlign w:val="center"/>
            <w:hideMark/>
          </w:tcPr>
          <w:p w14:paraId="4E146F88"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0107A507" w14:textId="7F4103B6" w:rsidR="00EB6956" w:rsidRPr="00A7586E" w:rsidRDefault="00EB6956" w:rsidP="00EB6956">
            <w:pPr>
              <w:pStyle w:val="RepStandard"/>
              <w:jc w:val="center"/>
              <w:rPr>
                <w:sz w:val="20"/>
                <w:szCs w:val="20"/>
                <w:lang w:val="en-US"/>
              </w:rPr>
            </w:pPr>
            <w:r w:rsidRPr="00320E05">
              <w:rPr>
                <w:sz w:val="20"/>
                <w:szCs w:val="20"/>
              </w:rPr>
              <w:t>28-Sep-85</w:t>
            </w:r>
          </w:p>
        </w:tc>
        <w:tc>
          <w:tcPr>
            <w:tcW w:w="852" w:type="dxa"/>
            <w:noWrap/>
            <w:vAlign w:val="center"/>
          </w:tcPr>
          <w:p w14:paraId="1D52B13F" w14:textId="4EB81CE3" w:rsidR="00EB6956" w:rsidRPr="00EB6956" w:rsidRDefault="00EB6956" w:rsidP="00EB6956">
            <w:pPr>
              <w:pStyle w:val="RepStandard"/>
              <w:jc w:val="center"/>
              <w:rPr>
                <w:sz w:val="20"/>
                <w:szCs w:val="20"/>
                <w:lang w:val="en-US"/>
              </w:rPr>
            </w:pPr>
            <w:r w:rsidRPr="00EB6956">
              <w:rPr>
                <w:sz w:val="20"/>
                <w:szCs w:val="20"/>
              </w:rPr>
              <w:t>0.027</w:t>
            </w:r>
          </w:p>
        </w:tc>
        <w:tc>
          <w:tcPr>
            <w:tcW w:w="992" w:type="dxa"/>
            <w:vAlign w:val="center"/>
          </w:tcPr>
          <w:p w14:paraId="08667E1B" w14:textId="7CFB5D50" w:rsidR="00EB6956" w:rsidRPr="006D03F3" w:rsidRDefault="00EB6956" w:rsidP="00EB6956">
            <w:pPr>
              <w:pStyle w:val="RepStandard"/>
              <w:jc w:val="center"/>
              <w:rPr>
                <w:sz w:val="20"/>
                <w:szCs w:val="20"/>
              </w:rPr>
            </w:pPr>
            <w:r w:rsidRPr="00320E05">
              <w:rPr>
                <w:sz w:val="20"/>
                <w:szCs w:val="20"/>
              </w:rPr>
              <w:t>0.058</w:t>
            </w:r>
          </w:p>
        </w:tc>
        <w:tc>
          <w:tcPr>
            <w:tcW w:w="1133" w:type="dxa"/>
            <w:noWrap/>
            <w:vAlign w:val="center"/>
          </w:tcPr>
          <w:p w14:paraId="5F0083F9" w14:textId="41AF6596"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c>
          <w:tcPr>
            <w:tcW w:w="851" w:type="dxa"/>
            <w:noWrap/>
            <w:vAlign w:val="center"/>
          </w:tcPr>
          <w:p w14:paraId="31D3C575" w14:textId="2185F5DA" w:rsidR="00EB6956" w:rsidRPr="006D03F3" w:rsidRDefault="00EB6956" w:rsidP="00EB6956">
            <w:pPr>
              <w:pStyle w:val="RepStandard"/>
              <w:jc w:val="center"/>
              <w:rPr>
                <w:sz w:val="20"/>
                <w:szCs w:val="20"/>
                <w:lang w:val="en-US"/>
              </w:rPr>
            </w:pPr>
            <w:r w:rsidRPr="00320E05">
              <w:rPr>
                <w:sz w:val="20"/>
                <w:szCs w:val="20"/>
              </w:rPr>
              <w:t>0.048</w:t>
            </w:r>
          </w:p>
        </w:tc>
        <w:tc>
          <w:tcPr>
            <w:tcW w:w="1134" w:type="dxa"/>
            <w:noWrap/>
            <w:vAlign w:val="center"/>
          </w:tcPr>
          <w:p w14:paraId="244ADB25" w14:textId="3EFF48F8"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c>
          <w:tcPr>
            <w:tcW w:w="851" w:type="dxa"/>
            <w:noWrap/>
            <w:vAlign w:val="center"/>
          </w:tcPr>
          <w:p w14:paraId="66C5D269" w14:textId="102468DD" w:rsidR="00EB6956" w:rsidRPr="006D03F3" w:rsidRDefault="00EB6956" w:rsidP="00EB6956">
            <w:pPr>
              <w:pStyle w:val="RepStandard"/>
              <w:jc w:val="center"/>
              <w:rPr>
                <w:sz w:val="20"/>
                <w:szCs w:val="20"/>
                <w:lang w:val="en-US"/>
              </w:rPr>
            </w:pPr>
            <w:r w:rsidRPr="00320E05">
              <w:rPr>
                <w:sz w:val="20"/>
                <w:szCs w:val="20"/>
              </w:rPr>
              <w:t>0.042</w:t>
            </w:r>
          </w:p>
        </w:tc>
        <w:tc>
          <w:tcPr>
            <w:tcW w:w="1134" w:type="dxa"/>
            <w:noWrap/>
            <w:vAlign w:val="center"/>
          </w:tcPr>
          <w:p w14:paraId="4E25FA48" w14:textId="6BC86FCE"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r>
      <w:tr w:rsidR="00EB6956" w:rsidRPr="006D03F3" w14:paraId="74076191" w14:textId="77777777" w:rsidTr="00EB6956">
        <w:trPr>
          <w:trHeight w:val="290"/>
        </w:trPr>
        <w:tc>
          <w:tcPr>
            <w:tcW w:w="1270" w:type="dxa"/>
            <w:noWrap/>
            <w:vAlign w:val="center"/>
            <w:hideMark/>
          </w:tcPr>
          <w:p w14:paraId="637DA55B"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663D72B1" w14:textId="1755BC13" w:rsidR="00EB6956" w:rsidRPr="00A7586E" w:rsidRDefault="00EB6956" w:rsidP="00EB6956">
            <w:pPr>
              <w:pStyle w:val="RepStandard"/>
              <w:jc w:val="center"/>
              <w:rPr>
                <w:sz w:val="20"/>
                <w:szCs w:val="20"/>
                <w:lang w:val="en-US"/>
              </w:rPr>
            </w:pPr>
            <w:r w:rsidRPr="00320E05">
              <w:rPr>
                <w:sz w:val="20"/>
                <w:szCs w:val="20"/>
              </w:rPr>
              <w:t>28-Sep-85</w:t>
            </w:r>
          </w:p>
        </w:tc>
        <w:tc>
          <w:tcPr>
            <w:tcW w:w="852" w:type="dxa"/>
            <w:noWrap/>
            <w:vAlign w:val="center"/>
          </w:tcPr>
          <w:p w14:paraId="5E65D9F3" w14:textId="083910C0" w:rsidR="00EB6956" w:rsidRPr="00EB6956" w:rsidRDefault="00EB6956" w:rsidP="00EB6956">
            <w:pPr>
              <w:pStyle w:val="RepStandard"/>
              <w:jc w:val="center"/>
              <w:rPr>
                <w:sz w:val="20"/>
                <w:szCs w:val="20"/>
                <w:lang w:val="en-US"/>
              </w:rPr>
            </w:pPr>
            <w:r w:rsidRPr="00EB6956">
              <w:rPr>
                <w:sz w:val="20"/>
                <w:szCs w:val="20"/>
              </w:rPr>
              <w:t>0.091</w:t>
            </w:r>
          </w:p>
        </w:tc>
        <w:tc>
          <w:tcPr>
            <w:tcW w:w="992" w:type="dxa"/>
            <w:vAlign w:val="center"/>
          </w:tcPr>
          <w:p w14:paraId="04671D77" w14:textId="65AD1AEF" w:rsidR="00EB6956" w:rsidRPr="006D03F3" w:rsidRDefault="00EB6956" w:rsidP="00EB6956">
            <w:pPr>
              <w:pStyle w:val="RepStandard"/>
              <w:jc w:val="center"/>
              <w:rPr>
                <w:sz w:val="20"/>
                <w:szCs w:val="20"/>
              </w:rPr>
            </w:pPr>
            <w:r w:rsidRPr="00320E05">
              <w:rPr>
                <w:sz w:val="20"/>
                <w:szCs w:val="20"/>
              </w:rPr>
              <w:t>0.210</w:t>
            </w:r>
          </w:p>
        </w:tc>
        <w:tc>
          <w:tcPr>
            <w:tcW w:w="1133" w:type="dxa"/>
            <w:noWrap/>
            <w:vAlign w:val="center"/>
          </w:tcPr>
          <w:p w14:paraId="02E21E13" w14:textId="3E5BFE36"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c>
          <w:tcPr>
            <w:tcW w:w="851" w:type="dxa"/>
            <w:noWrap/>
            <w:vAlign w:val="center"/>
          </w:tcPr>
          <w:p w14:paraId="37A86916" w14:textId="707CB275" w:rsidR="00EB6956" w:rsidRPr="006D03F3" w:rsidRDefault="00EB6956" w:rsidP="00EB6956">
            <w:pPr>
              <w:pStyle w:val="RepStandard"/>
              <w:jc w:val="center"/>
              <w:rPr>
                <w:sz w:val="20"/>
                <w:szCs w:val="20"/>
                <w:lang w:val="en-US"/>
              </w:rPr>
            </w:pPr>
            <w:r w:rsidRPr="00320E05">
              <w:rPr>
                <w:sz w:val="20"/>
                <w:szCs w:val="20"/>
              </w:rPr>
              <w:t>0.210</w:t>
            </w:r>
          </w:p>
        </w:tc>
        <w:tc>
          <w:tcPr>
            <w:tcW w:w="1134" w:type="dxa"/>
            <w:noWrap/>
            <w:vAlign w:val="center"/>
          </w:tcPr>
          <w:p w14:paraId="52D454F3" w14:textId="2B374D4B"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c>
          <w:tcPr>
            <w:tcW w:w="851" w:type="dxa"/>
            <w:noWrap/>
            <w:vAlign w:val="center"/>
          </w:tcPr>
          <w:p w14:paraId="36CBC498" w14:textId="3BE66902" w:rsidR="00EB6956" w:rsidRPr="006D03F3" w:rsidRDefault="00EB6956" w:rsidP="00EB6956">
            <w:pPr>
              <w:pStyle w:val="RepStandard"/>
              <w:jc w:val="center"/>
              <w:rPr>
                <w:sz w:val="20"/>
                <w:szCs w:val="20"/>
                <w:lang w:val="en-US"/>
              </w:rPr>
            </w:pPr>
            <w:r w:rsidRPr="00320E05">
              <w:rPr>
                <w:sz w:val="20"/>
                <w:szCs w:val="20"/>
              </w:rPr>
              <w:t>0.210</w:t>
            </w:r>
          </w:p>
        </w:tc>
        <w:tc>
          <w:tcPr>
            <w:tcW w:w="1134" w:type="dxa"/>
            <w:noWrap/>
            <w:vAlign w:val="center"/>
          </w:tcPr>
          <w:p w14:paraId="4241DEA6" w14:textId="5DAD0354"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r>
      <w:tr w:rsidR="00EB6956" w:rsidRPr="006D03F3" w14:paraId="7E1439CB" w14:textId="77777777" w:rsidTr="00EB6956">
        <w:trPr>
          <w:trHeight w:val="290"/>
        </w:trPr>
        <w:tc>
          <w:tcPr>
            <w:tcW w:w="1270" w:type="dxa"/>
            <w:noWrap/>
            <w:vAlign w:val="center"/>
            <w:hideMark/>
          </w:tcPr>
          <w:p w14:paraId="5A36DAA8"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056F36ED" w14:textId="24CD6310" w:rsidR="00EB6956" w:rsidRPr="00A7586E" w:rsidRDefault="00EB6956" w:rsidP="00EB6956">
            <w:pPr>
              <w:pStyle w:val="RepStandard"/>
              <w:jc w:val="center"/>
              <w:rPr>
                <w:sz w:val="20"/>
                <w:szCs w:val="20"/>
                <w:lang w:val="en-US"/>
              </w:rPr>
            </w:pPr>
            <w:r w:rsidRPr="00320E05">
              <w:rPr>
                <w:sz w:val="20"/>
                <w:szCs w:val="20"/>
              </w:rPr>
              <w:t>31-Oct-78</w:t>
            </w:r>
          </w:p>
        </w:tc>
        <w:tc>
          <w:tcPr>
            <w:tcW w:w="852" w:type="dxa"/>
            <w:noWrap/>
            <w:vAlign w:val="center"/>
          </w:tcPr>
          <w:p w14:paraId="169AD80D" w14:textId="104458E4" w:rsidR="00EB6956" w:rsidRPr="00EB6956" w:rsidRDefault="00EB6956" w:rsidP="00EB6956">
            <w:pPr>
              <w:pStyle w:val="RepStandard"/>
              <w:jc w:val="center"/>
              <w:rPr>
                <w:sz w:val="20"/>
                <w:szCs w:val="20"/>
                <w:lang w:val="en-US"/>
              </w:rPr>
            </w:pPr>
            <w:r w:rsidRPr="00EB6956">
              <w:rPr>
                <w:sz w:val="20"/>
                <w:szCs w:val="20"/>
              </w:rPr>
              <w:t>0.025</w:t>
            </w:r>
          </w:p>
        </w:tc>
        <w:tc>
          <w:tcPr>
            <w:tcW w:w="992" w:type="dxa"/>
            <w:vAlign w:val="center"/>
          </w:tcPr>
          <w:p w14:paraId="4D5F15CE" w14:textId="40E96A01" w:rsidR="00EB6956" w:rsidRPr="006D03F3" w:rsidRDefault="00EB6956" w:rsidP="00EB6956">
            <w:pPr>
              <w:pStyle w:val="RepStandard"/>
              <w:jc w:val="center"/>
              <w:rPr>
                <w:sz w:val="20"/>
                <w:szCs w:val="20"/>
              </w:rPr>
            </w:pPr>
            <w:r w:rsidRPr="00320E05">
              <w:rPr>
                <w:sz w:val="20"/>
                <w:szCs w:val="20"/>
              </w:rPr>
              <w:t>0.038</w:t>
            </w:r>
          </w:p>
        </w:tc>
        <w:tc>
          <w:tcPr>
            <w:tcW w:w="1133" w:type="dxa"/>
            <w:noWrap/>
            <w:vAlign w:val="center"/>
          </w:tcPr>
          <w:p w14:paraId="53D46AAF" w14:textId="3CFD9A71"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c>
          <w:tcPr>
            <w:tcW w:w="851" w:type="dxa"/>
            <w:noWrap/>
            <w:vAlign w:val="center"/>
          </w:tcPr>
          <w:p w14:paraId="170D962A" w14:textId="65B70088" w:rsidR="00EB6956" w:rsidRPr="006D03F3" w:rsidRDefault="00EB6956" w:rsidP="00EB6956">
            <w:pPr>
              <w:pStyle w:val="RepStandard"/>
              <w:jc w:val="center"/>
              <w:rPr>
                <w:sz w:val="20"/>
                <w:szCs w:val="20"/>
                <w:lang w:val="en-US"/>
              </w:rPr>
            </w:pPr>
            <w:r w:rsidRPr="00320E05">
              <w:rPr>
                <w:sz w:val="20"/>
                <w:szCs w:val="20"/>
              </w:rPr>
              <w:t>0.023</w:t>
            </w:r>
          </w:p>
        </w:tc>
        <w:tc>
          <w:tcPr>
            <w:tcW w:w="1134" w:type="dxa"/>
            <w:noWrap/>
            <w:vAlign w:val="center"/>
          </w:tcPr>
          <w:p w14:paraId="7F4693E2" w14:textId="5ED2D7F3"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c>
          <w:tcPr>
            <w:tcW w:w="851" w:type="dxa"/>
            <w:noWrap/>
            <w:vAlign w:val="center"/>
          </w:tcPr>
          <w:p w14:paraId="51A44202" w14:textId="5576A3FA" w:rsidR="00EB6956" w:rsidRPr="006D03F3" w:rsidRDefault="00EB6956" w:rsidP="00EB6956">
            <w:pPr>
              <w:pStyle w:val="RepStandard"/>
              <w:jc w:val="center"/>
              <w:rPr>
                <w:sz w:val="20"/>
                <w:szCs w:val="20"/>
                <w:lang w:val="en-US"/>
              </w:rPr>
            </w:pPr>
            <w:r w:rsidRPr="00320E05">
              <w:rPr>
                <w:sz w:val="20"/>
                <w:szCs w:val="20"/>
              </w:rPr>
              <w:t>0.020</w:t>
            </w:r>
          </w:p>
        </w:tc>
        <w:tc>
          <w:tcPr>
            <w:tcW w:w="1134" w:type="dxa"/>
            <w:noWrap/>
            <w:vAlign w:val="center"/>
          </w:tcPr>
          <w:p w14:paraId="258518C6" w14:textId="446AD1CE"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r>
      <w:tr w:rsidR="00EB6956" w:rsidRPr="006D03F3" w14:paraId="47926850" w14:textId="77777777" w:rsidTr="00EB6956">
        <w:trPr>
          <w:trHeight w:val="290"/>
        </w:trPr>
        <w:tc>
          <w:tcPr>
            <w:tcW w:w="1270" w:type="dxa"/>
            <w:noWrap/>
            <w:vAlign w:val="center"/>
            <w:hideMark/>
          </w:tcPr>
          <w:p w14:paraId="68FA2717"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5FBA916B" w14:textId="13082885" w:rsidR="00EB6956" w:rsidRPr="00A7586E" w:rsidRDefault="00EB6956" w:rsidP="00EB6956">
            <w:pPr>
              <w:pStyle w:val="RepStandard"/>
              <w:jc w:val="center"/>
              <w:rPr>
                <w:sz w:val="20"/>
                <w:szCs w:val="20"/>
                <w:lang w:val="en-US"/>
              </w:rPr>
            </w:pPr>
            <w:r w:rsidRPr="00320E05">
              <w:rPr>
                <w:sz w:val="20"/>
                <w:szCs w:val="20"/>
              </w:rPr>
              <w:t>31-Oct-78</w:t>
            </w:r>
          </w:p>
        </w:tc>
        <w:tc>
          <w:tcPr>
            <w:tcW w:w="852" w:type="dxa"/>
            <w:noWrap/>
            <w:vAlign w:val="center"/>
          </w:tcPr>
          <w:p w14:paraId="13699D93" w14:textId="2912CCB7" w:rsidR="00EB6956" w:rsidRPr="00EB6956" w:rsidRDefault="00EB6956" w:rsidP="00EB6956">
            <w:pPr>
              <w:pStyle w:val="RepStandard"/>
              <w:jc w:val="center"/>
              <w:rPr>
                <w:sz w:val="20"/>
                <w:szCs w:val="20"/>
                <w:lang w:val="en-US"/>
              </w:rPr>
            </w:pPr>
            <w:r w:rsidRPr="00EB6956">
              <w:rPr>
                <w:sz w:val="20"/>
                <w:szCs w:val="20"/>
              </w:rPr>
              <w:t>0.136</w:t>
            </w:r>
          </w:p>
        </w:tc>
        <w:tc>
          <w:tcPr>
            <w:tcW w:w="992" w:type="dxa"/>
            <w:vAlign w:val="center"/>
          </w:tcPr>
          <w:p w14:paraId="55CED2DD" w14:textId="79A93958" w:rsidR="00EB6956" w:rsidRPr="006D03F3" w:rsidRDefault="00EB6956" w:rsidP="00EB6956">
            <w:pPr>
              <w:pStyle w:val="RepStandard"/>
              <w:jc w:val="center"/>
              <w:rPr>
                <w:sz w:val="20"/>
                <w:szCs w:val="20"/>
              </w:rPr>
            </w:pPr>
            <w:r w:rsidRPr="00320E05">
              <w:rPr>
                <w:sz w:val="20"/>
                <w:szCs w:val="20"/>
              </w:rPr>
              <w:t>0.118</w:t>
            </w:r>
          </w:p>
        </w:tc>
        <w:tc>
          <w:tcPr>
            <w:tcW w:w="1133" w:type="dxa"/>
            <w:noWrap/>
            <w:vAlign w:val="center"/>
          </w:tcPr>
          <w:p w14:paraId="7A7C468B" w14:textId="5389D0A5" w:rsidR="00EB6956" w:rsidRPr="006D03F3" w:rsidRDefault="00EB6956" w:rsidP="00EB6956">
            <w:pPr>
              <w:pStyle w:val="RepStandard"/>
              <w:jc w:val="center"/>
              <w:rPr>
                <w:sz w:val="20"/>
                <w:szCs w:val="20"/>
                <w:lang w:val="en-US"/>
              </w:rPr>
            </w:pPr>
            <w:r w:rsidRPr="00320E05">
              <w:rPr>
                <w:sz w:val="20"/>
                <w:szCs w:val="20"/>
              </w:rPr>
              <w:t>Drift</w:t>
            </w:r>
          </w:p>
        </w:tc>
        <w:tc>
          <w:tcPr>
            <w:tcW w:w="851" w:type="dxa"/>
            <w:noWrap/>
            <w:vAlign w:val="center"/>
          </w:tcPr>
          <w:p w14:paraId="0CAB2FAC" w14:textId="1036CF0A" w:rsidR="00EB6956" w:rsidRPr="006D03F3" w:rsidRDefault="00EB6956" w:rsidP="00EB6956">
            <w:pPr>
              <w:pStyle w:val="RepStandard"/>
              <w:jc w:val="center"/>
              <w:rPr>
                <w:sz w:val="20"/>
                <w:szCs w:val="20"/>
                <w:lang w:val="en-US"/>
              </w:rPr>
            </w:pPr>
            <w:r w:rsidRPr="00320E05">
              <w:rPr>
                <w:sz w:val="20"/>
                <w:szCs w:val="20"/>
              </w:rPr>
              <w:t>0.099</w:t>
            </w:r>
          </w:p>
        </w:tc>
        <w:tc>
          <w:tcPr>
            <w:tcW w:w="1134" w:type="dxa"/>
            <w:noWrap/>
            <w:vAlign w:val="center"/>
          </w:tcPr>
          <w:p w14:paraId="1E507FA0" w14:textId="2FCEF904"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c>
          <w:tcPr>
            <w:tcW w:w="851" w:type="dxa"/>
            <w:noWrap/>
            <w:vAlign w:val="center"/>
          </w:tcPr>
          <w:p w14:paraId="113CE210" w14:textId="08BA4115" w:rsidR="00EB6956" w:rsidRPr="006D03F3" w:rsidRDefault="00EB6956" w:rsidP="00EB6956">
            <w:pPr>
              <w:pStyle w:val="RepStandard"/>
              <w:jc w:val="center"/>
              <w:rPr>
                <w:sz w:val="20"/>
                <w:szCs w:val="20"/>
                <w:lang w:val="en-US"/>
              </w:rPr>
            </w:pPr>
            <w:r w:rsidRPr="00320E05">
              <w:rPr>
                <w:sz w:val="20"/>
                <w:szCs w:val="20"/>
              </w:rPr>
              <w:t>0.099</w:t>
            </w:r>
          </w:p>
        </w:tc>
        <w:tc>
          <w:tcPr>
            <w:tcW w:w="1134" w:type="dxa"/>
            <w:noWrap/>
            <w:vAlign w:val="center"/>
          </w:tcPr>
          <w:p w14:paraId="67B9377B" w14:textId="254E3AF7"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r>
      <w:tr w:rsidR="00EB6956" w:rsidRPr="006D03F3" w14:paraId="0D0B4EB5" w14:textId="77777777" w:rsidTr="00EB6956">
        <w:trPr>
          <w:trHeight w:val="290"/>
        </w:trPr>
        <w:tc>
          <w:tcPr>
            <w:tcW w:w="1270" w:type="dxa"/>
            <w:noWrap/>
            <w:vAlign w:val="center"/>
            <w:hideMark/>
          </w:tcPr>
          <w:p w14:paraId="56B89DDA"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038C9768" w14:textId="20B7F5EF" w:rsidR="00EB6956" w:rsidRPr="00A7586E" w:rsidRDefault="00EB6956" w:rsidP="00EB6956">
            <w:pPr>
              <w:pStyle w:val="RepStandard"/>
              <w:jc w:val="center"/>
              <w:rPr>
                <w:sz w:val="20"/>
                <w:szCs w:val="20"/>
                <w:lang w:val="en-US"/>
              </w:rPr>
            </w:pPr>
            <w:r w:rsidRPr="00320E05">
              <w:rPr>
                <w:sz w:val="20"/>
                <w:szCs w:val="20"/>
              </w:rPr>
              <w:t>19-Sep-78</w:t>
            </w:r>
          </w:p>
        </w:tc>
        <w:tc>
          <w:tcPr>
            <w:tcW w:w="852" w:type="dxa"/>
            <w:noWrap/>
            <w:vAlign w:val="center"/>
          </w:tcPr>
          <w:p w14:paraId="439910C7" w14:textId="51445090" w:rsidR="00EB6956" w:rsidRPr="00EB6956" w:rsidRDefault="00EB6956" w:rsidP="00EB6956">
            <w:pPr>
              <w:pStyle w:val="RepStandard"/>
              <w:jc w:val="center"/>
              <w:rPr>
                <w:sz w:val="20"/>
                <w:szCs w:val="20"/>
                <w:lang w:val="en-US"/>
              </w:rPr>
            </w:pPr>
            <w:r w:rsidRPr="00EB6956">
              <w:rPr>
                <w:sz w:val="20"/>
                <w:szCs w:val="20"/>
              </w:rPr>
              <w:t>0.038</w:t>
            </w:r>
          </w:p>
        </w:tc>
        <w:tc>
          <w:tcPr>
            <w:tcW w:w="992" w:type="dxa"/>
            <w:vAlign w:val="center"/>
          </w:tcPr>
          <w:p w14:paraId="62256B45" w14:textId="31C7A2AE" w:rsidR="00EB6956" w:rsidRPr="006D03F3" w:rsidRDefault="00EB6956" w:rsidP="00EB6956">
            <w:pPr>
              <w:pStyle w:val="RepStandard"/>
              <w:jc w:val="center"/>
              <w:rPr>
                <w:sz w:val="20"/>
                <w:szCs w:val="20"/>
              </w:rPr>
            </w:pPr>
            <w:r w:rsidRPr="00320E05">
              <w:rPr>
                <w:sz w:val="20"/>
                <w:szCs w:val="20"/>
              </w:rPr>
              <w:t>0.090</w:t>
            </w:r>
          </w:p>
        </w:tc>
        <w:tc>
          <w:tcPr>
            <w:tcW w:w="1133" w:type="dxa"/>
            <w:noWrap/>
            <w:vAlign w:val="center"/>
          </w:tcPr>
          <w:p w14:paraId="5091331F" w14:textId="1603CC09" w:rsidR="00EB6956" w:rsidRPr="006D03F3" w:rsidRDefault="00EB6956" w:rsidP="00EB6956">
            <w:pPr>
              <w:pStyle w:val="RepStandard"/>
              <w:jc w:val="center"/>
              <w:rPr>
                <w:sz w:val="20"/>
                <w:szCs w:val="20"/>
                <w:lang w:val="en-US"/>
              </w:rPr>
            </w:pPr>
            <w:r w:rsidRPr="00320E05">
              <w:rPr>
                <w:sz w:val="20"/>
                <w:szCs w:val="20"/>
              </w:rPr>
              <w:t>Runoff</w:t>
            </w:r>
          </w:p>
        </w:tc>
        <w:tc>
          <w:tcPr>
            <w:tcW w:w="851" w:type="dxa"/>
            <w:noWrap/>
            <w:vAlign w:val="center"/>
          </w:tcPr>
          <w:p w14:paraId="6D630C2B" w14:textId="50C26C20" w:rsidR="00EB6956" w:rsidRPr="006D03F3" w:rsidRDefault="00EB6956" w:rsidP="00EB6956">
            <w:pPr>
              <w:pStyle w:val="RepStandard"/>
              <w:jc w:val="center"/>
              <w:rPr>
                <w:sz w:val="20"/>
                <w:szCs w:val="20"/>
                <w:lang w:val="en-US"/>
              </w:rPr>
            </w:pPr>
            <w:r w:rsidRPr="00320E05">
              <w:rPr>
                <w:sz w:val="20"/>
                <w:szCs w:val="20"/>
              </w:rPr>
              <w:t>0.040</w:t>
            </w:r>
          </w:p>
        </w:tc>
        <w:tc>
          <w:tcPr>
            <w:tcW w:w="1134" w:type="dxa"/>
            <w:noWrap/>
            <w:vAlign w:val="center"/>
          </w:tcPr>
          <w:p w14:paraId="0BD6BAA5" w14:textId="16D2939C" w:rsidR="00EB6956" w:rsidRPr="006D03F3" w:rsidRDefault="00EB6956" w:rsidP="00EB6956">
            <w:pPr>
              <w:pStyle w:val="RepStandard"/>
              <w:jc w:val="center"/>
              <w:rPr>
                <w:sz w:val="20"/>
                <w:szCs w:val="20"/>
                <w:lang w:val="en-US"/>
              </w:rPr>
            </w:pPr>
            <w:r w:rsidRPr="00320E05">
              <w:rPr>
                <w:sz w:val="20"/>
                <w:szCs w:val="20"/>
              </w:rPr>
              <w:t>Runoff</w:t>
            </w:r>
          </w:p>
        </w:tc>
        <w:tc>
          <w:tcPr>
            <w:tcW w:w="851" w:type="dxa"/>
            <w:noWrap/>
            <w:vAlign w:val="center"/>
          </w:tcPr>
          <w:p w14:paraId="47C30A82" w14:textId="639D1479" w:rsidR="00EB6956" w:rsidRPr="006D03F3" w:rsidRDefault="00EB6956" w:rsidP="00EB6956">
            <w:pPr>
              <w:pStyle w:val="RepStandard"/>
              <w:jc w:val="center"/>
              <w:rPr>
                <w:sz w:val="20"/>
                <w:szCs w:val="20"/>
                <w:lang w:val="en-US"/>
              </w:rPr>
            </w:pPr>
            <w:r w:rsidRPr="00320E05">
              <w:rPr>
                <w:sz w:val="20"/>
                <w:szCs w:val="20"/>
              </w:rPr>
              <w:t>0.022</w:t>
            </w:r>
          </w:p>
        </w:tc>
        <w:tc>
          <w:tcPr>
            <w:tcW w:w="1134" w:type="dxa"/>
            <w:noWrap/>
            <w:vAlign w:val="center"/>
          </w:tcPr>
          <w:p w14:paraId="2076EA68" w14:textId="29290263" w:rsidR="00EB6956" w:rsidRPr="006D03F3" w:rsidRDefault="00EB6956" w:rsidP="00EB6956">
            <w:pPr>
              <w:pStyle w:val="RepStandard"/>
              <w:jc w:val="center"/>
              <w:rPr>
                <w:sz w:val="20"/>
                <w:szCs w:val="20"/>
                <w:lang w:val="en-US"/>
              </w:rPr>
            </w:pPr>
            <w:r w:rsidRPr="00320E05">
              <w:rPr>
                <w:sz w:val="20"/>
                <w:szCs w:val="20"/>
              </w:rPr>
              <w:t>Runoff</w:t>
            </w:r>
          </w:p>
        </w:tc>
      </w:tr>
      <w:tr w:rsidR="00EB6956" w:rsidRPr="006D03F3" w14:paraId="33ABA0F9" w14:textId="77777777" w:rsidTr="00EB6956">
        <w:trPr>
          <w:trHeight w:val="290"/>
        </w:trPr>
        <w:tc>
          <w:tcPr>
            <w:tcW w:w="1270" w:type="dxa"/>
            <w:noWrap/>
            <w:vAlign w:val="center"/>
            <w:hideMark/>
          </w:tcPr>
          <w:p w14:paraId="05D72EB4"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2B2764AB" w14:textId="7AD46A50" w:rsidR="00EB6956" w:rsidRPr="00A7586E" w:rsidRDefault="00EB6956" w:rsidP="00EB6956">
            <w:pPr>
              <w:pStyle w:val="RepStandard"/>
              <w:jc w:val="center"/>
              <w:rPr>
                <w:sz w:val="20"/>
                <w:szCs w:val="20"/>
                <w:lang w:val="en-US"/>
              </w:rPr>
            </w:pPr>
            <w:r w:rsidRPr="00320E05">
              <w:rPr>
                <w:sz w:val="20"/>
                <w:szCs w:val="20"/>
              </w:rPr>
              <w:t>19-Sep-78</w:t>
            </w:r>
          </w:p>
        </w:tc>
        <w:tc>
          <w:tcPr>
            <w:tcW w:w="852" w:type="dxa"/>
            <w:noWrap/>
            <w:vAlign w:val="center"/>
          </w:tcPr>
          <w:p w14:paraId="214DAD38" w14:textId="44D3741C" w:rsidR="00EB6956" w:rsidRPr="00EB6956" w:rsidRDefault="00EB6956" w:rsidP="00EB6956">
            <w:pPr>
              <w:pStyle w:val="RepStandard"/>
              <w:jc w:val="center"/>
              <w:rPr>
                <w:sz w:val="20"/>
                <w:szCs w:val="20"/>
                <w:lang w:val="en-US"/>
              </w:rPr>
            </w:pPr>
            <w:r w:rsidRPr="00EB6956">
              <w:rPr>
                <w:sz w:val="20"/>
                <w:szCs w:val="20"/>
              </w:rPr>
              <w:t>0.305</w:t>
            </w:r>
          </w:p>
        </w:tc>
        <w:tc>
          <w:tcPr>
            <w:tcW w:w="992" w:type="dxa"/>
            <w:vAlign w:val="center"/>
          </w:tcPr>
          <w:p w14:paraId="3BFB008E" w14:textId="220F817B" w:rsidR="00EB6956" w:rsidRPr="006D03F3" w:rsidRDefault="00EB6956" w:rsidP="00EB6956">
            <w:pPr>
              <w:pStyle w:val="RepStandard"/>
              <w:jc w:val="center"/>
              <w:rPr>
                <w:sz w:val="20"/>
                <w:szCs w:val="20"/>
              </w:rPr>
            </w:pPr>
            <w:r w:rsidRPr="00320E05">
              <w:rPr>
                <w:b/>
                <w:sz w:val="20"/>
                <w:szCs w:val="20"/>
              </w:rPr>
              <w:t>0.861</w:t>
            </w:r>
          </w:p>
        </w:tc>
        <w:tc>
          <w:tcPr>
            <w:tcW w:w="1133" w:type="dxa"/>
            <w:noWrap/>
            <w:vAlign w:val="center"/>
          </w:tcPr>
          <w:p w14:paraId="27511ECE" w14:textId="06C8B7B0" w:rsidR="00EB6956" w:rsidRPr="006D03F3" w:rsidRDefault="00EB6956" w:rsidP="00EB6956">
            <w:pPr>
              <w:pStyle w:val="RepStandard"/>
              <w:jc w:val="center"/>
              <w:rPr>
                <w:sz w:val="20"/>
                <w:szCs w:val="20"/>
                <w:lang w:val="en-US"/>
              </w:rPr>
            </w:pPr>
            <w:r w:rsidRPr="00320E05">
              <w:rPr>
                <w:sz w:val="20"/>
                <w:szCs w:val="20"/>
              </w:rPr>
              <w:t>Runoff</w:t>
            </w:r>
          </w:p>
        </w:tc>
        <w:tc>
          <w:tcPr>
            <w:tcW w:w="851" w:type="dxa"/>
            <w:noWrap/>
            <w:vAlign w:val="center"/>
          </w:tcPr>
          <w:p w14:paraId="6E1788CB" w14:textId="4FED5486" w:rsidR="00EB6956" w:rsidRPr="006D03F3" w:rsidRDefault="00EB6956" w:rsidP="00EB6956">
            <w:pPr>
              <w:pStyle w:val="RepStandard"/>
              <w:jc w:val="center"/>
              <w:rPr>
                <w:sz w:val="20"/>
                <w:szCs w:val="20"/>
                <w:lang w:val="en-US"/>
              </w:rPr>
            </w:pPr>
            <w:r w:rsidRPr="00320E05">
              <w:rPr>
                <w:b/>
                <w:sz w:val="20"/>
                <w:szCs w:val="20"/>
              </w:rPr>
              <w:t>0.378</w:t>
            </w:r>
          </w:p>
        </w:tc>
        <w:tc>
          <w:tcPr>
            <w:tcW w:w="1134" w:type="dxa"/>
            <w:noWrap/>
            <w:vAlign w:val="center"/>
          </w:tcPr>
          <w:p w14:paraId="17E7CA49" w14:textId="011EC374" w:rsidR="00EB6956" w:rsidRPr="006D03F3" w:rsidRDefault="00EB6956" w:rsidP="00EB6956">
            <w:pPr>
              <w:pStyle w:val="RepStandard"/>
              <w:jc w:val="center"/>
              <w:rPr>
                <w:sz w:val="20"/>
                <w:szCs w:val="20"/>
                <w:lang w:val="en-US"/>
              </w:rPr>
            </w:pPr>
            <w:r w:rsidRPr="00320E05">
              <w:rPr>
                <w:sz w:val="20"/>
                <w:szCs w:val="20"/>
              </w:rPr>
              <w:t>Runoff</w:t>
            </w:r>
          </w:p>
        </w:tc>
        <w:tc>
          <w:tcPr>
            <w:tcW w:w="851" w:type="dxa"/>
            <w:noWrap/>
            <w:vAlign w:val="center"/>
          </w:tcPr>
          <w:p w14:paraId="324813C9" w14:textId="002BBCA1" w:rsidR="00EB6956" w:rsidRPr="006D03F3" w:rsidRDefault="00EB6956" w:rsidP="00EB6956">
            <w:pPr>
              <w:pStyle w:val="RepStandard"/>
              <w:jc w:val="center"/>
              <w:rPr>
                <w:sz w:val="20"/>
                <w:szCs w:val="20"/>
                <w:lang w:val="en-US"/>
              </w:rPr>
            </w:pPr>
            <w:r w:rsidRPr="00320E05">
              <w:rPr>
                <w:sz w:val="20"/>
                <w:szCs w:val="20"/>
              </w:rPr>
              <w:t>0.195</w:t>
            </w:r>
          </w:p>
        </w:tc>
        <w:tc>
          <w:tcPr>
            <w:tcW w:w="1134" w:type="dxa"/>
            <w:noWrap/>
            <w:vAlign w:val="center"/>
          </w:tcPr>
          <w:p w14:paraId="122BC184" w14:textId="1C98C468" w:rsidR="00EB6956" w:rsidRPr="006D03F3" w:rsidRDefault="00EB6956" w:rsidP="00EB6956">
            <w:pPr>
              <w:pStyle w:val="RepStandard"/>
              <w:jc w:val="center"/>
              <w:rPr>
                <w:sz w:val="20"/>
                <w:szCs w:val="20"/>
                <w:lang w:val="en-US"/>
              </w:rPr>
            </w:pPr>
            <w:r w:rsidRPr="00320E05">
              <w:rPr>
                <w:sz w:val="20"/>
                <w:szCs w:val="20"/>
              </w:rPr>
              <w:t>Runoff</w:t>
            </w:r>
          </w:p>
        </w:tc>
      </w:tr>
      <w:tr w:rsidR="00EB6956" w:rsidRPr="006D03F3" w14:paraId="0B2F2CDC" w14:textId="77777777" w:rsidTr="00EB6956">
        <w:trPr>
          <w:trHeight w:val="290"/>
        </w:trPr>
        <w:tc>
          <w:tcPr>
            <w:tcW w:w="1270" w:type="dxa"/>
            <w:noWrap/>
            <w:vAlign w:val="center"/>
            <w:hideMark/>
          </w:tcPr>
          <w:p w14:paraId="5A4B36E3" w14:textId="77777777" w:rsidR="00EB6956" w:rsidRPr="00A7586E" w:rsidRDefault="00EB6956" w:rsidP="00EB6956">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134" w:type="dxa"/>
            <w:noWrap/>
            <w:vAlign w:val="center"/>
            <w:hideMark/>
          </w:tcPr>
          <w:p w14:paraId="128598C8" w14:textId="0212A1D5" w:rsidR="00EB6956" w:rsidRPr="00A7586E" w:rsidRDefault="00EB6956" w:rsidP="00EB6956">
            <w:pPr>
              <w:pStyle w:val="RepStandard"/>
              <w:jc w:val="center"/>
              <w:rPr>
                <w:sz w:val="20"/>
                <w:szCs w:val="20"/>
                <w:lang w:val="en-US"/>
              </w:rPr>
            </w:pPr>
            <w:r w:rsidRPr="00320E05">
              <w:rPr>
                <w:sz w:val="20"/>
                <w:szCs w:val="20"/>
              </w:rPr>
              <w:t>27-Oct-80</w:t>
            </w:r>
          </w:p>
        </w:tc>
        <w:tc>
          <w:tcPr>
            <w:tcW w:w="852" w:type="dxa"/>
            <w:noWrap/>
            <w:vAlign w:val="center"/>
          </w:tcPr>
          <w:p w14:paraId="2A42DCDE" w14:textId="7F1A412A" w:rsidR="00EB6956" w:rsidRPr="00EB6956" w:rsidRDefault="00EB6956" w:rsidP="00EB6956">
            <w:pPr>
              <w:pStyle w:val="RepStandard"/>
              <w:jc w:val="center"/>
              <w:rPr>
                <w:b/>
                <w:sz w:val="20"/>
                <w:szCs w:val="20"/>
                <w:lang w:val="en-US"/>
              </w:rPr>
            </w:pPr>
            <w:r w:rsidRPr="00EB6956">
              <w:rPr>
                <w:b/>
                <w:sz w:val="20"/>
                <w:szCs w:val="20"/>
              </w:rPr>
              <w:t>0.749</w:t>
            </w:r>
          </w:p>
        </w:tc>
        <w:tc>
          <w:tcPr>
            <w:tcW w:w="992" w:type="dxa"/>
            <w:vAlign w:val="center"/>
          </w:tcPr>
          <w:p w14:paraId="621FEA91" w14:textId="2089E6B2" w:rsidR="00EB6956" w:rsidRPr="006D03F3" w:rsidRDefault="00EB6956" w:rsidP="00EB6956">
            <w:pPr>
              <w:pStyle w:val="RepStandard"/>
              <w:jc w:val="center"/>
              <w:rPr>
                <w:sz w:val="20"/>
                <w:szCs w:val="20"/>
              </w:rPr>
            </w:pPr>
            <w:r w:rsidRPr="00320E05">
              <w:rPr>
                <w:b/>
                <w:sz w:val="20"/>
                <w:szCs w:val="20"/>
              </w:rPr>
              <w:t>1.269</w:t>
            </w:r>
          </w:p>
        </w:tc>
        <w:tc>
          <w:tcPr>
            <w:tcW w:w="1133" w:type="dxa"/>
            <w:noWrap/>
            <w:vAlign w:val="center"/>
          </w:tcPr>
          <w:p w14:paraId="7D76A62C" w14:textId="4AC5825C" w:rsidR="00EB6956" w:rsidRPr="006D03F3" w:rsidRDefault="00EB6956" w:rsidP="00EB6956">
            <w:pPr>
              <w:pStyle w:val="RepStandard"/>
              <w:jc w:val="center"/>
              <w:rPr>
                <w:sz w:val="20"/>
                <w:szCs w:val="20"/>
                <w:lang w:val="en-US"/>
              </w:rPr>
            </w:pPr>
            <w:r w:rsidRPr="00320E05">
              <w:rPr>
                <w:sz w:val="20"/>
                <w:szCs w:val="20"/>
              </w:rPr>
              <w:t>Runoff</w:t>
            </w:r>
          </w:p>
        </w:tc>
        <w:tc>
          <w:tcPr>
            <w:tcW w:w="851" w:type="dxa"/>
            <w:noWrap/>
            <w:vAlign w:val="center"/>
          </w:tcPr>
          <w:p w14:paraId="4BD1DC98" w14:textId="6BEF05EA" w:rsidR="00EB6956" w:rsidRPr="006D03F3" w:rsidRDefault="00EB6956" w:rsidP="00EB6956">
            <w:pPr>
              <w:pStyle w:val="RepStandard"/>
              <w:jc w:val="center"/>
              <w:rPr>
                <w:sz w:val="20"/>
                <w:szCs w:val="20"/>
                <w:lang w:val="en-US"/>
              </w:rPr>
            </w:pPr>
            <w:r w:rsidRPr="00320E05">
              <w:rPr>
                <w:b/>
                <w:sz w:val="20"/>
                <w:szCs w:val="20"/>
              </w:rPr>
              <w:t>0.576</w:t>
            </w:r>
          </w:p>
        </w:tc>
        <w:tc>
          <w:tcPr>
            <w:tcW w:w="1134" w:type="dxa"/>
            <w:noWrap/>
            <w:vAlign w:val="center"/>
          </w:tcPr>
          <w:p w14:paraId="4D08A1BD" w14:textId="0CEEB4A5" w:rsidR="00EB6956" w:rsidRPr="006D03F3" w:rsidRDefault="00EB6956" w:rsidP="00EB6956">
            <w:pPr>
              <w:pStyle w:val="RepStandard"/>
              <w:jc w:val="center"/>
              <w:rPr>
                <w:sz w:val="20"/>
                <w:szCs w:val="20"/>
                <w:lang w:val="en-US"/>
              </w:rPr>
            </w:pPr>
            <w:r w:rsidRPr="00320E05">
              <w:rPr>
                <w:sz w:val="20"/>
                <w:szCs w:val="20"/>
              </w:rPr>
              <w:t>Runoff</w:t>
            </w:r>
          </w:p>
        </w:tc>
        <w:tc>
          <w:tcPr>
            <w:tcW w:w="851" w:type="dxa"/>
            <w:noWrap/>
            <w:vAlign w:val="center"/>
          </w:tcPr>
          <w:p w14:paraId="5F31A66D" w14:textId="321EFF78" w:rsidR="00EB6956" w:rsidRPr="006D03F3" w:rsidRDefault="00EB6956" w:rsidP="00EB6956">
            <w:pPr>
              <w:pStyle w:val="RepStandard"/>
              <w:jc w:val="center"/>
              <w:rPr>
                <w:sz w:val="20"/>
                <w:szCs w:val="20"/>
                <w:lang w:val="en-US"/>
              </w:rPr>
            </w:pPr>
            <w:r w:rsidRPr="00320E05">
              <w:rPr>
                <w:sz w:val="20"/>
                <w:szCs w:val="20"/>
              </w:rPr>
              <w:t>0.302</w:t>
            </w:r>
          </w:p>
        </w:tc>
        <w:tc>
          <w:tcPr>
            <w:tcW w:w="1134" w:type="dxa"/>
            <w:noWrap/>
            <w:vAlign w:val="center"/>
          </w:tcPr>
          <w:p w14:paraId="0ECA8A7A" w14:textId="05BBF52F" w:rsidR="00EB6956" w:rsidRPr="006D03F3" w:rsidRDefault="00EB6956" w:rsidP="00EB6956">
            <w:pPr>
              <w:pStyle w:val="RepStandard"/>
              <w:jc w:val="center"/>
              <w:rPr>
                <w:sz w:val="20"/>
                <w:szCs w:val="20"/>
                <w:lang w:val="en-US"/>
              </w:rPr>
            </w:pPr>
            <w:r w:rsidRPr="00320E05">
              <w:rPr>
                <w:sz w:val="20"/>
                <w:szCs w:val="20"/>
              </w:rPr>
              <w:t>Runoff</w:t>
            </w:r>
          </w:p>
        </w:tc>
      </w:tr>
    </w:tbl>
    <w:p w14:paraId="14729E9C" w14:textId="1733897B" w:rsidR="007F1341" w:rsidRPr="00647472" w:rsidRDefault="007F1341" w:rsidP="007F1341">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sidR="005E2337">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1E3C8DDA" w14:textId="7FA48020" w:rsidR="0032166E" w:rsidRDefault="0032166E">
      <w:pPr>
        <w:rPr>
          <w:highlight w:val="green"/>
          <w:lang w:val="en-GB"/>
        </w:rPr>
      </w:pPr>
      <w:r>
        <w:rPr>
          <w:highlight w:val="green"/>
        </w:rPr>
        <w:br w:type="page"/>
      </w:r>
    </w:p>
    <w:p w14:paraId="4DD74FBC" w14:textId="6B1B9D57" w:rsidR="006D03F3" w:rsidRDefault="006D03F3" w:rsidP="00275F0E">
      <w:pPr>
        <w:pStyle w:val="RepStandard"/>
        <w:rPr>
          <w:highlight w:val="green"/>
        </w:rPr>
      </w:pPr>
    </w:p>
    <w:p w14:paraId="6524D8F8" w14:textId="21E99B6F" w:rsidR="00583850" w:rsidRPr="003011AC" w:rsidRDefault="00583850" w:rsidP="00583850">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sidR="0032166E">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sidR="001B403D">
        <w:rPr>
          <w:noProof/>
        </w:rPr>
        <w:t>16</w:t>
      </w:r>
      <w:r w:rsidRPr="003011AC">
        <w:fldChar w:fldCharType="end"/>
      </w:r>
      <w:r w:rsidRPr="003011AC">
        <w:t>:</w:t>
      </w:r>
      <w:r w:rsidRPr="003011AC">
        <w:tab/>
        <w:t xml:space="preserve">FOCUS Step 3 and 4 maximum </w:t>
      </w:r>
      <w:proofErr w:type="spellStart"/>
      <w:r w:rsidRPr="003011AC">
        <w:t>PECsw</w:t>
      </w:r>
      <w:proofErr w:type="spellEnd"/>
      <w:r w:rsidRPr="003011AC">
        <w:t xml:space="preserve"> </w:t>
      </w:r>
      <w:r>
        <w:t>values</w:t>
      </w:r>
      <w:r w:rsidRPr="003011AC">
        <w:t xml:space="preserve"> for </w:t>
      </w:r>
      <w:proofErr w:type="spellStart"/>
      <w:r w:rsidRPr="003011AC">
        <w:t>prothioconazole</w:t>
      </w:r>
      <w:proofErr w:type="spellEnd"/>
      <w:r w:rsidRPr="003011AC">
        <w:t xml:space="preserve"> </w:t>
      </w:r>
      <w:r w:rsidRPr="00320E05">
        <w:t xml:space="preserve">and the </w:t>
      </w:r>
      <w:proofErr w:type="spellStart"/>
      <w:r w:rsidRPr="00320E05">
        <w:t>desthio</w:t>
      </w:r>
      <w:proofErr w:type="spellEnd"/>
      <w:r w:rsidRPr="00320E05">
        <w:t xml:space="preserve"> metabolite (M04) </w:t>
      </w:r>
      <w:r w:rsidRPr="003011AC">
        <w:t xml:space="preserve">following application of SAP250F to </w:t>
      </w:r>
      <w:r w:rsidRPr="006D03F3">
        <w:rPr>
          <w:u w:val="single"/>
        </w:rPr>
        <w:t xml:space="preserve">winter </w:t>
      </w:r>
      <w:r>
        <w:rPr>
          <w:u w:val="single"/>
        </w:rPr>
        <w:t>oilseed rape</w:t>
      </w:r>
      <w:r w:rsidRPr="004F324B">
        <w:t xml:space="preserve"> </w:t>
      </w:r>
      <w:r w:rsidR="007F1341">
        <w:t xml:space="preserve">- </w:t>
      </w:r>
      <w:r>
        <w:t>late</w:t>
      </w:r>
      <w:r w:rsidRPr="004F324B">
        <w:t xml:space="preserve"> </w:t>
      </w:r>
      <w:r>
        <w:t xml:space="preserve">season </w:t>
      </w:r>
      <w:r w:rsidRPr="004F324B">
        <w:t>application</w:t>
      </w:r>
      <w:r w:rsidR="007F1341">
        <w:t xml:space="preserve"> </w:t>
      </w:r>
      <w:r w:rsidR="00B878E5" w:rsidRPr="003011AC">
        <w:t>(</w:t>
      </w:r>
      <w:r w:rsidR="00B878E5">
        <w:t>2</w:t>
      </w:r>
      <w:r w:rsidR="00B878E5" w:rsidRPr="003011AC">
        <w:t xml:space="preserve"> x </w:t>
      </w:r>
      <w:r w:rsidR="00B878E5">
        <w:t>175</w:t>
      </w:r>
      <w:r w:rsidR="00B878E5" w:rsidRPr="003011AC">
        <w:t> </w:t>
      </w:r>
      <w:proofErr w:type="spellStart"/>
      <w:r w:rsidR="00B878E5" w:rsidRPr="003011AC">
        <w:t>g</w:t>
      </w:r>
      <w:r w:rsidR="00B878E5">
        <w:t xml:space="preserve"> as</w:t>
      </w:r>
      <w:proofErr w:type="spellEnd"/>
      <w:r w:rsidR="00B878E5" w:rsidRPr="003011AC">
        <w:t>/ha)</w:t>
      </w:r>
    </w:p>
    <w:tbl>
      <w:tblPr>
        <w:tblStyle w:val="Tabela-Siatka"/>
        <w:tblW w:w="8359" w:type="dxa"/>
        <w:tblLayout w:type="fixed"/>
        <w:tblLook w:val="04A0" w:firstRow="1" w:lastRow="0" w:firstColumn="1" w:lastColumn="0" w:noHBand="0" w:noVBand="1"/>
      </w:tblPr>
      <w:tblGrid>
        <w:gridCol w:w="1270"/>
        <w:gridCol w:w="1134"/>
        <w:gridCol w:w="1191"/>
        <w:gridCol w:w="1191"/>
        <w:gridCol w:w="1163"/>
        <w:gridCol w:w="1219"/>
        <w:gridCol w:w="1191"/>
      </w:tblGrid>
      <w:tr w:rsidR="007F1341" w:rsidRPr="00A7586E" w14:paraId="40EE2F0D" w14:textId="77777777" w:rsidTr="007F1341">
        <w:trPr>
          <w:trHeight w:val="290"/>
        </w:trPr>
        <w:tc>
          <w:tcPr>
            <w:tcW w:w="2404" w:type="dxa"/>
            <w:gridSpan w:val="2"/>
            <w:noWrap/>
          </w:tcPr>
          <w:p w14:paraId="28BF3F86" w14:textId="77777777" w:rsidR="007F1341" w:rsidRPr="003011AC" w:rsidRDefault="007F1341" w:rsidP="007F1341">
            <w:pPr>
              <w:pStyle w:val="RepStandard"/>
              <w:jc w:val="center"/>
              <w:rPr>
                <w:b/>
                <w:sz w:val="20"/>
                <w:szCs w:val="20"/>
                <w:lang w:val="en-US"/>
              </w:rPr>
            </w:pPr>
            <w:r w:rsidRPr="003011AC">
              <w:rPr>
                <w:b/>
                <w:sz w:val="20"/>
                <w:szCs w:val="20"/>
              </w:rPr>
              <w:t>Vegetative buffer strip</w:t>
            </w:r>
            <w:r>
              <w:rPr>
                <w:b/>
                <w:sz w:val="20"/>
                <w:szCs w:val="20"/>
              </w:rPr>
              <w:t>:</w:t>
            </w:r>
          </w:p>
        </w:tc>
        <w:tc>
          <w:tcPr>
            <w:tcW w:w="3545" w:type="dxa"/>
            <w:gridSpan w:val="3"/>
            <w:vAlign w:val="center"/>
          </w:tcPr>
          <w:p w14:paraId="4BF4D2F1" w14:textId="77777777" w:rsidR="007F1341" w:rsidRPr="003011AC" w:rsidRDefault="007F1341" w:rsidP="007F1341">
            <w:pPr>
              <w:pStyle w:val="RepStandard"/>
              <w:jc w:val="center"/>
              <w:rPr>
                <w:b/>
                <w:sz w:val="20"/>
                <w:szCs w:val="20"/>
                <w:lang w:val="en-US"/>
              </w:rPr>
            </w:pPr>
            <w:r>
              <w:rPr>
                <w:b/>
                <w:sz w:val="20"/>
                <w:szCs w:val="20"/>
                <w:lang w:val="en-US"/>
              </w:rPr>
              <w:t>Step 3</w:t>
            </w:r>
          </w:p>
        </w:tc>
        <w:tc>
          <w:tcPr>
            <w:tcW w:w="2410" w:type="dxa"/>
            <w:gridSpan w:val="2"/>
            <w:noWrap/>
            <w:vAlign w:val="center"/>
          </w:tcPr>
          <w:p w14:paraId="0A4D4A89" w14:textId="77777777" w:rsidR="007F1341" w:rsidRPr="003011AC" w:rsidRDefault="007F1341" w:rsidP="007F1341">
            <w:pPr>
              <w:pStyle w:val="RepStandard"/>
              <w:jc w:val="center"/>
              <w:rPr>
                <w:b/>
                <w:sz w:val="20"/>
                <w:szCs w:val="20"/>
                <w:lang w:val="en-US"/>
              </w:rPr>
            </w:pPr>
            <w:r w:rsidRPr="003011AC">
              <w:rPr>
                <w:b/>
                <w:sz w:val="20"/>
                <w:szCs w:val="20"/>
                <w:lang w:val="en-US"/>
              </w:rPr>
              <w:t>10 m</w:t>
            </w:r>
          </w:p>
        </w:tc>
      </w:tr>
      <w:tr w:rsidR="007F1341" w:rsidRPr="00A7586E" w14:paraId="04ECCF4E" w14:textId="77777777" w:rsidTr="007F1341">
        <w:trPr>
          <w:trHeight w:val="290"/>
        </w:trPr>
        <w:tc>
          <w:tcPr>
            <w:tcW w:w="2404" w:type="dxa"/>
            <w:gridSpan w:val="2"/>
            <w:noWrap/>
          </w:tcPr>
          <w:p w14:paraId="0C8FDB4B" w14:textId="77777777" w:rsidR="007F1341" w:rsidRPr="003011AC" w:rsidRDefault="007F1341" w:rsidP="007F1341">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3545" w:type="dxa"/>
            <w:gridSpan w:val="3"/>
            <w:vAlign w:val="center"/>
          </w:tcPr>
          <w:p w14:paraId="05DC905C" w14:textId="77777777" w:rsidR="007F1341" w:rsidRPr="003011AC" w:rsidRDefault="007F1341" w:rsidP="007F1341">
            <w:pPr>
              <w:pStyle w:val="RepStandard"/>
              <w:jc w:val="center"/>
              <w:rPr>
                <w:b/>
                <w:sz w:val="20"/>
                <w:szCs w:val="20"/>
                <w:lang w:val="en-US"/>
              </w:rPr>
            </w:pPr>
            <w:r w:rsidRPr="003011AC">
              <w:rPr>
                <w:b/>
                <w:sz w:val="20"/>
                <w:szCs w:val="20"/>
                <w:lang w:val="en-US"/>
              </w:rPr>
              <w:t>Step 3</w:t>
            </w:r>
          </w:p>
        </w:tc>
        <w:tc>
          <w:tcPr>
            <w:tcW w:w="2410" w:type="dxa"/>
            <w:gridSpan w:val="2"/>
            <w:noWrap/>
            <w:vAlign w:val="center"/>
          </w:tcPr>
          <w:p w14:paraId="799AD12A" w14:textId="77777777" w:rsidR="007F1341" w:rsidRPr="003011AC" w:rsidRDefault="007F1341" w:rsidP="007F1341">
            <w:pPr>
              <w:pStyle w:val="RepStandard"/>
              <w:jc w:val="center"/>
              <w:rPr>
                <w:b/>
                <w:sz w:val="20"/>
                <w:szCs w:val="20"/>
                <w:lang w:val="en-US"/>
              </w:rPr>
            </w:pPr>
            <w:r w:rsidRPr="003011AC">
              <w:rPr>
                <w:b/>
                <w:sz w:val="20"/>
                <w:szCs w:val="20"/>
                <w:lang w:val="en-US"/>
              </w:rPr>
              <w:t>10 m</w:t>
            </w:r>
          </w:p>
        </w:tc>
      </w:tr>
      <w:tr w:rsidR="007F1341" w:rsidRPr="00A7586E" w14:paraId="1EC928D4" w14:textId="77777777" w:rsidTr="007F1341">
        <w:trPr>
          <w:trHeight w:val="290"/>
        </w:trPr>
        <w:tc>
          <w:tcPr>
            <w:tcW w:w="1270" w:type="dxa"/>
            <w:noWrap/>
            <w:vAlign w:val="center"/>
          </w:tcPr>
          <w:p w14:paraId="0BD9A786" w14:textId="77777777" w:rsidR="007F1341" w:rsidRPr="003011AC" w:rsidRDefault="007F1341" w:rsidP="007F1341">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t>Water body</w:t>
            </w:r>
          </w:p>
        </w:tc>
        <w:tc>
          <w:tcPr>
            <w:tcW w:w="1134" w:type="dxa"/>
            <w:noWrap/>
            <w:vAlign w:val="center"/>
          </w:tcPr>
          <w:p w14:paraId="37FC7E65" w14:textId="77777777" w:rsidR="007F1341" w:rsidRPr="003011AC" w:rsidRDefault="007F1341" w:rsidP="007F1341">
            <w:pPr>
              <w:pStyle w:val="RepStandard"/>
              <w:jc w:val="center"/>
              <w:rPr>
                <w:b/>
                <w:sz w:val="20"/>
                <w:szCs w:val="20"/>
                <w:lang w:val="en-US"/>
              </w:rPr>
            </w:pPr>
            <w:r w:rsidRPr="003011AC">
              <w:rPr>
                <w:b/>
                <w:sz w:val="20"/>
                <w:szCs w:val="20"/>
                <w:lang w:val="en-US"/>
              </w:rPr>
              <w:t>1</w:t>
            </w:r>
            <w:r w:rsidRPr="003011AC">
              <w:rPr>
                <w:b/>
                <w:sz w:val="20"/>
                <w:szCs w:val="20"/>
                <w:vertAlign w:val="superscript"/>
                <w:lang w:val="en-US"/>
              </w:rPr>
              <w:t>st</w:t>
            </w:r>
            <w:r w:rsidRPr="003011AC">
              <w:rPr>
                <w:b/>
                <w:sz w:val="20"/>
                <w:szCs w:val="20"/>
                <w:lang w:val="en-US"/>
              </w:rPr>
              <w:t xml:space="preserve"> App date</w:t>
            </w:r>
          </w:p>
        </w:tc>
        <w:tc>
          <w:tcPr>
            <w:tcW w:w="1191" w:type="dxa"/>
            <w:noWrap/>
            <w:vAlign w:val="center"/>
          </w:tcPr>
          <w:p w14:paraId="6C89C3CD" w14:textId="77777777" w:rsidR="007F1341" w:rsidRPr="003011AC" w:rsidRDefault="007F1341" w:rsidP="007F1341">
            <w:pPr>
              <w:pStyle w:val="RepStandard"/>
              <w:jc w:val="center"/>
              <w:rPr>
                <w:b/>
                <w:sz w:val="20"/>
                <w:szCs w:val="20"/>
                <w:lang w:val="en-US"/>
              </w:rPr>
            </w:pPr>
            <w:r>
              <w:rPr>
                <w:b/>
                <w:sz w:val="20"/>
                <w:szCs w:val="20"/>
                <w:lang w:val="en-US"/>
              </w:rPr>
              <w:t xml:space="preserve">Single </w:t>
            </w:r>
            <w:proofErr w:type="spellStart"/>
            <w:r>
              <w:rPr>
                <w:b/>
                <w:sz w:val="20"/>
                <w:szCs w:val="20"/>
                <w:lang w:val="en-US"/>
              </w:rPr>
              <w:t>PECsw</w:t>
            </w:r>
            <w:proofErr w:type="spellEnd"/>
            <w:r>
              <w:rPr>
                <w:b/>
                <w:sz w:val="20"/>
                <w:szCs w:val="20"/>
                <w:lang w:val="en-US"/>
              </w:rPr>
              <w:t xml:space="preserve"> (µg/L)</w:t>
            </w:r>
          </w:p>
        </w:tc>
        <w:tc>
          <w:tcPr>
            <w:tcW w:w="1191" w:type="dxa"/>
          </w:tcPr>
          <w:p w14:paraId="7C298AE0" w14:textId="77777777" w:rsidR="007F1341" w:rsidRDefault="007F1341" w:rsidP="007F1341">
            <w:pPr>
              <w:pStyle w:val="RepStandard"/>
              <w:jc w:val="center"/>
              <w:rPr>
                <w:b/>
                <w:sz w:val="20"/>
                <w:szCs w:val="20"/>
                <w:lang w:val="en-US"/>
              </w:rPr>
            </w:pPr>
            <w:r>
              <w:rPr>
                <w:b/>
                <w:sz w:val="20"/>
                <w:szCs w:val="20"/>
                <w:lang w:val="en-US"/>
              </w:rPr>
              <w:t xml:space="preserve">Multiple </w:t>
            </w:r>
            <w:proofErr w:type="spellStart"/>
            <w:r>
              <w:rPr>
                <w:b/>
                <w:sz w:val="20"/>
                <w:szCs w:val="20"/>
                <w:lang w:val="en-US"/>
              </w:rPr>
              <w:t>PECsw</w:t>
            </w:r>
            <w:proofErr w:type="spellEnd"/>
            <w:r>
              <w:rPr>
                <w:b/>
                <w:sz w:val="20"/>
                <w:szCs w:val="20"/>
                <w:lang w:val="en-US"/>
              </w:rPr>
              <w:t xml:space="preserve"> (µg/L)</w:t>
            </w:r>
          </w:p>
        </w:tc>
        <w:tc>
          <w:tcPr>
            <w:tcW w:w="1163" w:type="dxa"/>
            <w:noWrap/>
            <w:vAlign w:val="center"/>
          </w:tcPr>
          <w:p w14:paraId="60C1B9DF" w14:textId="77777777" w:rsidR="007F1341" w:rsidRPr="003011AC" w:rsidRDefault="007F1341" w:rsidP="007F1341">
            <w:pPr>
              <w:pStyle w:val="RepStandard"/>
              <w:jc w:val="center"/>
              <w:rPr>
                <w:b/>
                <w:sz w:val="20"/>
                <w:szCs w:val="20"/>
                <w:lang w:val="en-US"/>
              </w:rPr>
            </w:pPr>
            <w:r>
              <w:rPr>
                <w:b/>
                <w:sz w:val="20"/>
                <w:szCs w:val="20"/>
                <w:lang w:val="en-US"/>
              </w:rPr>
              <w:t>Entry route</w:t>
            </w:r>
          </w:p>
        </w:tc>
        <w:tc>
          <w:tcPr>
            <w:tcW w:w="1219" w:type="dxa"/>
            <w:noWrap/>
            <w:vAlign w:val="center"/>
          </w:tcPr>
          <w:p w14:paraId="03047BA7" w14:textId="77777777" w:rsidR="007F1341" w:rsidRPr="003011AC" w:rsidRDefault="007F1341" w:rsidP="007F1341">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91" w:type="dxa"/>
            <w:noWrap/>
            <w:vAlign w:val="center"/>
          </w:tcPr>
          <w:p w14:paraId="5E086EC3" w14:textId="77777777" w:rsidR="007F1341" w:rsidRPr="003011AC" w:rsidRDefault="007F1341" w:rsidP="007F1341">
            <w:pPr>
              <w:pStyle w:val="RepStandard"/>
              <w:jc w:val="center"/>
              <w:rPr>
                <w:b/>
                <w:sz w:val="20"/>
                <w:szCs w:val="20"/>
                <w:lang w:val="en-US"/>
              </w:rPr>
            </w:pPr>
            <w:r>
              <w:rPr>
                <w:b/>
                <w:sz w:val="20"/>
                <w:szCs w:val="20"/>
                <w:lang w:val="en-US"/>
              </w:rPr>
              <w:t>Entry route</w:t>
            </w:r>
          </w:p>
        </w:tc>
      </w:tr>
      <w:tr w:rsidR="00DB1702" w:rsidRPr="00A73476" w14:paraId="2AD38D80" w14:textId="77777777" w:rsidTr="006C4CF4">
        <w:trPr>
          <w:trHeight w:val="290"/>
        </w:trPr>
        <w:tc>
          <w:tcPr>
            <w:tcW w:w="8359" w:type="dxa"/>
            <w:gridSpan w:val="7"/>
            <w:noWrap/>
            <w:vAlign w:val="center"/>
          </w:tcPr>
          <w:p w14:paraId="6E78C968" w14:textId="49F6D454" w:rsidR="00DB1702" w:rsidRPr="00320E05" w:rsidRDefault="00DB1702" w:rsidP="007F1341">
            <w:pPr>
              <w:pStyle w:val="RepStandard"/>
              <w:jc w:val="center"/>
              <w:rPr>
                <w:sz w:val="20"/>
                <w:szCs w:val="20"/>
              </w:rPr>
            </w:pPr>
            <w:proofErr w:type="spellStart"/>
            <w:r w:rsidRPr="00730C5B">
              <w:rPr>
                <w:b/>
                <w:sz w:val="20"/>
                <w:szCs w:val="20"/>
                <w:lang w:val="en-US"/>
              </w:rPr>
              <w:t>Prothioconazole</w:t>
            </w:r>
            <w:proofErr w:type="spellEnd"/>
          </w:p>
        </w:tc>
      </w:tr>
      <w:tr w:rsidR="00EB6956" w:rsidRPr="00A73476" w14:paraId="508509B3" w14:textId="77777777" w:rsidTr="00EB6956">
        <w:trPr>
          <w:trHeight w:val="290"/>
        </w:trPr>
        <w:tc>
          <w:tcPr>
            <w:tcW w:w="1270" w:type="dxa"/>
            <w:noWrap/>
            <w:vAlign w:val="center"/>
            <w:hideMark/>
          </w:tcPr>
          <w:p w14:paraId="4E42EEB9" w14:textId="77777777" w:rsidR="00EB6956" w:rsidRPr="00A7586E" w:rsidRDefault="00EB6956" w:rsidP="00EB695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78CD1DF3" w14:textId="18582F17" w:rsidR="00EB6956" w:rsidRPr="00A7586E" w:rsidRDefault="00EB6956" w:rsidP="00EB6956">
            <w:pPr>
              <w:pStyle w:val="RepStandard"/>
              <w:jc w:val="center"/>
              <w:rPr>
                <w:sz w:val="20"/>
                <w:szCs w:val="20"/>
                <w:lang w:val="en-US"/>
              </w:rPr>
            </w:pPr>
            <w:r w:rsidRPr="00214DAB">
              <w:rPr>
                <w:sz w:val="20"/>
                <w:szCs w:val="20"/>
              </w:rPr>
              <w:t>29-Feb-92</w:t>
            </w:r>
          </w:p>
        </w:tc>
        <w:tc>
          <w:tcPr>
            <w:tcW w:w="1191" w:type="dxa"/>
            <w:noWrap/>
            <w:vAlign w:val="center"/>
          </w:tcPr>
          <w:p w14:paraId="7002DEF2" w14:textId="2FB3B397" w:rsidR="00EB6956" w:rsidRPr="00EB6956" w:rsidRDefault="00EB6956" w:rsidP="00EB6956">
            <w:pPr>
              <w:pStyle w:val="RepStandard"/>
              <w:jc w:val="center"/>
              <w:rPr>
                <w:sz w:val="20"/>
                <w:szCs w:val="20"/>
                <w:lang w:val="en-US"/>
              </w:rPr>
            </w:pPr>
            <w:r w:rsidRPr="00EB6956">
              <w:rPr>
                <w:sz w:val="20"/>
                <w:szCs w:val="20"/>
              </w:rPr>
              <w:t>1.104</w:t>
            </w:r>
          </w:p>
        </w:tc>
        <w:tc>
          <w:tcPr>
            <w:tcW w:w="1191" w:type="dxa"/>
            <w:vAlign w:val="center"/>
          </w:tcPr>
          <w:p w14:paraId="392FEADE" w14:textId="6713B6B3" w:rsidR="00EB6956" w:rsidRPr="00A73476" w:rsidRDefault="00EB6956" w:rsidP="00EB6956">
            <w:pPr>
              <w:pStyle w:val="RepStandard"/>
              <w:jc w:val="center"/>
              <w:rPr>
                <w:sz w:val="20"/>
                <w:szCs w:val="20"/>
              </w:rPr>
            </w:pPr>
            <w:r w:rsidRPr="00214DAB">
              <w:rPr>
                <w:sz w:val="20"/>
                <w:szCs w:val="20"/>
              </w:rPr>
              <w:t>0.967</w:t>
            </w:r>
          </w:p>
        </w:tc>
        <w:tc>
          <w:tcPr>
            <w:tcW w:w="1163" w:type="dxa"/>
            <w:noWrap/>
            <w:vAlign w:val="center"/>
          </w:tcPr>
          <w:p w14:paraId="7E521159" w14:textId="235BE849"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2D708735" w14:textId="2E493AD2" w:rsidR="00EB6956" w:rsidRPr="00A73476" w:rsidRDefault="00EB6956" w:rsidP="00EB6956">
            <w:pPr>
              <w:pStyle w:val="RepStandard"/>
              <w:jc w:val="center"/>
              <w:rPr>
                <w:sz w:val="20"/>
                <w:szCs w:val="20"/>
                <w:lang w:val="en-US"/>
              </w:rPr>
            </w:pPr>
            <w:r w:rsidRPr="00637292">
              <w:rPr>
                <w:sz w:val="20"/>
                <w:szCs w:val="20"/>
              </w:rPr>
              <w:t>0.130</w:t>
            </w:r>
          </w:p>
        </w:tc>
        <w:tc>
          <w:tcPr>
            <w:tcW w:w="1191" w:type="dxa"/>
            <w:noWrap/>
            <w:vAlign w:val="center"/>
          </w:tcPr>
          <w:p w14:paraId="50FFCA1B" w14:textId="3BDBD555"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26F26421" w14:textId="77777777" w:rsidTr="00EB6956">
        <w:trPr>
          <w:trHeight w:val="290"/>
        </w:trPr>
        <w:tc>
          <w:tcPr>
            <w:tcW w:w="1270" w:type="dxa"/>
            <w:noWrap/>
            <w:vAlign w:val="center"/>
            <w:hideMark/>
          </w:tcPr>
          <w:p w14:paraId="1AD20520"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061B6216" w14:textId="2307208C" w:rsidR="00EB6956" w:rsidRPr="00A7586E" w:rsidRDefault="00EB6956" w:rsidP="00EB6956">
            <w:pPr>
              <w:pStyle w:val="RepStandard"/>
              <w:jc w:val="center"/>
              <w:rPr>
                <w:sz w:val="20"/>
                <w:szCs w:val="20"/>
                <w:lang w:val="en-US"/>
              </w:rPr>
            </w:pPr>
            <w:r w:rsidRPr="00214DAB">
              <w:rPr>
                <w:sz w:val="20"/>
                <w:szCs w:val="20"/>
              </w:rPr>
              <w:t>24-Feb-85</w:t>
            </w:r>
          </w:p>
        </w:tc>
        <w:tc>
          <w:tcPr>
            <w:tcW w:w="1191" w:type="dxa"/>
            <w:noWrap/>
            <w:vAlign w:val="center"/>
          </w:tcPr>
          <w:p w14:paraId="638EA814" w14:textId="1BFD691F" w:rsidR="00EB6956" w:rsidRPr="00EB6956" w:rsidRDefault="00EB6956" w:rsidP="00EB6956">
            <w:pPr>
              <w:pStyle w:val="RepStandard"/>
              <w:jc w:val="center"/>
              <w:rPr>
                <w:sz w:val="20"/>
                <w:szCs w:val="20"/>
                <w:lang w:val="en-US"/>
              </w:rPr>
            </w:pPr>
            <w:r w:rsidRPr="00EB6956">
              <w:rPr>
                <w:sz w:val="20"/>
                <w:szCs w:val="20"/>
              </w:rPr>
              <w:t>0.038</w:t>
            </w:r>
          </w:p>
        </w:tc>
        <w:tc>
          <w:tcPr>
            <w:tcW w:w="1191" w:type="dxa"/>
            <w:vAlign w:val="center"/>
          </w:tcPr>
          <w:p w14:paraId="72D2E90B" w14:textId="76E39BE4" w:rsidR="00EB6956" w:rsidRPr="00A73476" w:rsidRDefault="00EB6956" w:rsidP="00EB6956">
            <w:pPr>
              <w:pStyle w:val="RepStandard"/>
              <w:jc w:val="center"/>
              <w:rPr>
                <w:sz w:val="20"/>
                <w:szCs w:val="20"/>
              </w:rPr>
            </w:pPr>
            <w:r w:rsidRPr="00214DAB">
              <w:rPr>
                <w:sz w:val="20"/>
                <w:szCs w:val="20"/>
              </w:rPr>
              <w:t>0.036</w:t>
            </w:r>
          </w:p>
        </w:tc>
        <w:tc>
          <w:tcPr>
            <w:tcW w:w="1163" w:type="dxa"/>
            <w:noWrap/>
            <w:vAlign w:val="center"/>
          </w:tcPr>
          <w:p w14:paraId="20434CC6" w14:textId="029F57B1"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50E5127C" w14:textId="6661C606" w:rsidR="00EB6956" w:rsidRPr="00A73476" w:rsidRDefault="00EB6956" w:rsidP="00EB6956">
            <w:pPr>
              <w:pStyle w:val="RepStandard"/>
              <w:jc w:val="center"/>
              <w:rPr>
                <w:sz w:val="20"/>
                <w:szCs w:val="20"/>
                <w:lang w:val="en-US"/>
              </w:rPr>
            </w:pPr>
            <w:r w:rsidRPr="00637292">
              <w:rPr>
                <w:sz w:val="20"/>
                <w:szCs w:val="20"/>
              </w:rPr>
              <w:t>0.022</w:t>
            </w:r>
          </w:p>
        </w:tc>
        <w:tc>
          <w:tcPr>
            <w:tcW w:w="1191" w:type="dxa"/>
            <w:noWrap/>
            <w:vAlign w:val="center"/>
          </w:tcPr>
          <w:p w14:paraId="7F02EE9E" w14:textId="4B1C06D3"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399D9E44" w14:textId="77777777" w:rsidTr="00EB6956">
        <w:trPr>
          <w:trHeight w:val="290"/>
        </w:trPr>
        <w:tc>
          <w:tcPr>
            <w:tcW w:w="1270" w:type="dxa"/>
            <w:noWrap/>
            <w:vAlign w:val="center"/>
            <w:hideMark/>
          </w:tcPr>
          <w:p w14:paraId="3BF7FD5C"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33BF952E" w14:textId="1B89F216" w:rsidR="00EB6956" w:rsidRPr="00A7586E" w:rsidRDefault="00EB6956" w:rsidP="00EB6956">
            <w:pPr>
              <w:pStyle w:val="RepStandard"/>
              <w:jc w:val="center"/>
              <w:rPr>
                <w:sz w:val="20"/>
                <w:szCs w:val="20"/>
                <w:lang w:val="en-US"/>
              </w:rPr>
            </w:pPr>
            <w:r w:rsidRPr="00214DAB">
              <w:rPr>
                <w:sz w:val="20"/>
                <w:szCs w:val="20"/>
              </w:rPr>
              <w:t>24-Feb-85</w:t>
            </w:r>
          </w:p>
        </w:tc>
        <w:tc>
          <w:tcPr>
            <w:tcW w:w="1191" w:type="dxa"/>
            <w:noWrap/>
            <w:vAlign w:val="center"/>
          </w:tcPr>
          <w:p w14:paraId="57CAC89F" w14:textId="63B685C1" w:rsidR="00EB6956" w:rsidRPr="00EB6956" w:rsidRDefault="00EB6956" w:rsidP="00EB6956">
            <w:pPr>
              <w:pStyle w:val="RepStandard"/>
              <w:jc w:val="center"/>
              <w:rPr>
                <w:sz w:val="20"/>
                <w:szCs w:val="20"/>
                <w:lang w:val="en-US"/>
              </w:rPr>
            </w:pPr>
            <w:r w:rsidRPr="00EB6956">
              <w:rPr>
                <w:sz w:val="20"/>
                <w:szCs w:val="20"/>
              </w:rPr>
              <w:t>0.861</w:t>
            </w:r>
          </w:p>
        </w:tc>
        <w:tc>
          <w:tcPr>
            <w:tcW w:w="1191" w:type="dxa"/>
            <w:vAlign w:val="center"/>
          </w:tcPr>
          <w:p w14:paraId="197F5D79" w14:textId="391E2F15" w:rsidR="00EB6956" w:rsidRPr="00A73476" w:rsidRDefault="00EB6956" w:rsidP="00EB6956">
            <w:pPr>
              <w:pStyle w:val="RepStandard"/>
              <w:jc w:val="center"/>
              <w:rPr>
                <w:sz w:val="20"/>
                <w:szCs w:val="20"/>
              </w:rPr>
            </w:pPr>
            <w:r w:rsidRPr="00214DAB">
              <w:rPr>
                <w:sz w:val="20"/>
                <w:szCs w:val="20"/>
              </w:rPr>
              <w:t>0.744</w:t>
            </w:r>
          </w:p>
        </w:tc>
        <w:tc>
          <w:tcPr>
            <w:tcW w:w="1163" w:type="dxa"/>
            <w:noWrap/>
            <w:vAlign w:val="center"/>
          </w:tcPr>
          <w:p w14:paraId="4631990A" w14:textId="00A768DC"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77C8E34E" w14:textId="72FDBC5E" w:rsidR="00EB6956" w:rsidRPr="00A73476" w:rsidRDefault="00EB6956" w:rsidP="00EB6956">
            <w:pPr>
              <w:pStyle w:val="RepStandard"/>
              <w:jc w:val="center"/>
              <w:rPr>
                <w:sz w:val="20"/>
                <w:szCs w:val="20"/>
                <w:lang w:val="en-US"/>
              </w:rPr>
            </w:pPr>
            <w:r w:rsidRPr="00637292">
              <w:rPr>
                <w:sz w:val="20"/>
                <w:szCs w:val="20"/>
              </w:rPr>
              <w:t>0.137</w:t>
            </w:r>
          </w:p>
        </w:tc>
        <w:tc>
          <w:tcPr>
            <w:tcW w:w="1191" w:type="dxa"/>
            <w:noWrap/>
            <w:vAlign w:val="center"/>
          </w:tcPr>
          <w:p w14:paraId="70C51CE5" w14:textId="56DFDF15"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5122CEFC" w14:textId="77777777" w:rsidTr="00EB6956">
        <w:trPr>
          <w:trHeight w:val="290"/>
        </w:trPr>
        <w:tc>
          <w:tcPr>
            <w:tcW w:w="1270" w:type="dxa"/>
            <w:noWrap/>
            <w:vAlign w:val="center"/>
            <w:hideMark/>
          </w:tcPr>
          <w:p w14:paraId="6ECD600E"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57EAF29E" w14:textId="56D81A36" w:rsidR="00EB6956" w:rsidRPr="00A7586E" w:rsidRDefault="00EB6956" w:rsidP="00EB6956">
            <w:pPr>
              <w:pStyle w:val="RepStandard"/>
              <w:jc w:val="center"/>
              <w:rPr>
                <w:sz w:val="20"/>
                <w:szCs w:val="20"/>
                <w:lang w:val="en-US"/>
              </w:rPr>
            </w:pPr>
            <w:r w:rsidRPr="00214DAB">
              <w:rPr>
                <w:sz w:val="20"/>
                <w:szCs w:val="20"/>
              </w:rPr>
              <w:t>21-Feb-78</w:t>
            </w:r>
          </w:p>
        </w:tc>
        <w:tc>
          <w:tcPr>
            <w:tcW w:w="1191" w:type="dxa"/>
            <w:noWrap/>
            <w:vAlign w:val="center"/>
          </w:tcPr>
          <w:p w14:paraId="6B6A8936" w14:textId="6C361F7E" w:rsidR="00EB6956" w:rsidRPr="00EB6956" w:rsidRDefault="00EB6956" w:rsidP="00EB6956">
            <w:pPr>
              <w:pStyle w:val="RepStandard"/>
              <w:jc w:val="center"/>
              <w:rPr>
                <w:sz w:val="20"/>
                <w:szCs w:val="20"/>
                <w:lang w:val="en-US"/>
              </w:rPr>
            </w:pPr>
            <w:r w:rsidRPr="00EB6956">
              <w:rPr>
                <w:sz w:val="20"/>
                <w:szCs w:val="20"/>
              </w:rPr>
              <w:t>0.038</w:t>
            </w:r>
          </w:p>
        </w:tc>
        <w:tc>
          <w:tcPr>
            <w:tcW w:w="1191" w:type="dxa"/>
            <w:vAlign w:val="center"/>
          </w:tcPr>
          <w:p w14:paraId="711ED972" w14:textId="301191AB" w:rsidR="00EB6956" w:rsidRPr="00A73476" w:rsidRDefault="00EB6956" w:rsidP="00EB6956">
            <w:pPr>
              <w:pStyle w:val="RepStandard"/>
              <w:jc w:val="center"/>
              <w:rPr>
                <w:sz w:val="20"/>
                <w:szCs w:val="20"/>
              </w:rPr>
            </w:pPr>
            <w:r w:rsidRPr="00214DAB">
              <w:rPr>
                <w:sz w:val="20"/>
                <w:szCs w:val="20"/>
              </w:rPr>
              <w:t>0.038</w:t>
            </w:r>
          </w:p>
        </w:tc>
        <w:tc>
          <w:tcPr>
            <w:tcW w:w="1163" w:type="dxa"/>
            <w:noWrap/>
            <w:vAlign w:val="center"/>
          </w:tcPr>
          <w:p w14:paraId="4788DBEE" w14:textId="134159CF"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686A1A7E" w14:textId="3D1A0379" w:rsidR="00EB6956" w:rsidRPr="00A73476" w:rsidRDefault="00EB6956" w:rsidP="00EB6956">
            <w:pPr>
              <w:pStyle w:val="RepStandard"/>
              <w:jc w:val="center"/>
              <w:rPr>
                <w:sz w:val="20"/>
                <w:szCs w:val="20"/>
                <w:lang w:val="en-US"/>
              </w:rPr>
            </w:pPr>
            <w:r w:rsidRPr="00637292">
              <w:rPr>
                <w:sz w:val="20"/>
                <w:szCs w:val="20"/>
              </w:rPr>
              <w:t>0.023</w:t>
            </w:r>
          </w:p>
        </w:tc>
        <w:tc>
          <w:tcPr>
            <w:tcW w:w="1191" w:type="dxa"/>
            <w:noWrap/>
            <w:vAlign w:val="center"/>
          </w:tcPr>
          <w:p w14:paraId="4987363B" w14:textId="7B433768"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4603A27A" w14:textId="77777777" w:rsidTr="00EB6956">
        <w:trPr>
          <w:trHeight w:val="290"/>
        </w:trPr>
        <w:tc>
          <w:tcPr>
            <w:tcW w:w="1270" w:type="dxa"/>
            <w:noWrap/>
            <w:vAlign w:val="center"/>
            <w:hideMark/>
          </w:tcPr>
          <w:p w14:paraId="3F6B764F"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18A697FB" w14:textId="2E69D0A9" w:rsidR="00EB6956" w:rsidRPr="00A7586E" w:rsidRDefault="00EB6956" w:rsidP="00EB6956">
            <w:pPr>
              <w:pStyle w:val="RepStandard"/>
              <w:jc w:val="center"/>
              <w:rPr>
                <w:sz w:val="20"/>
                <w:szCs w:val="20"/>
                <w:lang w:val="en-US"/>
              </w:rPr>
            </w:pPr>
            <w:r w:rsidRPr="00214DAB">
              <w:rPr>
                <w:sz w:val="20"/>
                <w:szCs w:val="20"/>
              </w:rPr>
              <w:t>21-Feb-78</w:t>
            </w:r>
          </w:p>
        </w:tc>
        <w:tc>
          <w:tcPr>
            <w:tcW w:w="1191" w:type="dxa"/>
            <w:noWrap/>
            <w:vAlign w:val="center"/>
          </w:tcPr>
          <w:p w14:paraId="4A214582" w14:textId="73631191" w:rsidR="00EB6956" w:rsidRPr="00EB6956" w:rsidRDefault="00EB6956" w:rsidP="00EB6956">
            <w:pPr>
              <w:pStyle w:val="RepStandard"/>
              <w:jc w:val="center"/>
              <w:rPr>
                <w:sz w:val="20"/>
                <w:szCs w:val="20"/>
                <w:lang w:val="en-US"/>
              </w:rPr>
            </w:pPr>
            <w:r w:rsidRPr="00EB6956">
              <w:rPr>
                <w:sz w:val="20"/>
                <w:szCs w:val="20"/>
              </w:rPr>
              <w:t>0.718</w:t>
            </w:r>
          </w:p>
        </w:tc>
        <w:tc>
          <w:tcPr>
            <w:tcW w:w="1191" w:type="dxa"/>
            <w:vAlign w:val="center"/>
          </w:tcPr>
          <w:p w14:paraId="79747772" w14:textId="1FA72CD1" w:rsidR="00EB6956" w:rsidRPr="00A73476" w:rsidRDefault="00EB6956" w:rsidP="00EB6956">
            <w:pPr>
              <w:pStyle w:val="RepStandard"/>
              <w:jc w:val="center"/>
              <w:rPr>
                <w:sz w:val="20"/>
                <w:szCs w:val="20"/>
              </w:rPr>
            </w:pPr>
            <w:r w:rsidRPr="00214DAB">
              <w:rPr>
                <w:sz w:val="20"/>
                <w:szCs w:val="20"/>
              </w:rPr>
              <w:t>0.762</w:t>
            </w:r>
          </w:p>
        </w:tc>
        <w:tc>
          <w:tcPr>
            <w:tcW w:w="1163" w:type="dxa"/>
            <w:noWrap/>
            <w:vAlign w:val="center"/>
          </w:tcPr>
          <w:p w14:paraId="04174DD9" w14:textId="1D3F3676"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0D123402" w14:textId="66EF1672" w:rsidR="00EB6956" w:rsidRPr="00A73476" w:rsidRDefault="00EB6956" w:rsidP="00EB6956">
            <w:pPr>
              <w:pStyle w:val="RepStandard"/>
              <w:jc w:val="center"/>
              <w:rPr>
                <w:sz w:val="20"/>
                <w:szCs w:val="20"/>
                <w:lang w:val="en-US"/>
              </w:rPr>
            </w:pPr>
            <w:r w:rsidRPr="00637292">
              <w:rPr>
                <w:sz w:val="20"/>
                <w:szCs w:val="20"/>
              </w:rPr>
              <w:t>0.140</w:t>
            </w:r>
          </w:p>
        </w:tc>
        <w:tc>
          <w:tcPr>
            <w:tcW w:w="1191" w:type="dxa"/>
            <w:noWrap/>
            <w:vAlign w:val="center"/>
          </w:tcPr>
          <w:p w14:paraId="0E61F0B8" w14:textId="2607A10B"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30787A42" w14:textId="77777777" w:rsidTr="00EB6956">
        <w:trPr>
          <w:trHeight w:val="290"/>
        </w:trPr>
        <w:tc>
          <w:tcPr>
            <w:tcW w:w="1270" w:type="dxa"/>
            <w:noWrap/>
            <w:vAlign w:val="center"/>
            <w:hideMark/>
          </w:tcPr>
          <w:p w14:paraId="147D07C7"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1BA00E86" w14:textId="5FBCD5B2" w:rsidR="00EB6956" w:rsidRPr="00A7586E" w:rsidRDefault="00EB6956" w:rsidP="00EB6956">
            <w:pPr>
              <w:pStyle w:val="RepStandard"/>
              <w:jc w:val="center"/>
              <w:rPr>
                <w:sz w:val="20"/>
                <w:szCs w:val="20"/>
                <w:lang w:val="en-US"/>
              </w:rPr>
            </w:pPr>
            <w:r w:rsidRPr="00214DAB">
              <w:rPr>
                <w:sz w:val="20"/>
                <w:szCs w:val="20"/>
              </w:rPr>
              <w:t>07-Apr-84</w:t>
            </w:r>
          </w:p>
        </w:tc>
        <w:tc>
          <w:tcPr>
            <w:tcW w:w="1191" w:type="dxa"/>
            <w:noWrap/>
            <w:vAlign w:val="center"/>
          </w:tcPr>
          <w:p w14:paraId="6659EB1E" w14:textId="3AA5DDFD" w:rsidR="00EB6956" w:rsidRPr="00EB6956" w:rsidRDefault="00EB6956" w:rsidP="00EB6956">
            <w:pPr>
              <w:pStyle w:val="RepStandard"/>
              <w:jc w:val="center"/>
              <w:rPr>
                <w:sz w:val="20"/>
                <w:szCs w:val="20"/>
                <w:lang w:val="en-US"/>
              </w:rPr>
            </w:pPr>
            <w:r w:rsidRPr="00EB6956">
              <w:rPr>
                <w:sz w:val="20"/>
                <w:szCs w:val="20"/>
              </w:rPr>
              <w:t>0.038</w:t>
            </w:r>
          </w:p>
        </w:tc>
        <w:tc>
          <w:tcPr>
            <w:tcW w:w="1191" w:type="dxa"/>
            <w:vAlign w:val="center"/>
          </w:tcPr>
          <w:p w14:paraId="229DBFD5" w14:textId="3302F0F8" w:rsidR="00EB6956" w:rsidRPr="00A73476" w:rsidRDefault="00EB6956" w:rsidP="00EB6956">
            <w:pPr>
              <w:pStyle w:val="RepStandard"/>
              <w:jc w:val="center"/>
              <w:rPr>
                <w:sz w:val="20"/>
                <w:szCs w:val="20"/>
              </w:rPr>
            </w:pPr>
            <w:r w:rsidRPr="00214DAB">
              <w:rPr>
                <w:sz w:val="20"/>
                <w:szCs w:val="20"/>
              </w:rPr>
              <w:t>0.035</w:t>
            </w:r>
          </w:p>
        </w:tc>
        <w:tc>
          <w:tcPr>
            <w:tcW w:w="1163" w:type="dxa"/>
            <w:noWrap/>
            <w:vAlign w:val="center"/>
          </w:tcPr>
          <w:p w14:paraId="18D5115E" w14:textId="2D249959"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41080576" w14:textId="72E10C3E" w:rsidR="00EB6956" w:rsidRPr="00A73476" w:rsidRDefault="00EB6956" w:rsidP="00EB6956">
            <w:pPr>
              <w:pStyle w:val="RepStandard"/>
              <w:jc w:val="center"/>
              <w:rPr>
                <w:sz w:val="20"/>
                <w:szCs w:val="20"/>
                <w:lang w:val="en-US"/>
              </w:rPr>
            </w:pPr>
            <w:r w:rsidRPr="00637292">
              <w:rPr>
                <w:sz w:val="20"/>
                <w:szCs w:val="20"/>
              </w:rPr>
              <w:t>0.021</w:t>
            </w:r>
          </w:p>
        </w:tc>
        <w:tc>
          <w:tcPr>
            <w:tcW w:w="1191" w:type="dxa"/>
            <w:noWrap/>
            <w:vAlign w:val="center"/>
          </w:tcPr>
          <w:p w14:paraId="6BC65030" w14:textId="0B8199B4"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16FC4715" w14:textId="77777777" w:rsidTr="00EB6956">
        <w:trPr>
          <w:trHeight w:val="290"/>
        </w:trPr>
        <w:tc>
          <w:tcPr>
            <w:tcW w:w="1270" w:type="dxa"/>
            <w:noWrap/>
            <w:vAlign w:val="center"/>
            <w:hideMark/>
          </w:tcPr>
          <w:p w14:paraId="18F6F080"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54750CA8" w14:textId="576AFFF2" w:rsidR="00EB6956" w:rsidRPr="00A7586E" w:rsidRDefault="00EB6956" w:rsidP="00EB6956">
            <w:pPr>
              <w:pStyle w:val="RepStandard"/>
              <w:jc w:val="center"/>
              <w:rPr>
                <w:sz w:val="20"/>
                <w:szCs w:val="20"/>
                <w:lang w:val="en-US"/>
              </w:rPr>
            </w:pPr>
            <w:r w:rsidRPr="00214DAB">
              <w:rPr>
                <w:sz w:val="20"/>
                <w:szCs w:val="20"/>
              </w:rPr>
              <w:t>07-Apr-84</w:t>
            </w:r>
          </w:p>
        </w:tc>
        <w:tc>
          <w:tcPr>
            <w:tcW w:w="1191" w:type="dxa"/>
            <w:noWrap/>
            <w:vAlign w:val="center"/>
          </w:tcPr>
          <w:p w14:paraId="29735EAD" w14:textId="0842058F" w:rsidR="00EB6956" w:rsidRPr="00EB6956" w:rsidRDefault="00EB6956" w:rsidP="00EB6956">
            <w:pPr>
              <w:pStyle w:val="RepStandard"/>
              <w:jc w:val="center"/>
              <w:rPr>
                <w:sz w:val="20"/>
                <w:szCs w:val="20"/>
                <w:lang w:val="en-US"/>
              </w:rPr>
            </w:pPr>
            <w:r w:rsidRPr="00EB6956">
              <w:rPr>
                <w:sz w:val="20"/>
                <w:szCs w:val="20"/>
              </w:rPr>
              <w:t>0.728</w:t>
            </w:r>
          </w:p>
        </w:tc>
        <w:tc>
          <w:tcPr>
            <w:tcW w:w="1191" w:type="dxa"/>
            <w:vAlign w:val="center"/>
          </w:tcPr>
          <w:p w14:paraId="4A03DDED" w14:textId="3A514DC3" w:rsidR="00EB6956" w:rsidRPr="00A73476" w:rsidRDefault="00EB6956" w:rsidP="00EB6956">
            <w:pPr>
              <w:pStyle w:val="RepStandard"/>
              <w:jc w:val="center"/>
              <w:rPr>
                <w:sz w:val="20"/>
                <w:szCs w:val="20"/>
              </w:rPr>
            </w:pPr>
            <w:r w:rsidRPr="00214DAB">
              <w:rPr>
                <w:sz w:val="20"/>
                <w:szCs w:val="20"/>
              </w:rPr>
              <w:t>0.630</w:t>
            </w:r>
          </w:p>
        </w:tc>
        <w:tc>
          <w:tcPr>
            <w:tcW w:w="1163" w:type="dxa"/>
            <w:noWrap/>
            <w:vAlign w:val="center"/>
          </w:tcPr>
          <w:p w14:paraId="1165A717" w14:textId="77296DA7"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03C7D69B" w14:textId="131334A8" w:rsidR="00EB6956" w:rsidRPr="00A73476" w:rsidRDefault="00EB6956" w:rsidP="00EB6956">
            <w:pPr>
              <w:pStyle w:val="RepStandard"/>
              <w:jc w:val="center"/>
              <w:rPr>
                <w:sz w:val="20"/>
                <w:szCs w:val="20"/>
                <w:lang w:val="en-US"/>
              </w:rPr>
            </w:pPr>
            <w:r w:rsidRPr="00637292">
              <w:rPr>
                <w:sz w:val="20"/>
                <w:szCs w:val="20"/>
              </w:rPr>
              <w:t>0.116</w:t>
            </w:r>
          </w:p>
        </w:tc>
        <w:tc>
          <w:tcPr>
            <w:tcW w:w="1191" w:type="dxa"/>
            <w:noWrap/>
            <w:vAlign w:val="center"/>
          </w:tcPr>
          <w:p w14:paraId="2480A318" w14:textId="0E51F618"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00ED0D71" w14:textId="77777777" w:rsidTr="00EB6956">
        <w:trPr>
          <w:trHeight w:val="290"/>
        </w:trPr>
        <w:tc>
          <w:tcPr>
            <w:tcW w:w="1270" w:type="dxa"/>
            <w:noWrap/>
            <w:vAlign w:val="center"/>
            <w:hideMark/>
          </w:tcPr>
          <w:p w14:paraId="673FB5DC" w14:textId="77777777" w:rsidR="00EB6956" w:rsidRPr="00A7586E" w:rsidRDefault="00EB6956" w:rsidP="00EB6956">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134" w:type="dxa"/>
            <w:noWrap/>
            <w:vAlign w:val="center"/>
            <w:hideMark/>
          </w:tcPr>
          <w:p w14:paraId="1230B2D5" w14:textId="2AC224B3" w:rsidR="00EB6956" w:rsidRPr="00A7586E" w:rsidRDefault="00EB6956" w:rsidP="00EB6956">
            <w:pPr>
              <w:pStyle w:val="RepStandard"/>
              <w:jc w:val="center"/>
              <w:rPr>
                <w:sz w:val="20"/>
                <w:szCs w:val="20"/>
                <w:lang w:val="en-US"/>
              </w:rPr>
            </w:pPr>
            <w:r w:rsidRPr="00214DAB">
              <w:rPr>
                <w:sz w:val="20"/>
                <w:szCs w:val="20"/>
              </w:rPr>
              <w:t>26-Feb-81</w:t>
            </w:r>
          </w:p>
        </w:tc>
        <w:tc>
          <w:tcPr>
            <w:tcW w:w="1191" w:type="dxa"/>
            <w:noWrap/>
            <w:vAlign w:val="center"/>
          </w:tcPr>
          <w:p w14:paraId="71495D28" w14:textId="67DBFFD6" w:rsidR="00EB6956" w:rsidRPr="00EB6956" w:rsidRDefault="00EB6956" w:rsidP="00EB6956">
            <w:pPr>
              <w:pStyle w:val="RepStandard"/>
              <w:jc w:val="center"/>
              <w:rPr>
                <w:sz w:val="20"/>
                <w:szCs w:val="20"/>
                <w:lang w:val="en-US"/>
              </w:rPr>
            </w:pPr>
            <w:r w:rsidRPr="00EB6956">
              <w:rPr>
                <w:sz w:val="20"/>
                <w:szCs w:val="20"/>
              </w:rPr>
              <w:t>1.032</w:t>
            </w:r>
          </w:p>
        </w:tc>
        <w:tc>
          <w:tcPr>
            <w:tcW w:w="1191" w:type="dxa"/>
            <w:vAlign w:val="center"/>
          </w:tcPr>
          <w:p w14:paraId="2687C82F" w14:textId="28BB5542" w:rsidR="00EB6956" w:rsidRPr="00A73476" w:rsidRDefault="00EB6956" w:rsidP="00EB6956">
            <w:pPr>
              <w:pStyle w:val="RepStandard"/>
              <w:jc w:val="center"/>
              <w:rPr>
                <w:sz w:val="20"/>
                <w:szCs w:val="20"/>
              </w:rPr>
            </w:pPr>
            <w:r w:rsidRPr="00214DAB">
              <w:rPr>
                <w:sz w:val="20"/>
                <w:szCs w:val="20"/>
              </w:rPr>
              <w:t>0.893</w:t>
            </w:r>
          </w:p>
        </w:tc>
        <w:tc>
          <w:tcPr>
            <w:tcW w:w="1163" w:type="dxa"/>
            <w:noWrap/>
            <w:vAlign w:val="center"/>
          </w:tcPr>
          <w:p w14:paraId="42178845" w14:textId="0203BB43" w:rsidR="00EB6956" w:rsidRPr="00A73476" w:rsidRDefault="00EB6956" w:rsidP="00EB6956">
            <w:pPr>
              <w:pStyle w:val="RepStandard"/>
              <w:jc w:val="center"/>
              <w:rPr>
                <w:sz w:val="20"/>
                <w:szCs w:val="20"/>
                <w:lang w:val="en-US"/>
              </w:rPr>
            </w:pPr>
            <w:r w:rsidRPr="00320E05">
              <w:rPr>
                <w:sz w:val="20"/>
                <w:szCs w:val="20"/>
              </w:rPr>
              <w:t>Drift</w:t>
            </w:r>
          </w:p>
        </w:tc>
        <w:tc>
          <w:tcPr>
            <w:tcW w:w="1219" w:type="dxa"/>
            <w:noWrap/>
            <w:vAlign w:val="center"/>
            <w:hideMark/>
          </w:tcPr>
          <w:p w14:paraId="1BD386B3" w14:textId="2ED84FD3" w:rsidR="00EB6956" w:rsidRPr="00A73476" w:rsidRDefault="00EB6956" w:rsidP="00EB6956">
            <w:pPr>
              <w:pStyle w:val="RepStandard"/>
              <w:jc w:val="center"/>
              <w:rPr>
                <w:sz w:val="20"/>
                <w:szCs w:val="20"/>
                <w:lang w:val="en-US"/>
              </w:rPr>
            </w:pPr>
            <w:r w:rsidRPr="00637292">
              <w:rPr>
                <w:sz w:val="20"/>
                <w:szCs w:val="20"/>
              </w:rPr>
              <w:t>0.223</w:t>
            </w:r>
          </w:p>
        </w:tc>
        <w:tc>
          <w:tcPr>
            <w:tcW w:w="1191" w:type="dxa"/>
            <w:noWrap/>
            <w:vAlign w:val="center"/>
          </w:tcPr>
          <w:p w14:paraId="1CE34D62" w14:textId="7C4694B7" w:rsidR="00EB6956" w:rsidRPr="00A73476" w:rsidRDefault="00EB6956" w:rsidP="00EB6956">
            <w:pPr>
              <w:pStyle w:val="RepStandard"/>
              <w:jc w:val="center"/>
              <w:rPr>
                <w:sz w:val="20"/>
                <w:szCs w:val="20"/>
                <w:lang w:val="en-US"/>
              </w:rPr>
            </w:pPr>
            <w:r w:rsidRPr="00320E05">
              <w:rPr>
                <w:sz w:val="20"/>
                <w:szCs w:val="20"/>
              </w:rPr>
              <w:t>Drift</w:t>
            </w:r>
          </w:p>
        </w:tc>
      </w:tr>
      <w:tr w:rsidR="00DB1702" w:rsidRPr="006D03F3" w14:paraId="62D531FE" w14:textId="77777777" w:rsidTr="006C4CF4">
        <w:trPr>
          <w:trHeight w:val="290"/>
        </w:trPr>
        <w:tc>
          <w:tcPr>
            <w:tcW w:w="8359" w:type="dxa"/>
            <w:gridSpan w:val="7"/>
            <w:noWrap/>
            <w:vAlign w:val="center"/>
          </w:tcPr>
          <w:p w14:paraId="4E6DBC14" w14:textId="4D72D8B7" w:rsidR="00DB1702" w:rsidRPr="00320E05" w:rsidRDefault="00DB1702" w:rsidP="007F1341">
            <w:pPr>
              <w:pStyle w:val="RepStandard"/>
              <w:jc w:val="center"/>
              <w:rPr>
                <w:sz w:val="20"/>
                <w:szCs w:val="20"/>
              </w:rPr>
            </w:pPr>
            <w:proofErr w:type="spellStart"/>
            <w:r>
              <w:rPr>
                <w:b/>
                <w:sz w:val="20"/>
                <w:szCs w:val="20"/>
              </w:rPr>
              <w:t>D</w:t>
            </w:r>
            <w:r w:rsidRPr="003F3D4B">
              <w:rPr>
                <w:b/>
                <w:sz w:val="20"/>
                <w:szCs w:val="20"/>
              </w:rPr>
              <w:t>esthio</w:t>
            </w:r>
            <w:proofErr w:type="spellEnd"/>
            <w:r w:rsidRPr="003F3D4B">
              <w:rPr>
                <w:b/>
                <w:sz w:val="20"/>
                <w:szCs w:val="20"/>
              </w:rPr>
              <w:t xml:space="preserve"> metabolite</w:t>
            </w:r>
            <w:r>
              <w:rPr>
                <w:b/>
                <w:sz w:val="20"/>
                <w:szCs w:val="20"/>
              </w:rPr>
              <w:t xml:space="preserve"> (M04)</w:t>
            </w:r>
          </w:p>
        </w:tc>
      </w:tr>
      <w:tr w:rsidR="00EB6956" w:rsidRPr="006D03F3" w14:paraId="0CBD717E" w14:textId="77777777" w:rsidTr="00EB6956">
        <w:trPr>
          <w:trHeight w:val="290"/>
        </w:trPr>
        <w:tc>
          <w:tcPr>
            <w:tcW w:w="1270" w:type="dxa"/>
            <w:noWrap/>
            <w:vAlign w:val="center"/>
            <w:hideMark/>
          </w:tcPr>
          <w:p w14:paraId="4A9A37A0" w14:textId="77777777" w:rsidR="00EB6956" w:rsidRPr="00A7586E" w:rsidRDefault="00EB6956" w:rsidP="00EB695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1954C9A6" w14:textId="7B6C93FE" w:rsidR="00EB6956" w:rsidRPr="00A7586E" w:rsidRDefault="00EB6956" w:rsidP="00EB6956">
            <w:pPr>
              <w:pStyle w:val="RepStandard"/>
              <w:jc w:val="center"/>
              <w:rPr>
                <w:sz w:val="20"/>
                <w:szCs w:val="20"/>
                <w:lang w:val="en-US"/>
              </w:rPr>
            </w:pPr>
            <w:r w:rsidRPr="00214DAB">
              <w:rPr>
                <w:sz w:val="20"/>
                <w:szCs w:val="20"/>
              </w:rPr>
              <w:t>29-Feb-92</w:t>
            </w:r>
          </w:p>
        </w:tc>
        <w:tc>
          <w:tcPr>
            <w:tcW w:w="1191" w:type="dxa"/>
            <w:noWrap/>
            <w:vAlign w:val="center"/>
          </w:tcPr>
          <w:p w14:paraId="64C89495" w14:textId="433AA2C8" w:rsidR="00EB6956" w:rsidRPr="00EB6956" w:rsidRDefault="00EB6956" w:rsidP="00EB6956">
            <w:pPr>
              <w:pStyle w:val="RepStandard"/>
              <w:jc w:val="center"/>
              <w:rPr>
                <w:sz w:val="20"/>
                <w:szCs w:val="20"/>
                <w:lang w:val="en-US"/>
              </w:rPr>
            </w:pPr>
            <w:r w:rsidRPr="00EB6956">
              <w:rPr>
                <w:sz w:val="20"/>
                <w:szCs w:val="20"/>
              </w:rPr>
              <w:t>0.033</w:t>
            </w:r>
          </w:p>
        </w:tc>
        <w:tc>
          <w:tcPr>
            <w:tcW w:w="1191" w:type="dxa"/>
            <w:vAlign w:val="center"/>
          </w:tcPr>
          <w:p w14:paraId="7DF90991" w14:textId="1461179C" w:rsidR="00EB6956" w:rsidRPr="006D03F3" w:rsidRDefault="00EB6956" w:rsidP="00EB6956">
            <w:pPr>
              <w:pStyle w:val="RepStandard"/>
              <w:jc w:val="center"/>
              <w:rPr>
                <w:sz w:val="20"/>
                <w:szCs w:val="20"/>
              </w:rPr>
            </w:pPr>
            <w:r w:rsidRPr="00214DAB">
              <w:rPr>
                <w:sz w:val="20"/>
                <w:szCs w:val="20"/>
              </w:rPr>
              <w:t>0.036</w:t>
            </w:r>
          </w:p>
        </w:tc>
        <w:tc>
          <w:tcPr>
            <w:tcW w:w="1163" w:type="dxa"/>
            <w:noWrap/>
            <w:vAlign w:val="center"/>
          </w:tcPr>
          <w:p w14:paraId="55F10007" w14:textId="2A4A6BBE" w:rsidR="00EB6956" w:rsidRPr="006D03F3" w:rsidRDefault="00EB6956" w:rsidP="00EB6956">
            <w:pPr>
              <w:pStyle w:val="RepStandard"/>
              <w:jc w:val="center"/>
              <w:rPr>
                <w:sz w:val="20"/>
                <w:szCs w:val="20"/>
                <w:lang w:val="en-US"/>
              </w:rPr>
            </w:pPr>
            <w:r w:rsidRPr="00320E05">
              <w:rPr>
                <w:sz w:val="20"/>
                <w:szCs w:val="20"/>
              </w:rPr>
              <w:t>Drift</w:t>
            </w:r>
          </w:p>
        </w:tc>
        <w:tc>
          <w:tcPr>
            <w:tcW w:w="1219" w:type="dxa"/>
            <w:noWrap/>
            <w:vAlign w:val="center"/>
          </w:tcPr>
          <w:p w14:paraId="199AEC3B" w14:textId="1636F80C" w:rsidR="00EB6956" w:rsidRPr="006D03F3" w:rsidRDefault="00EB6956" w:rsidP="00EB6956">
            <w:pPr>
              <w:pStyle w:val="RepStandard"/>
              <w:jc w:val="center"/>
              <w:rPr>
                <w:sz w:val="20"/>
                <w:szCs w:val="20"/>
                <w:lang w:val="en-US"/>
              </w:rPr>
            </w:pPr>
            <w:r w:rsidRPr="006C2E34">
              <w:rPr>
                <w:sz w:val="20"/>
                <w:szCs w:val="20"/>
              </w:rPr>
              <w:t>0.005</w:t>
            </w:r>
          </w:p>
        </w:tc>
        <w:tc>
          <w:tcPr>
            <w:tcW w:w="1191" w:type="dxa"/>
            <w:noWrap/>
            <w:vAlign w:val="center"/>
          </w:tcPr>
          <w:p w14:paraId="6765452F" w14:textId="2401C4A0" w:rsidR="00EB6956" w:rsidRPr="006D03F3" w:rsidRDefault="00EB6956" w:rsidP="00EB6956">
            <w:pPr>
              <w:pStyle w:val="RepStandard"/>
              <w:jc w:val="center"/>
              <w:rPr>
                <w:sz w:val="20"/>
                <w:szCs w:val="20"/>
                <w:lang w:val="en-US"/>
              </w:rPr>
            </w:pPr>
            <w:r w:rsidRPr="00320E05">
              <w:rPr>
                <w:sz w:val="20"/>
                <w:szCs w:val="20"/>
              </w:rPr>
              <w:t>Drift</w:t>
            </w:r>
          </w:p>
        </w:tc>
      </w:tr>
      <w:tr w:rsidR="00EB6956" w:rsidRPr="006D03F3" w14:paraId="044731EF" w14:textId="77777777" w:rsidTr="00EB6956">
        <w:trPr>
          <w:trHeight w:val="290"/>
        </w:trPr>
        <w:tc>
          <w:tcPr>
            <w:tcW w:w="1270" w:type="dxa"/>
            <w:noWrap/>
            <w:vAlign w:val="center"/>
            <w:hideMark/>
          </w:tcPr>
          <w:p w14:paraId="5AB7986F"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505FB3DD" w14:textId="4B2C1F2C" w:rsidR="00EB6956" w:rsidRPr="00A7586E" w:rsidRDefault="00EB6956" w:rsidP="00EB6956">
            <w:pPr>
              <w:pStyle w:val="RepStandard"/>
              <w:jc w:val="center"/>
              <w:rPr>
                <w:sz w:val="20"/>
                <w:szCs w:val="20"/>
                <w:lang w:val="en-US"/>
              </w:rPr>
            </w:pPr>
            <w:r w:rsidRPr="00214DAB">
              <w:rPr>
                <w:sz w:val="20"/>
                <w:szCs w:val="20"/>
              </w:rPr>
              <w:t>24-Feb-85</w:t>
            </w:r>
          </w:p>
        </w:tc>
        <w:tc>
          <w:tcPr>
            <w:tcW w:w="1191" w:type="dxa"/>
            <w:noWrap/>
            <w:vAlign w:val="center"/>
          </w:tcPr>
          <w:p w14:paraId="02840173" w14:textId="3B83A394" w:rsidR="00EB6956" w:rsidRPr="00EB6956" w:rsidRDefault="00EB6956" w:rsidP="00EB6956">
            <w:pPr>
              <w:pStyle w:val="RepStandard"/>
              <w:jc w:val="center"/>
              <w:rPr>
                <w:sz w:val="20"/>
                <w:szCs w:val="20"/>
                <w:lang w:val="en-US"/>
              </w:rPr>
            </w:pPr>
            <w:r w:rsidRPr="00EB6956">
              <w:rPr>
                <w:sz w:val="20"/>
                <w:szCs w:val="20"/>
              </w:rPr>
              <w:t>0.019</w:t>
            </w:r>
          </w:p>
        </w:tc>
        <w:tc>
          <w:tcPr>
            <w:tcW w:w="1191" w:type="dxa"/>
            <w:vAlign w:val="center"/>
          </w:tcPr>
          <w:p w14:paraId="1D385C4A" w14:textId="3910590C" w:rsidR="00EB6956" w:rsidRPr="006D03F3" w:rsidRDefault="00EB6956" w:rsidP="00EB6956">
            <w:pPr>
              <w:pStyle w:val="RepStandard"/>
              <w:jc w:val="center"/>
              <w:rPr>
                <w:sz w:val="20"/>
                <w:szCs w:val="20"/>
              </w:rPr>
            </w:pPr>
            <w:r w:rsidRPr="00214DAB">
              <w:rPr>
                <w:sz w:val="20"/>
                <w:szCs w:val="20"/>
              </w:rPr>
              <w:t>0.029</w:t>
            </w:r>
          </w:p>
        </w:tc>
        <w:tc>
          <w:tcPr>
            <w:tcW w:w="1163" w:type="dxa"/>
            <w:noWrap/>
            <w:vAlign w:val="center"/>
          </w:tcPr>
          <w:p w14:paraId="16394F9D" w14:textId="62CF229C" w:rsidR="00EB6956" w:rsidRPr="006D03F3" w:rsidRDefault="00EB6956" w:rsidP="00EB6956">
            <w:pPr>
              <w:pStyle w:val="RepStandard"/>
              <w:jc w:val="center"/>
              <w:rPr>
                <w:sz w:val="20"/>
                <w:szCs w:val="20"/>
                <w:lang w:val="en-US"/>
              </w:rPr>
            </w:pPr>
            <w:r w:rsidRPr="00320E05">
              <w:rPr>
                <w:sz w:val="20"/>
                <w:szCs w:val="20"/>
              </w:rPr>
              <w:t>Drift</w:t>
            </w:r>
          </w:p>
        </w:tc>
        <w:tc>
          <w:tcPr>
            <w:tcW w:w="1219" w:type="dxa"/>
            <w:noWrap/>
            <w:vAlign w:val="center"/>
          </w:tcPr>
          <w:p w14:paraId="2FB00484" w14:textId="3B753FA7" w:rsidR="00EB6956" w:rsidRPr="006D03F3" w:rsidRDefault="00EB6956" w:rsidP="00EB6956">
            <w:pPr>
              <w:pStyle w:val="RepStandard"/>
              <w:jc w:val="center"/>
              <w:rPr>
                <w:sz w:val="20"/>
                <w:szCs w:val="20"/>
                <w:lang w:val="en-US"/>
              </w:rPr>
            </w:pPr>
            <w:r w:rsidRPr="006C2E34">
              <w:rPr>
                <w:sz w:val="20"/>
                <w:szCs w:val="20"/>
              </w:rPr>
              <w:t>0.017</w:t>
            </w:r>
          </w:p>
        </w:tc>
        <w:tc>
          <w:tcPr>
            <w:tcW w:w="1191" w:type="dxa"/>
            <w:noWrap/>
            <w:vAlign w:val="center"/>
          </w:tcPr>
          <w:p w14:paraId="0EAA0490" w14:textId="55893159"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r>
      <w:tr w:rsidR="00EB6956" w:rsidRPr="006D03F3" w14:paraId="005467ED" w14:textId="77777777" w:rsidTr="00EB6956">
        <w:trPr>
          <w:trHeight w:val="290"/>
        </w:trPr>
        <w:tc>
          <w:tcPr>
            <w:tcW w:w="1270" w:type="dxa"/>
            <w:noWrap/>
            <w:vAlign w:val="center"/>
            <w:hideMark/>
          </w:tcPr>
          <w:p w14:paraId="3A53478F"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27ED1975" w14:textId="0F0DE2DE" w:rsidR="00EB6956" w:rsidRPr="00A7586E" w:rsidRDefault="00EB6956" w:rsidP="00EB6956">
            <w:pPr>
              <w:pStyle w:val="RepStandard"/>
              <w:jc w:val="center"/>
              <w:rPr>
                <w:sz w:val="20"/>
                <w:szCs w:val="20"/>
                <w:lang w:val="en-US"/>
              </w:rPr>
            </w:pPr>
            <w:r w:rsidRPr="00214DAB">
              <w:rPr>
                <w:sz w:val="20"/>
                <w:szCs w:val="20"/>
              </w:rPr>
              <w:t>24-Feb-85</w:t>
            </w:r>
          </w:p>
        </w:tc>
        <w:tc>
          <w:tcPr>
            <w:tcW w:w="1191" w:type="dxa"/>
            <w:noWrap/>
            <w:vAlign w:val="center"/>
          </w:tcPr>
          <w:p w14:paraId="4DF6758B" w14:textId="44274533" w:rsidR="00EB6956" w:rsidRPr="00EB6956" w:rsidRDefault="00EB6956" w:rsidP="00EB6956">
            <w:pPr>
              <w:pStyle w:val="RepStandard"/>
              <w:jc w:val="center"/>
              <w:rPr>
                <w:sz w:val="20"/>
                <w:szCs w:val="20"/>
                <w:lang w:val="en-US"/>
              </w:rPr>
            </w:pPr>
            <w:r w:rsidRPr="00EB6956">
              <w:rPr>
                <w:sz w:val="20"/>
                <w:szCs w:val="20"/>
              </w:rPr>
              <w:t>0.068</w:t>
            </w:r>
          </w:p>
        </w:tc>
        <w:tc>
          <w:tcPr>
            <w:tcW w:w="1191" w:type="dxa"/>
            <w:vAlign w:val="center"/>
          </w:tcPr>
          <w:p w14:paraId="03083FC0" w14:textId="5887080D" w:rsidR="00EB6956" w:rsidRPr="006D03F3" w:rsidRDefault="00EB6956" w:rsidP="00EB6956">
            <w:pPr>
              <w:pStyle w:val="RepStandard"/>
              <w:jc w:val="center"/>
              <w:rPr>
                <w:sz w:val="20"/>
                <w:szCs w:val="20"/>
              </w:rPr>
            </w:pPr>
            <w:r w:rsidRPr="00214DAB">
              <w:rPr>
                <w:sz w:val="20"/>
                <w:szCs w:val="20"/>
              </w:rPr>
              <w:t>0.059</w:t>
            </w:r>
          </w:p>
        </w:tc>
        <w:tc>
          <w:tcPr>
            <w:tcW w:w="1163" w:type="dxa"/>
            <w:noWrap/>
            <w:vAlign w:val="center"/>
          </w:tcPr>
          <w:p w14:paraId="6E824B97" w14:textId="4DC03E16" w:rsidR="00EB6956" w:rsidRPr="006D03F3" w:rsidRDefault="00EB6956" w:rsidP="00EB6956">
            <w:pPr>
              <w:pStyle w:val="RepStandard"/>
              <w:jc w:val="center"/>
              <w:rPr>
                <w:sz w:val="20"/>
                <w:szCs w:val="20"/>
                <w:lang w:val="en-US"/>
              </w:rPr>
            </w:pPr>
            <w:r w:rsidRPr="00320E05">
              <w:rPr>
                <w:sz w:val="20"/>
                <w:szCs w:val="20"/>
              </w:rPr>
              <w:t>Drift</w:t>
            </w:r>
          </w:p>
        </w:tc>
        <w:tc>
          <w:tcPr>
            <w:tcW w:w="1219" w:type="dxa"/>
            <w:noWrap/>
            <w:vAlign w:val="center"/>
          </w:tcPr>
          <w:p w14:paraId="179ACB75" w14:textId="11DA1512" w:rsidR="00EB6956" w:rsidRPr="006D03F3" w:rsidRDefault="00EB6956" w:rsidP="00EB6956">
            <w:pPr>
              <w:pStyle w:val="RepStandard"/>
              <w:jc w:val="center"/>
              <w:rPr>
                <w:sz w:val="20"/>
                <w:szCs w:val="20"/>
                <w:lang w:val="en-US"/>
              </w:rPr>
            </w:pPr>
            <w:r w:rsidRPr="006C2E34">
              <w:rPr>
                <w:sz w:val="20"/>
                <w:szCs w:val="20"/>
              </w:rPr>
              <w:t>0.011</w:t>
            </w:r>
          </w:p>
        </w:tc>
        <w:tc>
          <w:tcPr>
            <w:tcW w:w="1191" w:type="dxa"/>
            <w:noWrap/>
            <w:vAlign w:val="center"/>
          </w:tcPr>
          <w:p w14:paraId="287C0BC4" w14:textId="6A98E9B5" w:rsidR="00EB6956" w:rsidRPr="006D03F3" w:rsidRDefault="00EB6956" w:rsidP="00EB6956">
            <w:pPr>
              <w:pStyle w:val="RepStandard"/>
              <w:jc w:val="center"/>
              <w:rPr>
                <w:sz w:val="20"/>
                <w:szCs w:val="20"/>
                <w:lang w:val="en-US"/>
              </w:rPr>
            </w:pPr>
            <w:r>
              <w:rPr>
                <w:sz w:val="20"/>
                <w:szCs w:val="20"/>
              </w:rPr>
              <w:t>Drift</w:t>
            </w:r>
          </w:p>
        </w:tc>
      </w:tr>
      <w:tr w:rsidR="00EB6956" w:rsidRPr="006D03F3" w14:paraId="214770CE" w14:textId="77777777" w:rsidTr="00EB6956">
        <w:trPr>
          <w:trHeight w:val="290"/>
        </w:trPr>
        <w:tc>
          <w:tcPr>
            <w:tcW w:w="1270" w:type="dxa"/>
            <w:noWrap/>
            <w:vAlign w:val="center"/>
            <w:hideMark/>
          </w:tcPr>
          <w:p w14:paraId="4123A545"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0F882E6C" w14:textId="0023C6F8" w:rsidR="00EB6956" w:rsidRPr="00A7586E" w:rsidRDefault="00EB6956" w:rsidP="00EB6956">
            <w:pPr>
              <w:pStyle w:val="RepStandard"/>
              <w:jc w:val="center"/>
              <w:rPr>
                <w:sz w:val="20"/>
                <w:szCs w:val="20"/>
                <w:lang w:val="en-US"/>
              </w:rPr>
            </w:pPr>
            <w:r w:rsidRPr="00214DAB">
              <w:rPr>
                <w:sz w:val="20"/>
                <w:szCs w:val="20"/>
              </w:rPr>
              <w:t>21-Feb-78</w:t>
            </w:r>
          </w:p>
        </w:tc>
        <w:tc>
          <w:tcPr>
            <w:tcW w:w="1191" w:type="dxa"/>
            <w:noWrap/>
            <w:vAlign w:val="center"/>
          </w:tcPr>
          <w:p w14:paraId="7669ABBD" w14:textId="3196869A" w:rsidR="00EB6956" w:rsidRPr="00EB6956" w:rsidRDefault="00EB6956" w:rsidP="00EB6956">
            <w:pPr>
              <w:pStyle w:val="RepStandard"/>
              <w:jc w:val="center"/>
              <w:rPr>
                <w:sz w:val="20"/>
                <w:szCs w:val="20"/>
                <w:lang w:val="en-US"/>
              </w:rPr>
            </w:pPr>
            <w:r w:rsidRPr="00EB6956">
              <w:rPr>
                <w:sz w:val="20"/>
                <w:szCs w:val="20"/>
              </w:rPr>
              <w:t>0.020</w:t>
            </w:r>
          </w:p>
        </w:tc>
        <w:tc>
          <w:tcPr>
            <w:tcW w:w="1191" w:type="dxa"/>
            <w:vAlign w:val="center"/>
          </w:tcPr>
          <w:p w14:paraId="4EEE6EF1" w14:textId="589B51E2" w:rsidR="00EB6956" w:rsidRPr="006D03F3" w:rsidRDefault="00EB6956" w:rsidP="00EB6956">
            <w:pPr>
              <w:pStyle w:val="RepStandard"/>
              <w:jc w:val="center"/>
              <w:rPr>
                <w:sz w:val="20"/>
                <w:szCs w:val="20"/>
              </w:rPr>
            </w:pPr>
            <w:r w:rsidRPr="00214DAB">
              <w:rPr>
                <w:sz w:val="20"/>
                <w:szCs w:val="20"/>
              </w:rPr>
              <w:t>0.034</w:t>
            </w:r>
          </w:p>
        </w:tc>
        <w:tc>
          <w:tcPr>
            <w:tcW w:w="1163" w:type="dxa"/>
            <w:noWrap/>
            <w:vAlign w:val="center"/>
          </w:tcPr>
          <w:p w14:paraId="2C22E201" w14:textId="198E1B22" w:rsidR="00EB6956" w:rsidRPr="006D03F3" w:rsidRDefault="00EB6956" w:rsidP="00EB6956">
            <w:pPr>
              <w:pStyle w:val="RepStandard"/>
              <w:jc w:val="center"/>
              <w:rPr>
                <w:sz w:val="20"/>
                <w:szCs w:val="20"/>
                <w:lang w:val="en-US"/>
              </w:rPr>
            </w:pPr>
            <w:r w:rsidRPr="00320E05">
              <w:rPr>
                <w:sz w:val="20"/>
                <w:szCs w:val="20"/>
              </w:rPr>
              <w:t>Drift</w:t>
            </w:r>
          </w:p>
        </w:tc>
        <w:tc>
          <w:tcPr>
            <w:tcW w:w="1219" w:type="dxa"/>
            <w:noWrap/>
            <w:vAlign w:val="center"/>
          </w:tcPr>
          <w:p w14:paraId="5144FAA8" w14:textId="383B5B2A" w:rsidR="00EB6956" w:rsidRPr="006D03F3" w:rsidRDefault="00EB6956" w:rsidP="00EB6956">
            <w:pPr>
              <w:pStyle w:val="RepStandard"/>
              <w:jc w:val="center"/>
              <w:rPr>
                <w:sz w:val="20"/>
                <w:szCs w:val="20"/>
                <w:lang w:val="en-US"/>
              </w:rPr>
            </w:pPr>
            <w:r w:rsidRPr="006C2E34">
              <w:rPr>
                <w:sz w:val="20"/>
                <w:szCs w:val="20"/>
              </w:rPr>
              <w:t>0.021</w:t>
            </w:r>
          </w:p>
        </w:tc>
        <w:tc>
          <w:tcPr>
            <w:tcW w:w="1191" w:type="dxa"/>
            <w:noWrap/>
            <w:vAlign w:val="center"/>
          </w:tcPr>
          <w:p w14:paraId="5E50E502" w14:textId="2754E8DC" w:rsidR="00EB6956" w:rsidRPr="006D03F3" w:rsidRDefault="00EB6956" w:rsidP="00EB6956">
            <w:pPr>
              <w:pStyle w:val="RepStandard"/>
              <w:jc w:val="center"/>
              <w:rPr>
                <w:sz w:val="20"/>
                <w:szCs w:val="20"/>
                <w:lang w:val="en-US"/>
              </w:rPr>
            </w:pPr>
            <w:proofErr w:type="spellStart"/>
            <w:r w:rsidRPr="00320E05">
              <w:rPr>
                <w:sz w:val="20"/>
                <w:szCs w:val="20"/>
              </w:rPr>
              <w:t>Drainflow</w:t>
            </w:r>
            <w:proofErr w:type="spellEnd"/>
          </w:p>
        </w:tc>
      </w:tr>
      <w:tr w:rsidR="00EB6956" w:rsidRPr="006D03F3" w14:paraId="3D2AB739" w14:textId="77777777" w:rsidTr="00EB6956">
        <w:trPr>
          <w:trHeight w:val="290"/>
        </w:trPr>
        <w:tc>
          <w:tcPr>
            <w:tcW w:w="1270" w:type="dxa"/>
            <w:noWrap/>
            <w:vAlign w:val="center"/>
            <w:hideMark/>
          </w:tcPr>
          <w:p w14:paraId="4CBF5F89"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64C0D64C" w14:textId="2315E8EC" w:rsidR="00EB6956" w:rsidRPr="00A7586E" w:rsidRDefault="00EB6956" w:rsidP="00EB6956">
            <w:pPr>
              <w:pStyle w:val="RepStandard"/>
              <w:jc w:val="center"/>
              <w:rPr>
                <w:sz w:val="20"/>
                <w:szCs w:val="20"/>
                <w:lang w:val="en-US"/>
              </w:rPr>
            </w:pPr>
            <w:r w:rsidRPr="00214DAB">
              <w:rPr>
                <w:sz w:val="20"/>
                <w:szCs w:val="20"/>
              </w:rPr>
              <w:t>21-Feb-78</w:t>
            </w:r>
          </w:p>
        </w:tc>
        <w:tc>
          <w:tcPr>
            <w:tcW w:w="1191" w:type="dxa"/>
            <w:noWrap/>
            <w:vAlign w:val="center"/>
          </w:tcPr>
          <w:p w14:paraId="54E9FF0B" w14:textId="76B689F3" w:rsidR="00EB6956" w:rsidRPr="00EB6956" w:rsidRDefault="00EB6956" w:rsidP="00EB6956">
            <w:pPr>
              <w:pStyle w:val="RepStandard"/>
              <w:jc w:val="center"/>
              <w:rPr>
                <w:sz w:val="20"/>
                <w:szCs w:val="20"/>
                <w:lang w:val="en-US"/>
              </w:rPr>
            </w:pPr>
            <w:r w:rsidRPr="00EB6956">
              <w:rPr>
                <w:sz w:val="20"/>
                <w:szCs w:val="20"/>
              </w:rPr>
              <w:t>0.081</w:t>
            </w:r>
          </w:p>
        </w:tc>
        <w:tc>
          <w:tcPr>
            <w:tcW w:w="1191" w:type="dxa"/>
            <w:vAlign w:val="center"/>
          </w:tcPr>
          <w:p w14:paraId="2FEA363E" w14:textId="6BA29ABE" w:rsidR="00EB6956" w:rsidRPr="006D03F3" w:rsidRDefault="00EB6956" w:rsidP="00EB6956">
            <w:pPr>
              <w:pStyle w:val="RepStandard"/>
              <w:jc w:val="center"/>
              <w:rPr>
                <w:sz w:val="20"/>
                <w:szCs w:val="20"/>
              </w:rPr>
            </w:pPr>
            <w:r w:rsidRPr="00214DAB">
              <w:rPr>
                <w:sz w:val="20"/>
                <w:szCs w:val="20"/>
              </w:rPr>
              <w:t>0.086</w:t>
            </w:r>
          </w:p>
        </w:tc>
        <w:tc>
          <w:tcPr>
            <w:tcW w:w="1163" w:type="dxa"/>
            <w:noWrap/>
            <w:vAlign w:val="center"/>
          </w:tcPr>
          <w:p w14:paraId="472FBBEB" w14:textId="10CD979F" w:rsidR="00EB6956" w:rsidRPr="006D03F3" w:rsidRDefault="00EB6956" w:rsidP="00EB6956">
            <w:pPr>
              <w:pStyle w:val="RepStandard"/>
              <w:jc w:val="center"/>
              <w:rPr>
                <w:sz w:val="20"/>
                <w:szCs w:val="20"/>
                <w:lang w:val="en-US"/>
              </w:rPr>
            </w:pPr>
            <w:r w:rsidRPr="00320E05">
              <w:rPr>
                <w:sz w:val="20"/>
                <w:szCs w:val="20"/>
              </w:rPr>
              <w:t>Drift</w:t>
            </w:r>
          </w:p>
        </w:tc>
        <w:tc>
          <w:tcPr>
            <w:tcW w:w="1219" w:type="dxa"/>
            <w:noWrap/>
            <w:vAlign w:val="center"/>
          </w:tcPr>
          <w:p w14:paraId="0D490695" w14:textId="0579B947" w:rsidR="00EB6956" w:rsidRPr="006D03F3" w:rsidRDefault="00EB6956" w:rsidP="00EB6956">
            <w:pPr>
              <w:pStyle w:val="RepStandard"/>
              <w:jc w:val="center"/>
              <w:rPr>
                <w:sz w:val="20"/>
                <w:szCs w:val="20"/>
                <w:lang w:val="en-US"/>
              </w:rPr>
            </w:pPr>
            <w:r w:rsidRPr="006C2E34">
              <w:rPr>
                <w:sz w:val="20"/>
                <w:szCs w:val="20"/>
              </w:rPr>
              <w:t>0.016</w:t>
            </w:r>
          </w:p>
        </w:tc>
        <w:tc>
          <w:tcPr>
            <w:tcW w:w="1191" w:type="dxa"/>
            <w:noWrap/>
            <w:vAlign w:val="center"/>
          </w:tcPr>
          <w:p w14:paraId="458E3E4C" w14:textId="19A8EFFE" w:rsidR="00EB6956" w:rsidRPr="006D03F3" w:rsidRDefault="00EB6956" w:rsidP="00EB6956">
            <w:pPr>
              <w:pStyle w:val="RepStandard"/>
              <w:jc w:val="center"/>
              <w:rPr>
                <w:sz w:val="20"/>
                <w:szCs w:val="20"/>
                <w:lang w:val="en-US"/>
              </w:rPr>
            </w:pPr>
            <w:r w:rsidRPr="00320E05">
              <w:rPr>
                <w:sz w:val="20"/>
                <w:szCs w:val="20"/>
              </w:rPr>
              <w:t>Dr</w:t>
            </w:r>
            <w:r>
              <w:rPr>
                <w:sz w:val="20"/>
                <w:szCs w:val="20"/>
              </w:rPr>
              <w:t>ift</w:t>
            </w:r>
          </w:p>
        </w:tc>
      </w:tr>
      <w:tr w:rsidR="00EB6956" w:rsidRPr="006D03F3" w14:paraId="58584CEB" w14:textId="77777777" w:rsidTr="00EB6956">
        <w:trPr>
          <w:trHeight w:val="290"/>
        </w:trPr>
        <w:tc>
          <w:tcPr>
            <w:tcW w:w="1270" w:type="dxa"/>
            <w:noWrap/>
            <w:vAlign w:val="center"/>
            <w:hideMark/>
          </w:tcPr>
          <w:p w14:paraId="2AC3E5FE"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385B0469" w14:textId="6EE27A68" w:rsidR="00EB6956" w:rsidRPr="00A7586E" w:rsidRDefault="00EB6956" w:rsidP="00EB6956">
            <w:pPr>
              <w:pStyle w:val="RepStandard"/>
              <w:jc w:val="center"/>
              <w:rPr>
                <w:sz w:val="20"/>
                <w:szCs w:val="20"/>
                <w:lang w:val="en-US"/>
              </w:rPr>
            </w:pPr>
            <w:r w:rsidRPr="00214DAB">
              <w:rPr>
                <w:sz w:val="20"/>
                <w:szCs w:val="20"/>
              </w:rPr>
              <w:t>07-Apr-84</w:t>
            </w:r>
          </w:p>
        </w:tc>
        <w:tc>
          <w:tcPr>
            <w:tcW w:w="1191" w:type="dxa"/>
            <w:noWrap/>
            <w:vAlign w:val="center"/>
          </w:tcPr>
          <w:p w14:paraId="16C50065" w14:textId="53D71E78" w:rsidR="00EB6956" w:rsidRPr="00EB6956" w:rsidRDefault="00EB6956" w:rsidP="00EB6956">
            <w:pPr>
              <w:pStyle w:val="RepStandard"/>
              <w:jc w:val="center"/>
              <w:rPr>
                <w:sz w:val="20"/>
                <w:szCs w:val="20"/>
                <w:lang w:val="en-US"/>
              </w:rPr>
            </w:pPr>
            <w:r w:rsidRPr="00EB6956">
              <w:rPr>
                <w:sz w:val="20"/>
                <w:szCs w:val="20"/>
              </w:rPr>
              <w:t>0.047</w:t>
            </w:r>
          </w:p>
        </w:tc>
        <w:tc>
          <w:tcPr>
            <w:tcW w:w="1191" w:type="dxa"/>
            <w:vAlign w:val="center"/>
          </w:tcPr>
          <w:p w14:paraId="1EACEAC6" w14:textId="368E9F4F" w:rsidR="00EB6956" w:rsidRPr="006D03F3" w:rsidRDefault="00EB6956" w:rsidP="00EB6956">
            <w:pPr>
              <w:pStyle w:val="RepStandard"/>
              <w:jc w:val="center"/>
              <w:rPr>
                <w:sz w:val="20"/>
                <w:szCs w:val="20"/>
              </w:rPr>
            </w:pPr>
            <w:r w:rsidRPr="00214DAB">
              <w:rPr>
                <w:sz w:val="20"/>
                <w:szCs w:val="20"/>
              </w:rPr>
              <w:t>0.087</w:t>
            </w:r>
          </w:p>
        </w:tc>
        <w:tc>
          <w:tcPr>
            <w:tcW w:w="1163" w:type="dxa"/>
            <w:noWrap/>
            <w:vAlign w:val="center"/>
          </w:tcPr>
          <w:p w14:paraId="6AB77DBA" w14:textId="5D66CB7C" w:rsidR="00EB6956" w:rsidRPr="006D03F3" w:rsidRDefault="00EB6956" w:rsidP="00EB6956">
            <w:pPr>
              <w:pStyle w:val="RepStandard"/>
              <w:jc w:val="center"/>
              <w:rPr>
                <w:sz w:val="20"/>
                <w:szCs w:val="20"/>
                <w:lang w:val="en-US"/>
              </w:rPr>
            </w:pPr>
            <w:r w:rsidRPr="00320E05">
              <w:rPr>
                <w:sz w:val="20"/>
                <w:szCs w:val="20"/>
              </w:rPr>
              <w:t>Runoff</w:t>
            </w:r>
          </w:p>
        </w:tc>
        <w:tc>
          <w:tcPr>
            <w:tcW w:w="1219" w:type="dxa"/>
            <w:noWrap/>
            <w:vAlign w:val="center"/>
          </w:tcPr>
          <w:p w14:paraId="1C5F3392" w14:textId="52AF7F07" w:rsidR="00EB6956" w:rsidRPr="006D03F3" w:rsidRDefault="00EB6956" w:rsidP="00EB6956">
            <w:pPr>
              <w:pStyle w:val="RepStandard"/>
              <w:jc w:val="center"/>
              <w:rPr>
                <w:sz w:val="20"/>
                <w:szCs w:val="20"/>
                <w:lang w:val="en-US"/>
              </w:rPr>
            </w:pPr>
            <w:r w:rsidRPr="006C2E34">
              <w:rPr>
                <w:sz w:val="20"/>
                <w:szCs w:val="20"/>
              </w:rPr>
              <w:t>0.041</w:t>
            </w:r>
          </w:p>
        </w:tc>
        <w:tc>
          <w:tcPr>
            <w:tcW w:w="1191" w:type="dxa"/>
            <w:noWrap/>
            <w:vAlign w:val="center"/>
          </w:tcPr>
          <w:p w14:paraId="0B4A2A34" w14:textId="3D020477" w:rsidR="00EB6956" w:rsidRPr="006D03F3" w:rsidRDefault="00EB6956" w:rsidP="00EB6956">
            <w:pPr>
              <w:pStyle w:val="RepStandard"/>
              <w:jc w:val="center"/>
              <w:rPr>
                <w:sz w:val="20"/>
                <w:szCs w:val="20"/>
                <w:lang w:val="en-US"/>
              </w:rPr>
            </w:pPr>
            <w:r w:rsidRPr="00320E05">
              <w:rPr>
                <w:sz w:val="20"/>
                <w:szCs w:val="20"/>
              </w:rPr>
              <w:t>Runoff</w:t>
            </w:r>
          </w:p>
        </w:tc>
      </w:tr>
      <w:tr w:rsidR="00EB6956" w:rsidRPr="006D03F3" w14:paraId="4899F3FA" w14:textId="77777777" w:rsidTr="00EB6956">
        <w:trPr>
          <w:trHeight w:val="290"/>
        </w:trPr>
        <w:tc>
          <w:tcPr>
            <w:tcW w:w="1270" w:type="dxa"/>
            <w:noWrap/>
            <w:vAlign w:val="center"/>
            <w:hideMark/>
          </w:tcPr>
          <w:p w14:paraId="4E8BC5C9"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632F97DE" w14:textId="7B3D8FCF" w:rsidR="00EB6956" w:rsidRPr="00A7586E" w:rsidRDefault="00EB6956" w:rsidP="00EB6956">
            <w:pPr>
              <w:pStyle w:val="RepStandard"/>
              <w:jc w:val="center"/>
              <w:rPr>
                <w:sz w:val="20"/>
                <w:szCs w:val="20"/>
                <w:lang w:val="en-US"/>
              </w:rPr>
            </w:pPr>
            <w:r w:rsidRPr="00214DAB">
              <w:rPr>
                <w:sz w:val="20"/>
                <w:szCs w:val="20"/>
              </w:rPr>
              <w:t>07-Apr-84</w:t>
            </w:r>
          </w:p>
        </w:tc>
        <w:tc>
          <w:tcPr>
            <w:tcW w:w="1191" w:type="dxa"/>
            <w:noWrap/>
            <w:vAlign w:val="center"/>
          </w:tcPr>
          <w:p w14:paraId="33E21669" w14:textId="7EB8D0B5" w:rsidR="00EB6956" w:rsidRPr="00EB6956" w:rsidRDefault="00EB6956" w:rsidP="00EB6956">
            <w:pPr>
              <w:pStyle w:val="RepStandard"/>
              <w:jc w:val="center"/>
              <w:rPr>
                <w:sz w:val="20"/>
                <w:szCs w:val="20"/>
                <w:lang w:val="en-US"/>
              </w:rPr>
            </w:pPr>
            <w:r w:rsidRPr="00EB6956">
              <w:rPr>
                <w:sz w:val="20"/>
                <w:szCs w:val="20"/>
              </w:rPr>
              <w:t>0.287</w:t>
            </w:r>
          </w:p>
        </w:tc>
        <w:tc>
          <w:tcPr>
            <w:tcW w:w="1191" w:type="dxa"/>
            <w:vAlign w:val="center"/>
          </w:tcPr>
          <w:p w14:paraId="0382902B" w14:textId="5FC15D5A" w:rsidR="00EB6956" w:rsidRPr="006D03F3" w:rsidRDefault="00EB6956" w:rsidP="00EB6956">
            <w:pPr>
              <w:pStyle w:val="RepStandard"/>
              <w:jc w:val="center"/>
              <w:rPr>
                <w:sz w:val="20"/>
                <w:szCs w:val="20"/>
              </w:rPr>
            </w:pPr>
            <w:r w:rsidRPr="00214DAB">
              <w:rPr>
                <w:b/>
                <w:sz w:val="20"/>
                <w:szCs w:val="20"/>
              </w:rPr>
              <w:t>0.610</w:t>
            </w:r>
          </w:p>
        </w:tc>
        <w:tc>
          <w:tcPr>
            <w:tcW w:w="1163" w:type="dxa"/>
            <w:noWrap/>
            <w:vAlign w:val="center"/>
          </w:tcPr>
          <w:p w14:paraId="42E162D1" w14:textId="31F1456C" w:rsidR="00EB6956" w:rsidRPr="006D03F3" w:rsidRDefault="00EB6956" w:rsidP="00EB6956">
            <w:pPr>
              <w:pStyle w:val="RepStandard"/>
              <w:jc w:val="center"/>
              <w:rPr>
                <w:sz w:val="20"/>
                <w:szCs w:val="20"/>
                <w:lang w:val="en-US"/>
              </w:rPr>
            </w:pPr>
            <w:r w:rsidRPr="00320E05">
              <w:rPr>
                <w:sz w:val="20"/>
                <w:szCs w:val="20"/>
              </w:rPr>
              <w:t>Runoff</w:t>
            </w:r>
          </w:p>
        </w:tc>
        <w:tc>
          <w:tcPr>
            <w:tcW w:w="1219" w:type="dxa"/>
            <w:noWrap/>
            <w:vAlign w:val="center"/>
          </w:tcPr>
          <w:p w14:paraId="5B98B14F" w14:textId="148EA55F" w:rsidR="00EB6956" w:rsidRPr="006D03F3" w:rsidRDefault="00EB6956" w:rsidP="00EB6956">
            <w:pPr>
              <w:pStyle w:val="RepStandard"/>
              <w:jc w:val="center"/>
              <w:rPr>
                <w:sz w:val="20"/>
                <w:szCs w:val="20"/>
                <w:lang w:val="en-US"/>
              </w:rPr>
            </w:pPr>
            <w:r w:rsidRPr="006C2E34">
              <w:rPr>
                <w:sz w:val="20"/>
                <w:szCs w:val="20"/>
              </w:rPr>
              <w:t>0.277</w:t>
            </w:r>
          </w:p>
        </w:tc>
        <w:tc>
          <w:tcPr>
            <w:tcW w:w="1191" w:type="dxa"/>
            <w:noWrap/>
            <w:vAlign w:val="center"/>
          </w:tcPr>
          <w:p w14:paraId="0BD7052F" w14:textId="03F54830" w:rsidR="00EB6956" w:rsidRPr="006D03F3" w:rsidRDefault="00EB6956" w:rsidP="00EB6956">
            <w:pPr>
              <w:pStyle w:val="RepStandard"/>
              <w:jc w:val="center"/>
              <w:rPr>
                <w:sz w:val="20"/>
                <w:szCs w:val="20"/>
                <w:lang w:val="en-US"/>
              </w:rPr>
            </w:pPr>
            <w:r w:rsidRPr="00320E05">
              <w:rPr>
                <w:sz w:val="20"/>
                <w:szCs w:val="20"/>
              </w:rPr>
              <w:t>Runoff</w:t>
            </w:r>
          </w:p>
        </w:tc>
      </w:tr>
      <w:tr w:rsidR="00EB6956" w:rsidRPr="006D03F3" w14:paraId="7A3762B1" w14:textId="77777777" w:rsidTr="00EB6956">
        <w:trPr>
          <w:trHeight w:val="290"/>
        </w:trPr>
        <w:tc>
          <w:tcPr>
            <w:tcW w:w="1270" w:type="dxa"/>
            <w:noWrap/>
            <w:vAlign w:val="center"/>
            <w:hideMark/>
          </w:tcPr>
          <w:p w14:paraId="5531A200" w14:textId="77777777" w:rsidR="00EB6956" w:rsidRPr="00A7586E" w:rsidRDefault="00EB6956" w:rsidP="00EB6956">
            <w:pPr>
              <w:pStyle w:val="RepStandard"/>
              <w:jc w:val="center"/>
              <w:rPr>
                <w:sz w:val="20"/>
                <w:szCs w:val="20"/>
                <w:lang w:val="en-US"/>
              </w:rPr>
            </w:pPr>
            <w:r w:rsidRPr="00A7586E">
              <w:rPr>
                <w:sz w:val="20"/>
                <w:szCs w:val="20"/>
                <w:lang w:val="en-US"/>
              </w:rPr>
              <w:t>R3</w:t>
            </w:r>
            <w:r>
              <w:rPr>
                <w:sz w:val="20"/>
                <w:szCs w:val="20"/>
                <w:lang w:val="en-US"/>
              </w:rPr>
              <w:t xml:space="preserve"> </w:t>
            </w:r>
            <w:r w:rsidRPr="00A7586E">
              <w:rPr>
                <w:sz w:val="20"/>
                <w:szCs w:val="20"/>
                <w:lang w:val="en-US"/>
              </w:rPr>
              <w:t>Stream</w:t>
            </w:r>
          </w:p>
        </w:tc>
        <w:tc>
          <w:tcPr>
            <w:tcW w:w="1134" w:type="dxa"/>
            <w:noWrap/>
            <w:vAlign w:val="center"/>
            <w:hideMark/>
          </w:tcPr>
          <w:p w14:paraId="6C20AE38" w14:textId="6A19809E" w:rsidR="00EB6956" w:rsidRPr="00A7586E" w:rsidRDefault="00EB6956" w:rsidP="00EB6956">
            <w:pPr>
              <w:pStyle w:val="RepStandard"/>
              <w:jc w:val="center"/>
              <w:rPr>
                <w:sz w:val="20"/>
                <w:szCs w:val="20"/>
                <w:lang w:val="en-US"/>
              </w:rPr>
            </w:pPr>
            <w:r w:rsidRPr="00214DAB">
              <w:rPr>
                <w:sz w:val="20"/>
                <w:szCs w:val="20"/>
              </w:rPr>
              <w:t>26-Feb-81</w:t>
            </w:r>
          </w:p>
        </w:tc>
        <w:tc>
          <w:tcPr>
            <w:tcW w:w="1191" w:type="dxa"/>
            <w:noWrap/>
            <w:vAlign w:val="center"/>
          </w:tcPr>
          <w:p w14:paraId="3CC87A7A" w14:textId="132BBE45" w:rsidR="00EB6956" w:rsidRPr="00EB6956" w:rsidRDefault="00EB6956" w:rsidP="00EB6956">
            <w:pPr>
              <w:pStyle w:val="RepStandard"/>
              <w:jc w:val="center"/>
              <w:rPr>
                <w:b/>
                <w:sz w:val="20"/>
                <w:szCs w:val="20"/>
                <w:lang w:val="en-US"/>
              </w:rPr>
            </w:pPr>
            <w:r w:rsidRPr="00EB6956">
              <w:rPr>
                <w:b/>
                <w:sz w:val="20"/>
                <w:szCs w:val="20"/>
              </w:rPr>
              <w:t>0.494</w:t>
            </w:r>
          </w:p>
        </w:tc>
        <w:tc>
          <w:tcPr>
            <w:tcW w:w="1191" w:type="dxa"/>
            <w:vAlign w:val="center"/>
          </w:tcPr>
          <w:p w14:paraId="720F75F4" w14:textId="4E4746F5" w:rsidR="00EB6956" w:rsidRPr="006D03F3" w:rsidRDefault="00EB6956" w:rsidP="00EB6956">
            <w:pPr>
              <w:pStyle w:val="RepStandard"/>
              <w:jc w:val="center"/>
              <w:rPr>
                <w:sz w:val="20"/>
                <w:szCs w:val="20"/>
              </w:rPr>
            </w:pPr>
            <w:r w:rsidRPr="00214DAB">
              <w:rPr>
                <w:b/>
                <w:sz w:val="20"/>
                <w:szCs w:val="20"/>
              </w:rPr>
              <w:t>0.494</w:t>
            </w:r>
          </w:p>
        </w:tc>
        <w:tc>
          <w:tcPr>
            <w:tcW w:w="1163" w:type="dxa"/>
            <w:noWrap/>
            <w:vAlign w:val="center"/>
          </w:tcPr>
          <w:p w14:paraId="562D1776" w14:textId="256EFEF0" w:rsidR="00EB6956" w:rsidRPr="006D03F3" w:rsidRDefault="00EB6956" w:rsidP="00EB6956">
            <w:pPr>
              <w:pStyle w:val="RepStandard"/>
              <w:jc w:val="center"/>
              <w:rPr>
                <w:sz w:val="20"/>
                <w:szCs w:val="20"/>
                <w:lang w:val="en-US"/>
              </w:rPr>
            </w:pPr>
            <w:r w:rsidRPr="00320E05">
              <w:rPr>
                <w:sz w:val="20"/>
                <w:szCs w:val="20"/>
              </w:rPr>
              <w:t>Runoff</w:t>
            </w:r>
          </w:p>
        </w:tc>
        <w:tc>
          <w:tcPr>
            <w:tcW w:w="1219" w:type="dxa"/>
            <w:noWrap/>
            <w:vAlign w:val="center"/>
          </w:tcPr>
          <w:p w14:paraId="1AE9F398" w14:textId="0E6AA809" w:rsidR="00EB6956" w:rsidRPr="006D03F3" w:rsidRDefault="00EB6956" w:rsidP="00EB6956">
            <w:pPr>
              <w:pStyle w:val="RepStandard"/>
              <w:jc w:val="center"/>
              <w:rPr>
                <w:sz w:val="20"/>
                <w:szCs w:val="20"/>
                <w:lang w:val="en-US"/>
              </w:rPr>
            </w:pPr>
            <w:r w:rsidRPr="006C2E34">
              <w:rPr>
                <w:sz w:val="20"/>
                <w:szCs w:val="20"/>
              </w:rPr>
              <w:t>0.218</w:t>
            </w:r>
          </w:p>
        </w:tc>
        <w:tc>
          <w:tcPr>
            <w:tcW w:w="1191" w:type="dxa"/>
            <w:noWrap/>
            <w:vAlign w:val="center"/>
          </w:tcPr>
          <w:p w14:paraId="1C32CD03" w14:textId="6C19BD55" w:rsidR="00EB6956" w:rsidRPr="006D03F3" w:rsidRDefault="00EB6956" w:rsidP="00EB6956">
            <w:pPr>
              <w:pStyle w:val="RepStandard"/>
              <w:jc w:val="center"/>
              <w:rPr>
                <w:sz w:val="20"/>
                <w:szCs w:val="20"/>
                <w:lang w:val="en-US"/>
              </w:rPr>
            </w:pPr>
            <w:r w:rsidRPr="00320E05">
              <w:rPr>
                <w:sz w:val="20"/>
                <w:szCs w:val="20"/>
              </w:rPr>
              <w:t>Runoff</w:t>
            </w:r>
          </w:p>
        </w:tc>
      </w:tr>
    </w:tbl>
    <w:p w14:paraId="39D217D0" w14:textId="11CD01C1" w:rsidR="007F1341" w:rsidRPr="00647472" w:rsidRDefault="007F1341" w:rsidP="007F1341">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sidR="005E2337">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4BE8559D" w14:textId="77777777" w:rsidR="007F1341" w:rsidRDefault="007F1341" w:rsidP="007F1341">
      <w:pPr>
        <w:pStyle w:val="RepStandard"/>
        <w:rPr>
          <w:highlight w:val="green"/>
        </w:rPr>
      </w:pPr>
    </w:p>
    <w:p w14:paraId="5C0F0D56" w14:textId="77777777" w:rsidR="007F1341" w:rsidRDefault="007F1341" w:rsidP="00275F0E">
      <w:pPr>
        <w:pStyle w:val="RepStandard"/>
        <w:rPr>
          <w:highlight w:val="green"/>
        </w:rPr>
      </w:pPr>
    </w:p>
    <w:p w14:paraId="6F81656F" w14:textId="2A35993C" w:rsidR="00214DAB" w:rsidRDefault="00214DAB">
      <w:pPr>
        <w:rPr>
          <w:highlight w:val="green"/>
          <w:lang w:val="en-GB"/>
        </w:rPr>
      </w:pPr>
      <w:r>
        <w:rPr>
          <w:highlight w:val="green"/>
        </w:rPr>
        <w:br w:type="page"/>
      </w:r>
    </w:p>
    <w:p w14:paraId="65444C44" w14:textId="432DBBCF" w:rsidR="00730C5B" w:rsidRDefault="00730C5B" w:rsidP="00275F0E">
      <w:pPr>
        <w:pStyle w:val="RepStandard"/>
        <w:rPr>
          <w:highlight w:val="green"/>
        </w:rPr>
      </w:pPr>
    </w:p>
    <w:p w14:paraId="7A881D2D" w14:textId="7E281865" w:rsidR="00214DAB" w:rsidRPr="003011AC" w:rsidRDefault="00214DAB" w:rsidP="00214DAB">
      <w:pPr>
        <w:pStyle w:val="RepLabel"/>
        <w:tabs>
          <w:tab w:val="clear" w:pos="1985"/>
          <w:tab w:val="left" w:pos="1560"/>
        </w:tabs>
        <w:ind w:left="1560" w:hanging="1560"/>
        <w:jc w:val="both"/>
      </w:pPr>
      <w:r w:rsidRPr="003011AC">
        <w:t>Table </w:t>
      </w:r>
      <w:r w:rsidRPr="003011AC">
        <w:fldChar w:fldCharType="begin"/>
      </w:r>
      <w:r w:rsidRPr="003011AC">
        <w:instrText xml:space="preserve"> STYLEREF 2 \s </w:instrText>
      </w:r>
      <w:r w:rsidRPr="003011AC">
        <w:fldChar w:fldCharType="separate"/>
      </w:r>
      <w:r w:rsidR="0032166E">
        <w:rPr>
          <w:noProof/>
        </w:rPr>
        <w:t>8.9</w:t>
      </w:r>
      <w:r w:rsidRPr="003011AC">
        <w:fldChar w:fldCharType="end"/>
      </w:r>
      <w:r w:rsidRPr="003011AC">
        <w:noBreakHyphen/>
      </w:r>
      <w:r w:rsidRPr="003011AC">
        <w:fldChar w:fldCharType="begin"/>
      </w:r>
      <w:r w:rsidRPr="003011AC">
        <w:instrText xml:space="preserve"> SEQ Table \* ARABIC \s 2 </w:instrText>
      </w:r>
      <w:r w:rsidRPr="003011AC">
        <w:fldChar w:fldCharType="separate"/>
      </w:r>
      <w:r w:rsidR="001B403D">
        <w:rPr>
          <w:noProof/>
        </w:rPr>
        <w:t>17</w:t>
      </w:r>
      <w:r w:rsidRPr="003011AC">
        <w:fldChar w:fldCharType="end"/>
      </w:r>
      <w:r w:rsidRPr="003011AC">
        <w:t>:</w:t>
      </w:r>
      <w:r w:rsidRPr="003011AC">
        <w:tab/>
        <w:t xml:space="preserve">FOCUS Step 3 and 4 maximum </w:t>
      </w:r>
      <w:proofErr w:type="spellStart"/>
      <w:r w:rsidRPr="003011AC">
        <w:t>PECsw</w:t>
      </w:r>
      <w:proofErr w:type="spellEnd"/>
      <w:r w:rsidRPr="003011AC">
        <w:t xml:space="preserve"> </w:t>
      </w:r>
      <w:r>
        <w:t>values</w:t>
      </w:r>
      <w:r w:rsidRPr="003011AC">
        <w:t xml:space="preserve"> for </w:t>
      </w:r>
      <w:proofErr w:type="spellStart"/>
      <w:r w:rsidRPr="003011AC">
        <w:t>prothioconazole</w:t>
      </w:r>
      <w:proofErr w:type="spellEnd"/>
      <w:r w:rsidRPr="003011AC">
        <w:t xml:space="preserve"> </w:t>
      </w:r>
      <w:r w:rsidRPr="00320E05">
        <w:t xml:space="preserve">and the </w:t>
      </w:r>
      <w:proofErr w:type="spellStart"/>
      <w:r w:rsidRPr="00320E05">
        <w:t>desthio</w:t>
      </w:r>
      <w:proofErr w:type="spellEnd"/>
      <w:r w:rsidRPr="00320E05">
        <w:t xml:space="preserve"> metabolite (M04) </w:t>
      </w:r>
      <w:r w:rsidRPr="003011AC">
        <w:t xml:space="preserve">following application of SAP250F to </w:t>
      </w:r>
      <w:r>
        <w:rPr>
          <w:u w:val="single"/>
        </w:rPr>
        <w:t>spring</w:t>
      </w:r>
      <w:r w:rsidRPr="006D03F3">
        <w:rPr>
          <w:u w:val="single"/>
        </w:rPr>
        <w:t xml:space="preserve"> </w:t>
      </w:r>
      <w:r>
        <w:rPr>
          <w:u w:val="single"/>
        </w:rPr>
        <w:t>oilseed rape</w:t>
      </w:r>
      <w:r w:rsidR="007F1341" w:rsidRPr="007F1341">
        <w:t xml:space="preserve"> </w:t>
      </w:r>
      <w:r w:rsidR="00C46ADB">
        <w:br/>
      </w:r>
      <w:r w:rsidR="00C46ADB" w:rsidRPr="003011AC">
        <w:t>(</w:t>
      </w:r>
      <w:r w:rsidR="00C46ADB">
        <w:t>2</w:t>
      </w:r>
      <w:r w:rsidR="00C46ADB" w:rsidRPr="003011AC">
        <w:t xml:space="preserve"> x </w:t>
      </w:r>
      <w:r w:rsidR="00C46ADB">
        <w:t>175</w:t>
      </w:r>
      <w:r w:rsidR="00C46ADB" w:rsidRPr="003011AC">
        <w:t> </w:t>
      </w:r>
      <w:proofErr w:type="spellStart"/>
      <w:r w:rsidR="00C46ADB" w:rsidRPr="003011AC">
        <w:t>g</w:t>
      </w:r>
      <w:r w:rsidR="00C46ADB">
        <w:t xml:space="preserve"> as</w:t>
      </w:r>
      <w:proofErr w:type="spellEnd"/>
      <w:r w:rsidR="00C46ADB" w:rsidRPr="003011AC">
        <w:t>/ha)</w:t>
      </w:r>
    </w:p>
    <w:tbl>
      <w:tblPr>
        <w:tblStyle w:val="Tabela-Siatka"/>
        <w:tblW w:w="9351" w:type="dxa"/>
        <w:tblLayout w:type="fixed"/>
        <w:tblLook w:val="04A0" w:firstRow="1" w:lastRow="0" w:firstColumn="1" w:lastColumn="0" w:noHBand="0" w:noVBand="1"/>
      </w:tblPr>
      <w:tblGrid>
        <w:gridCol w:w="1270"/>
        <w:gridCol w:w="1134"/>
        <w:gridCol w:w="852"/>
        <w:gridCol w:w="992"/>
        <w:gridCol w:w="1133"/>
        <w:gridCol w:w="851"/>
        <w:gridCol w:w="1134"/>
        <w:gridCol w:w="851"/>
        <w:gridCol w:w="1134"/>
      </w:tblGrid>
      <w:tr w:rsidR="00DB1702" w:rsidRPr="00A7586E" w14:paraId="3561BF4E" w14:textId="77777777" w:rsidTr="006C4CF4">
        <w:trPr>
          <w:trHeight w:val="290"/>
        </w:trPr>
        <w:tc>
          <w:tcPr>
            <w:tcW w:w="2404" w:type="dxa"/>
            <w:gridSpan w:val="2"/>
            <w:noWrap/>
          </w:tcPr>
          <w:p w14:paraId="302AF31A" w14:textId="77777777" w:rsidR="00DB1702" w:rsidRPr="003011AC" w:rsidRDefault="00DB1702" w:rsidP="006C4CF4">
            <w:pPr>
              <w:pStyle w:val="RepStandard"/>
              <w:jc w:val="center"/>
              <w:rPr>
                <w:b/>
                <w:sz w:val="20"/>
                <w:szCs w:val="20"/>
                <w:lang w:val="en-US"/>
              </w:rPr>
            </w:pPr>
            <w:r w:rsidRPr="003011AC">
              <w:rPr>
                <w:b/>
                <w:sz w:val="20"/>
                <w:szCs w:val="20"/>
              </w:rPr>
              <w:t>Vegetative buffer strip</w:t>
            </w:r>
            <w:r>
              <w:rPr>
                <w:b/>
                <w:sz w:val="20"/>
                <w:szCs w:val="20"/>
              </w:rPr>
              <w:t>:</w:t>
            </w:r>
          </w:p>
        </w:tc>
        <w:tc>
          <w:tcPr>
            <w:tcW w:w="2977" w:type="dxa"/>
            <w:gridSpan w:val="3"/>
            <w:vAlign w:val="center"/>
          </w:tcPr>
          <w:p w14:paraId="7ABCED41" w14:textId="77777777" w:rsidR="00DB1702" w:rsidRPr="003011AC" w:rsidRDefault="00DB1702" w:rsidP="006C4CF4">
            <w:pPr>
              <w:pStyle w:val="RepStandard"/>
              <w:jc w:val="center"/>
              <w:rPr>
                <w:b/>
                <w:sz w:val="20"/>
                <w:szCs w:val="20"/>
                <w:lang w:val="en-US"/>
              </w:rPr>
            </w:pPr>
            <w:r>
              <w:rPr>
                <w:b/>
                <w:sz w:val="20"/>
                <w:szCs w:val="20"/>
                <w:lang w:val="en-US"/>
              </w:rPr>
              <w:t>Step 3</w:t>
            </w:r>
          </w:p>
        </w:tc>
        <w:tc>
          <w:tcPr>
            <w:tcW w:w="1985" w:type="dxa"/>
            <w:gridSpan w:val="2"/>
            <w:noWrap/>
            <w:vAlign w:val="center"/>
          </w:tcPr>
          <w:p w14:paraId="3CE6DB63" w14:textId="77777777" w:rsidR="00DB1702" w:rsidRPr="003011AC" w:rsidRDefault="00DB1702" w:rsidP="006C4CF4">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7F7B39B5" w14:textId="77777777" w:rsidR="00DB1702" w:rsidRPr="003011AC" w:rsidRDefault="00DB1702" w:rsidP="006C4CF4">
            <w:pPr>
              <w:pStyle w:val="RepStandard"/>
              <w:jc w:val="center"/>
              <w:rPr>
                <w:b/>
                <w:sz w:val="20"/>
                <w:szCs w:val="20"/>
                <w:lang w:val="en-US"/>
              </w:rPr>
            </w:pPr>
            <w:r w:rsidRPr="003011AC">
              <w:rPr>
                <w:b/>
                <w:sz w:val="20"/>
                <w:szCs w:val="20"/>
                <w:lang w:val="en-US"/>
              </w:rPr>
              <w:t>20 m</w:t>
            </w:r>
          </w:p>
        </w:tc>
      </w:tr>
      <w:tr w:rsidR="00DB1702" w:rsidRPr="00A7586E" w14:paraId="6A1AA6F8" w14:textId="77777777" w:rsidTr="006C4CF4">
        <w:trPr>
          <w:trHeight w:val="290"/>
        </w:trPr>
        <w:tc>
          <w:tcPr>
            <w:tcW w:w="2404" w:type="dxa"/>
            <w:gridSpan w:val="2"/>
            <w:noWrap/>
          </w:tcPr>
          <w:p w14:paraId="01F4D234" w14:textId="77777777" w:rsidR="00DB1702" w:rsidRPr="003011AC" w:rsidRDefault="00DB1702" w:rsidP="006C4CF4">
            <w:pPr>
              <w:pStyle w:val="RepStandard"/>
              <w:jc w:val="center"/>
              <w:rPr>
                <w:b/>
                <w:sz w:val="20"/>
                <w:szCs w:val="20"/>
                <w:lang w:val="en-US"/>
              </w:rPr>
            </w:pPr>
            <w:r w:rsidRPr="003011AC">
              <w:rPr>
                <w:b/>
                <w:sz w:val="20"/>
                <w:szCs w:val="20"/>
              </w:rPr>
              <w:t>No</w:t>
            </w:r>
            <w:r>
              <w:rPr>
                <w:b/>
                <w:sz w:val="20"/>
                <w:szCs w:val="20"/>
              </w:rPr>
              <w:t>-</w:t>
            </w:r>
            <w:r w:rsidRPr="003011AC">
              <w:rPr>
                <w:b/>
                <w:sz w:val="20"/>
                <w:szCs w:val="20"/>
              </w:rPr>
              <w:t>spray buffer</w:t>
            </w:r>
            <w:r>
              <w:rPr>
                <w:b/>
                <w:sz w:val="20"/>
                <w:szCs w:val="20"/>
              </w:rPr>
              <w:t>:</w:t>
            </w:r>
          </w:p>
        </w:tc>
        <w:tc>
          <w:tcPr>
            <w:tcW w:w="2977" w:type="dxa"/>
            <w:gridSpan w:val="3"/>
            <w:vAlign w:val="center"/>
          </w:tcPr>
          <w:p w14:paraId="2830D794" w14:textId="77777777" w:rsidR="00DB1702" w:rsidRPr="003011AC" w:rsidRDefault="00DB1702" w:rsidP="006C4CF4">
            <w:pPr>
              <w:pStyle w:val="RepStandard"/>
              <w:jc w:val="center"/>
              <w:rPr>
                <w:b/>
                <w:sz w:val="20"/>
                <w:szCs w:val="20"/>
                <w:lang w:val="en-US"/>
              </w:rPr>
            </w:pPr>
            <w:r w:rsidRPr="003011AC">
              <w:rPr>
                <w:b/>
                <w:sz w:val="20"/>
                <w:szCs w:val="20"/>
                <w:lang w:val="en-US"/>
              </w:rPr>
              <w:t>Step 3</w:t>
            </w:r>
          </w:p>
        </w:tc>
        <w:tc>
          <w:tcPr>
            <w:tcW w:w="1985" w:type="dxa"/>
            <w:gridSpan w:val="2"/>
            <w:noWrap/>
            <w:vAlign w:val="center"/>
          </w:tcPr>
          <w:p w14:paraId="74CB1591" w14:textId="77777777" w:rsidR="00DB1702" w:rsidRPr="003011AC" w:rsidRDefault="00DB1702" w:rsidP="006C4CF4">
            <w:pPr>
              <w:pStyle w:val="RepStandard"/>
              <w:jc w:val="center"/>
              <w:rPr>
                <w:b/>
                <w:sz w:val="20"/>
                <w:szCs w:val="20"/>
                <w:lang w:val="en-US"/>
              </w:rPr>
            </w:pPr>
            <w:r w:rsidRPr="003011AC">
              <w:rPr>
                <w:b/>
                <w:sz w:val="20"/>
                <w:szCs w:val="20"/>
                <w:lang w:val="en-US"/>
              </w:rPr>
              <w:t>10 m</w:t>
            </w:r>
          </w:p>
        </w:tc>
        <w:tc>
          <w:tcPr>
            <w:tcW w:w="1985" w:type="dxa"/>
            <w:gridSpan w:val="2"/>
            <w:noWrap/>
            <w:vAlign w:val="center"/>
          </w:tcPr>
          <w:p w14:paraId="2E07537D" w14:textId="77777777" w:rsidR="00DB1702" w:rsidRPr="003011AC" w:rsidRDefault="00DB1702" w:rsidP="006C4CF4">
            <w:pPr>
              <w:pStyle w:val="RepStandard"/>
              <w:jc w:val="center"/>
              <w:rPr>
                <w:b/>
                <w:sz w:val="20"/>
                <w:szCs w:val="20"/>
                <w:lang w:val="en-US"/>
              </w:rPr>
            </w:pPr>
            <w:r w:rsidRPr="003011AC">
              <w:rPr>
                <w:b/>
                <w:sz w:val="20"/>
                <w:szCs w:val="20"/>
                <w:lang w:val="en-US"/>
              </w:rPr>
              <w:t>20 m</w:t>
            </w:r>
          </w:p>
        </w:tc>
      </w:tr>
      <w:tr w:rsidR="00DB1702" w:rsidRPr="00A7586E" w14:paraId="4B548358" w14:textId="77777777" w:rsidTr="00CF6843">
        <w:trPr>
          <w:trHeight w:val="290"/>
        </w:trPr>
        <w:tc>
          <w:tcPr>
            <w:tcW w:w="1270" w:type="dxa"/>
            <w:noWrap/>
            <w:vAlign w:val="center"/>
          </w:tcPr>
          <w:p w14:paraId="1B8459A7" w14:textId="77777777" w:rsidR="00DB1702" w:rsidRPr="003011AC" w:rsidRDefault="00DB1702" w:rsidP="006C4CF4">
            <w:pPr>
              <w:pStyle w:val="RepStandard"/>
              <w:jc w:val="center"/>
              <w:rPr>
                <w:b/>
                <w:sz w:val="20"/>
                <w:szCs w:val="20"/>
                <w:lang w:val="en-US"/>
              </w:rPr>
            </w:pPr>
            <w:r w:rsidRPr="003011AC">
              <w:rPr>
                <w:b/>
                <w:sz w:val="20"/>
                <w:szCs w:val="20"/>
                <w:lang w:val="en-US"/>
              </w:rPr>
              <w:t>Scenario</w:t>
            </w:r>
            <w:r>
              <w:rPr>
                <w:b/>
                <w:sz w:val="20"/>
                <w:szCs w:val="20"/>
                <w:lang w:val="en-US"/>
              </w:rPr>
              <w:t>/</w:t>
            </w:r>
            <w:r>
              <w:rPr>
                <w:b/>
                <w:sz w:val="20"/>
                <w:szCs w:val="20"/>
                <w:lang w:val="en-US"/>
              </w:rPr>
              <w:br/>
            </w:r>
            <w:r w:rsidRPr="003011AC">
              <w:rPr>
                <w:b/>
                <w:sz w:val="20"/>
                <w:szCs w:val="20"/>
                <w:lang w:val="en-US"/>
              </w:rPr>
              <w:t>Water body</w:t>
            </w:r>
          </w:p>
        </w:tc>
        <w:tc>
          <w:tcPr>
            <w:tcW w:w="1134" w:type="dxa"/>
            <w:noWrap/>
            <w:vAlign w:val="center"/>
          </w:tcPr>
          <w:p w14:paraId="3F70222D" w14:textId="77777777" w:rsidR="00DB1702" w:rsidRPr="003011AC" w:rsidRDefault="00DB1702" w:rsidP="006C4CF4">
            <w:pPr>
              <w:pStyle w:val="RepStandard"/>
              <w:jc w:val="center"/>
              <w:rPr>
                <w:b/>
                <w:sz w:val="20"/>
                <w:szCs w:val="20"/>
                <w:lang w:val="en-US"/>
              </w:rPr>
            </w:pPr>
            <w:r w:rsidRPr="003011AC">
              <w:rPr>
                <w:b/>
                <w:sz w:val="20"/>
                <w:szCs w:val="20"/>
                <w:lang w:val="en-US"/>
              </w:rPr>
              <w:t>1</w:t>
            </w:r>
            <w:r w:rsidRPr="003011AC">
              <w:rPr>
                <w:b/>
                <w:sz w:val="20"/>
                <w:szCs w:val="20"/>
                <w:vertAlign w:val="superscript"/>
                <w:lang w:val="en-US"/>
              </w:rPr>
              <w:t>st</w:t>
            </w:r>
            <w:r w:rsidRPr="003011AC">
              <w:rPr>
                <w:b/>
                <w:sz w:val="20"/>
                <w:szCs w:val="20"/>
                <w:lang w:val="en-US"/>
              </w:rPr>
              <w:t xml:space="preserve"> App date</w:t>
            </w:r>
          </w:p>
        </w:tc>
        <w:tc>
          <w:tcPr>
            <w:tcW w:w="852" w:type="dxa"/>
            <w:noWrap/>
            <w:vAlign w:val="center"/>
          </w:tcPr>
          <w:p w14:paraId="4BDBEF44" w14:textId="77777777" w:rsidR="00DB1702" w:rsidRPr="003011AC" w:rsidRDefault="00DB1702" w:rsidP="006C4CF4">
            <w:pPr>
              <w:pStyle w:val="RepStandard"/>
              <w:jc w:val="center"/>
              <w:rPr>
                <w:b/>
                <w:sz w:val="20"/>
                <w:szCs w:val="20"/>
                <w:lang w:val="en-US"/>
              </w:rPr>
            </w:pPr>
            <w:r>
              <w:rPr>
                <w:b/>
                <w:sz w:val="20"/>
                <w:szCs w:val="20"/>
                <w:lang w:val="en-US"/>
              </w:rPr>
              <w:t xml:space="preserve">Single </w:t>
            </w:r>
            <w:proofErr w:type="spellStart"/>
            <w:r>
              <w:rPr>
                <w:b/>
                <w:sz w:val="20"/>
                <w:szCs w:val="20"/>
                <w:lang w:val="en-US"/>
              </w:rPr>
              <w:t>PECsw</w:t>
            </w:r>
            <w:proofErr w:type="spellEnd"/>
            <w:r>
              <w:rPr>
                <w:b/>
                <w:sz w:val="20"/>
                <w:szCs w:val="20"/>
                <w:lang w:val="en-US"/>
              </w:rPr>
              <w:t xml:space="preserve"> (µg/L)</w:t>
            </w:r>
          </w:p>
        </w:tc>
        <w:tc>
          <w:tcPr>
            <w:tcW w:w="992" w:type="dxa"/>
          </w:tcPr>
          <w:p w14:paraId="4F76D227" w14:textId="77777777" w:rsidR="00DB1702" w:rsidRDefault="00DB1702" w:rsidP="006C4CF4">
            <w:pPr>
              <w:pStyle w:val="RepStandard"/>
              <w:jc w:val="center"/>
              <w:rPr>
                <w:b/>
                <w:sz w:val="20"/>
                <w:szCs w:val="20"/>
                <w:lang w:val="en-US"/>
              </w:rPr>
            </w:pPr>
            <w:r>
              <w:rPr>
                <w:b/>
                <w:sz w:val="20"/>
                <w:szCs w:val="20"/>
                <w:lang w:val="en-US"/>
              </w:rPr>
              <w:t xml:space="preserve">Multiple </w:t>
            </w:r>
            <w:proofErr w:type="spellStart"/>
            <w:r>
              <w:rPr>
                <w:b/>
                <w:sz w:val="20"/>
                <w:szCs w:val="20"/>
                <w:lang w:val="en-US"/>
              </w:rPr>
              <w:t>PECsw</w:t>
            </w:r>
            <w:proofErr w:type="spellEnd"/>
            <w:r>
              <w:rPr>
                <w:b/>
                <w:sz w:val="20"/>
                <w:szCs w:val="20"/>
                <w:lang w:val="en-US"/>
              </w:rPr>
              <w:t xml:space="preserve"> (µg/L)</w:t>
            </w:r>
          </w:p>
        </w:tc>
        <w:tc>
          <w:tcPr>
            <w:tcW w:w="1133" w:type="dxa"/>
            <w:noWrap/>
            <w:vAlign w:val="center"/>
          </w:tcPr>
          <w:p w14:paraId="1C6902D4" w14:textId="77777777" w:rsidR="00DB1702" w:rsidRPr="003011AC" w:rsidRDefault="00DB1702" w:rsidP="006C4CF4">
            <w:pPr>
              <w:pStyle w:val="RepStandard"/>
              <w:jc w:val="center"/>
              <w:rPr>
                <w:b/>
                <w:sz w:val="20"/>
                <w:szCs w:val="20"/>
                <w:lang w:val="en-US"/>
              </w:rPr>
            </w:pPr>
            <w:r>
              <w:rPr>
                <w:b/>
                <w:sz w:val="20"/>
                <w:szCs w:val="20"/>
                <w:lang w:val="en-US"/>
              </w:rPr>
              <w:t>Entry route</w:t>
            </w:r>
          </w:p>
        </w:tc>
        <w:tc>
          <w:tcPr>
            <w:tcW w:w="851" w:type="dxa"/>
            <w:noWrap/>
            <w:vAlign w:val="center"/>
          </w:tcPr>
          <w:p w14:paraId="039E3EA2" w14:textId="77777777" w:rsidR="00DB1702" w:rsidRPr="003011AC" w:rsidRDefault="00DB1702" w:rsidP="006C4CF4">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68D5887E" w14:textId="77777777" w:rsidR="00DB1702" w:rsidRPr="003011AC" w:rsidRDefault="00DB1702" w:rsidP="006C4CF4">
            <w:pPr>
              <w:pStyle w:val="RepStandard"/>
              <w:jc w:val="center"/>
              <w:rPr>
                <w:b/>
                <w:sz w:val="20"/>
                <w:szCs w:val="20"/>
                <w:lang w:val="en-US"/>
              </w:rPr>
            </w:pPr>
            <w:r>
              <w:rPr>
                <w:b/>
                <w:sz w:val="20"/>
                <w:szCs w:val="20"/>
                <w:lang w:val="en-US"/>
              </w:rPr>
              <w:t>Entry route</w:t>
            </w:r>
          </w:p>
        </w:tc>
        <w:tc>
          <w:tcPr>
            <w:tcW w:w="851" w:type="dxa"/>
            <w:noWrap/>
            <w:vAlign w:val="center"/>
          </w:tcPr>
          <w:p w14:paraId="62E23A17" w14:textId="77777777" w:rsidR="00DB1702" w:rsidRPr="003011AC" w:rsidRDefault="00DB1702" w:rsidP="006C4CF4">
            <w:pPr>
              <w:pStyle w:val="RepStandard"/>
              <w:jc w:val="center"/>
              <w:rPr>
                <w:b/>
                <w:sz w:val="20"/>
                <w:szCs w:val="20"/>
                <w:lang w:val="en-US"/>
              </w:rPr>
            </w:pPr>
            <w:proofErr w:type="spellStart"/>
            <w:r>
              <w:rPr>
                <w:b/>
                <w:sz w:val="20"/>
                <w:szCs w:val="20"/>
                <w:lang w:val="en-US"/>
              </w:rPr>
              <w:t>PECsw</w:t>
            </w:r>
            <w:proofErr w:type="spellEnd"/>
            <w:r>
              <w:rPr>
                <w:b/>
                <w:sz w:val="20"/>
                <w:szCs w:val="20"/>
                <w:lang w:val="en-US"/>
              </w:rPr>
              <w:t xml:space="preserve"> (µg/L)</w:t>
            </w:r>
          </w:p>
        </w:tc>
        <w:tc>
          <w:tcPr>
            <w:tcW w:w="1134" w:type="dxa"/>
            <w:noWrap/>
            <w:vAlign w:val="center"/>
          </w:tcPr>
          <w:p w14:paraId="1BDB68E9" w14:textId="77777777" w:rsidR="00DB1702" w:rsidRPr="003011AC" w:rsidRDefault="00DB1702" w:rsidP="006C4CF4">
            <w:pPr>
              <w:pStyle w:val="RepStandard"/>
              <w:jc w:val="center"/>
              <w:rPr>
                <w:b/>
                <w:sz w:val="20"/>
                <w:szCs w:val="20"/>
                <w:lang w:val="en-US"/>
              </w:rPr>
            </w:pPr>
            <w:r>
              <w:rPr>
                <w:b/>
                <w:sz w:val="20"/>
                <w:szCs w:val="20"/>
                <w:lang w:val="en-US"/>
              </w:rPr>
              <w:t>Entry route</w:t>
            </w:r>
          </w:p>
        </w:tc>
      </w:tr>
      <w:tr w:rsidR="00DB1702" w:rsidRPr="00647472" w14:paraId="15E3EF93" w14:textId="77777777" w:rsidTr="006C4CF4">
        <w:trPr>
          <w:trHeight w:val="290"/>
        </w:trPr>
        <w:tc>
          <w:tcPr>
            <w:tcW w:w="9351" w:type="dxa"/>
            <w:gridSpan w:val="9"/>
            <w:vAlign w:val="center"/>
          </w:tcPr>
          <w:p w14:paraId="043F9280" w14:textId="77777777" w:rsidR="00DB1702" w:rsidRPr="00730C5B" w:rsidRDefault="00DB1702" w:rsidP="006C4CF4">
            <w:pPr>
              <w:pStyle w:val="RepStandard"/>
              <w:jc w:val="center"/>
              <w:rPr>
                <w:b/>
                <w:sz w:val="20"/>
                <w:szCs w:val="20"/>
                <w:lang w:val="en-US"/>
              </w:rPr>
            </w:pPr>
            <w:proofErr w:type="spellStart"/>
            <w:r w:rsidRPr="00730C5B">
              <w:rPr>
                <w:b/>
                <w:sz w:val="20"/>
                <w:szCs w:val="20"/>
                <w:lang w:val="en-US"/>
              </w:rPr>
              <w:t>Prothioconazole</w:t>
            </w:r>
            <w:proofErr w:type="spellEnd"/>
          </w:p>
        </w:tc>
      </w:tr>
      <w:tr w:rsidR="00EB6956" w:rsidRPr="00A73476" w14:paraId="5F7A62DF" w14:textId="77777777" w:rsidTr="00EB6956">
        <w:trPr>
          <w:trHeight w:val="290"/>
        </w:trPr>
        <w:tc>
          <w:tcPr>
            <w:tcW w:w="1270" w:type="dxa"/>
            <w:noWrap/>
            <w:vAlign w:val="center"/>
            <w:hideMark/>
          </w:tcPr>
          <w:p w14:paraId="646AA148" w14:textId="77777777" w:rsidR="00EB6956" w:rsidRPr="00A7586E" w:rsidRDefault="00EB6956" w:rsidP="00EB695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69BA40EA" w14:textId="0A48E19D" w:rsidR="00EB6956" w:rsidRPr="00A7586E" w:rsidRDefault="00EB6956" w:rsidP="00EB6956">
            <w:pPr>
              <w:pStyle w:val="RepStandard"/>
              <w:jc w:val="center"/>
              <w:rPr>
                <w:sz w:val="20"/>
                <w:szCs w:val="20"/>
                <w:lang w:val="en-US"/>
              </w:rPr>
            </w:pPr>
            <w:r w:rsidRPr="00214DAB">
              <w:rPr>
                <w:sz w:val="20"/>
                <w:szCs w:val="20"/>
              </w:rPr>
              <w:t>04-May-92</w:t>
            </w:r>
          </w:p>
        </w:tc>
        <w:tc>
          <w:tcPr>
            <w:tcW w:w="852" w:type="dxa"/>
            <w:noWrap/>
            <w:vAlign w:val="center"/>
          </w:tcPr>
          <w:p w14:paraId="29593138" w14:textId="63BF8C0B" w:rsidR="00EB6956" w:rsidRPr="00EB6956" w:rsidRDefault="00EB6956" w:rsidP="00EB6956">
            <w:pPr>
              <w:pStyle w:val="RepStandard"/>
              <w:jc w:val="center"/>
              <w:rPr>
                <w:sz w:val="20"/>
                <w:szCs w:val="20"/>
                <w:lang w:val="en-US"/>
              </w:rPr>
            </w:pPr>
            <w:r w:rsidRPr="00EB6956">
              <w:rPr>
                <w:sz w:val="20"/>
                <w:szCs w:val="20"/>
              </w:rPr>
              <w:t>1.108</w:t>
            </w:r>
          </w:p>
        </w:tc>
        <w:tc>
          <w:tcPr>
            <w:tcW w:w="992" w:type="dxa"/>
            <w:vAlign w:val="center"/>
          </w:tcPr>
          <w:p w14:paraId="5DC1ED82" w14:textId="78F5942A" w:rsidR="00EB6956" w:rsidRPr="00A73476" w:rsidRDefault="00EB6956" w:rsidP="00EB6956">
            <w:pPr>
              <w:pStyle w:val="RepStandard"/>
              <w:jc w:val="center"/>
              <w:rPr>
                <w:sz w:val="20"/>
                <w:szCs w:val="20"/>
              </w:rPr>
            </w:pPr>
            <w:r w:rsidRPr="00214DAB">
              <w:rPr>
                <w:sz w:val="20"/>
                <w:szCs w:val="20"/>
              </w:rPr>
              <w:t>0.969</w:t>
            </w:r>
          </w:p>
        </w:tc>
        <w:tc>
          <w:tcPr>
            <w:tcW w:w="1133" w:type="dxa"/>
            <w:noWrap/>
            <w:vAlign w:val="center"/>
          </w:tcPr>
          <w:p w14:paraId="73C18EF5" w14:textId="0157F39E"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63963B12" w14:textId="2814312C" w:rsidR="00EB6956" w:rsidRPr="00A73476" w:rsidRDefault="00EB6956" w:rsidP="00EB6956">
            <w:pPr>
              <w:pStyle w:val="RepStandard"/>
              <w:jc w:val="center"/>
              <w:rPr>
                <w:sz w:val="20"/>
                <w:szCs w:val="20"/>
                <w:lang w:val="en-US"/>
              </w:rPr>
            </w:pPr>
            <w:r w:rsidRPr="00214DAB">
              <w:rPr>
                <w:sz w:val="20"/>
                <w:szCs w:val="20"/>
              </w:rPr>
              <w:t>0.131</w:t>
            </w:r>
          </w:p>
        </w:tc>
        <w:tc>
          <w:tcPr>
            <w:tcW w:w="1134" w:type="dxa"/>
            <w:noWrap/>
            <w:vAlign w:val="center"/>
          </w:tcPr>
          <w:p w14:paraId="15651B4D" w14:textId="3E8F09ED"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62D512D1" w14:textId="17A64CD2" w:rsidR="00EB6956" w:rsidRPr="00A73476" w:rsidRDefault="00EB6956" w:rsidP="00EB6956">
            <w:pPr>
              <w:pStyle w:val="RepStandard"/>
              <w:jc w:val="center"/>
              <w:rPr>
                <w:sz w:val="20"/>
                <w:szCs w:val="20"/>
                <w:lang w:val="en-US"/>
              </w:rPr>
            </w:pPr>
            <w:r w:rsidRPr="00214DAB">
              <w:rPr>
                <w:sz w:val="20"/>
                <w:szCs w:val="20"/>
              </w:rPr>
              <w:t>0.066</w:t>
            </w:r>
          </w:p>
        </w:tc>
        <w:tc>
          <w:tcPr>
            <w:tcW w:w="1134" w:type="dxa"/>
            <w:noWrap/>
            <w:vAlign w:val="center"/>
          </w:tcPr>
          <w:p w14:paraId="233FBE75" w14:textId="15C3CAAD"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657F3D7B" w14:textId="77777777" w:rsidTr="00EB6956">
        <w:trPr>
          <w:trHeight w:val="290"/>
        </w:trPr>
        <w:tc>
          <w:tcPr>
            <w:tcW w:w="1270" w:type="dxa"/>
            <w:noWrap/>
            <w:vAlign w:val="center"/>
            <w:hideMark/>
          </w:tcPr>
          <w:p w14:paraId="752FF314"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4B8D3FF3" w14:textId="18AB4938" w:rsidR="00EB6956" w:rsidRPr="00A7586E" w:rsidRDefault="00EB6956" w:rsidP="00EB6956">
            <w:pPr>
              <w:pStyle w:val="RepStandard"/>
              <w:jc w:val="center"/>
              <w:rPr>
                <w:sz w:val="20"/>
                <w:szCs w:val="20"/>
                <w:lang w:val="en-US"/>
              </w:rPr>
            </w:pPr>
            <w:r w:rsidRPr="00214DAB">
              <w:rPr>
                <w:sz w:val="20"/>
                <w:szCs w:val="20"/>
              </w:rPr>
              <w:t>30-May-85</w:t>
            </w:r>
          </w:p>
        </w:tc>
        <w:tc>
          <w:tcPr>
            <w:tcW w:w="852" w:type="dxa"/>
            <w:noWrap/>
            <w:vAlign w:val="center"/>
          </w:tcPr>
          <w:p w14:paraId="04DB2685" w14:textId="466C6653" w:rsidR="00EB6956" w:rsidRPr="00EB6956" w:rsidRDefault="00EB6956" w:rsidP="00EB6956">
            <w:pPr>
              <w:pStyle w:val="RepStandard"/>
              <w:jc w:val="center"/>
              <w:rPr>
                <w:sz w:val="20"/>
                <w:szCs w:val="20"/>
                <w:lang w:val="en-US"/>
              </w:rPr>
            </w:pPr>
            <w:r w:rsidRPr="00EB6956">
              <w:rPr>
                <w:sz w:val="20"/>
                <w:szCs w:val="20"/>
              </w:rPr>
              <w:t>0.038</w:t>
            </w:r>
          </w:p>
        </w:tc>
        <w:tc>
          <w:tcPr>
            <w:tcW w:w="992" w:type="dxa"/>
            <w:vAlign w:val="center"/>
          </w:tcPr>
          <w:p w14:paraId="66617C9A" w14:textId="10C4ED66" w:rsidR="00EB6956" w:rsidRPr="00A73476" w:rsidRDefault="00EB6956" w:rsidP="00EB6956">
            <w:pPr>
              <w:pStyle w:val="RepStandard"/>
              <w:jc w:val="center"/>
              <w:rPr>
                <w:sz w:val="20"/>
                <w:szCs w:val="20"/>
              </w:rPr>
            </w:pPr>
            <w:r w:rsidRPr="00214DAB">
              <w:rPr>
                <w:sz w:val="20"/>
                <w:szCs w:val="20"/>
              </w:rPr>
              <w:t>0.033</w:t>
            </w:r>
          </w:p>
        </w:tc>
        <w:tc>
          <w:tcPr>
            <w:tcW w:w="1133" w:type="dxa"/>
            <w:noWrap/>
            <w:vAlign w:val="center"/>
          </w:tcPr>
          <w:p w14:paraId="44F61A4E" w14:textId="7EBA9803"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305BED91" w14:textId="16EEC335" w:rsidR="00EB6956" w:rsidRPr="00A73476" w:rsidRDefault="00EB6956" w:rsidP="00EB6956">
            <w:pPr>
              <w:pStyle w:val="RepStandard"/>
              <w:jc w:val="center"/>
              <w:rPr>
                <w:sz w:val="20"/>
                <w:szCs w:val="20"/>
                <w:lang w:val="en-US"/>
              </w:rPr>
            </w:pPr>
            <w:r w:rsidRPr="00214DAB">
              <w:rPr>
                <w:sz w:val="20"/>
                <w:szCs w:val="20"/>
              </w:rPr>
              <w:t>0.020</w:t>
            </w:r>
          </w:p>
        </w:tc>
        <w:tc>
          <w:tcPr>
            <w:tcW w:w="1134" w:type="dxa"/>
            <w:noWrap/>
            <w:vAlign w:val="center"/>
          </w:tcPr>
          <w:p w14:paraId="51B5953D" w14:textId="453534B4"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3E2B1C87" w14:textId="4A4B9827" w:rsidR="00EB6956" w:rsidRPr="00A73476" w:rsidRDefault="00EB6956" w:rsidP="00EB6956">
            <w:pPr>
              <w:pStyle w:val="RepStandard"/>
              <w:jc w:val="center"/>
              <w:rPr>
                <w:sz w:val="20"/>
                <w:szCs w:val="20"/>
                <w:lang w:val="en-US"/>
              </w:rPr>
            </w:pPr>
            <w:r w:rsidRPr="00214DAB">
              <w:rPr>
                <w:sz w:val="20"/>
                <w:szCs w:val="20"/>
              </w:rPr>
              <w:t>0.013</w:t>
            </w:r>
          </w:p>
        </w:tc>
        <w:tc>
          <w:tcPr>
            <w:tcW w:w="1134" w:type="dxa"/>
            <w:noWrap/>
            <w:vAlign w:val="center"/>
          </w:tcPr>
          <w:p w14:paraId="16F238F1" w14:textId="41C25853"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5CA6AE62" w14:textId="77777777" w:rsidTr="00EB6956">
        <w:trPr>
          <w:trHeight w:val="290"/>
        </w:trPr>
        <w:tc>
          <w:tcPr>
            <w:tcW w:w="1270" w:type="dxa"/>
            <w:noWrap/>
            <w:vAlign w:val="center"/>
            <w:hideMark/>
          </w:tcPr>
          <w:p w14:paraId="5D667FE8"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4045DA85" w14:textId="6238A111" w:rsidR="00EB6956" w:rsidRPr="00A7586E" w:rsidRDefault="00EB6956" w:rsidP="00EB6956">
            <w:pPr>
              <w:pStyle w:val="RepStandard"/>
              <w:jc w:val="center"/>
              <w:rPr>
                <w:sz w:val="20"/>
                <w:szCs w:val="20"/>
                <w:lang w:val="en-US"/>
              </w:rPr>
            </w:pPr>
            <w:r w:rsidRPr="00214DAB">
              <w:rPr>
                <w:sz w:val="20"/>
                <w:szCs w:val="20"/>
              </w:rPr>
              <w:t>30-May-85</w:t>
            </w:r>
          </w:p>
        </w:tc>
        <w:tc>
          <w:tcPr>
            <w:tcW w:w="852" w:type="dxa"/>
            <w:noWrap/>
            <w:vAlign w:val="center"/>
          </w:tcPr>
          <w:p w14:paraId="52DD0817" w14:textId="479E604F" w:rsidR="00EB6956" w:rsidRPr="00EB6956" w:rsidRDefault="00EB6956" w:rsidP="00EB6956">
            <w:pPr>
              <w:pStyle w:val="RepStandard"/>
              <w:jc w:val="center"/>
              <w:rPr>
                <w:sz w:val="20"/>
                <w:szCs w:val="20"/>
                <w:lang w:val="en-US"/>
              </w:rPr>
            </w:pPr>
            <w:r w:rsidRPr="00EB6956">
              <w:rPr>
                <w:sz w:val="20"/>
                <w:szCs w:val="20"/>
              </w:rPr>
              <w:t>0.907</w:t>
            </w:r>
          </w:p>
        </w:tc>
        <w:tc>
          <w:tcPr>
            <w:tcW w:w="992" w:type="dxa"/>
            <w:vAlign w:val="center"/>
          </w:tcPr>
          <w:p w14:paraId="048C4A27" w14:textId="77FB6820" w:rsidR="00EB6956" w:rsidRPr="00A73476" w:rsidRDefault="00EB6956" w:rsidP="00EB6956">
            <w:pPr>
              <w:pStyle w:val="RepStandard"/>
              <w:jc w:val="center"/>
              <w:rPr>
                <w:sz w:val="20"/>
                <w:szCs w:val="20"/>
              </w:rPr>
            </w:pPr>
            <w:r w:rsidRPr="00214DAB">
              <w:rPr>
                <w:sz w:val="20"/>
                <w:szCs w:val="20"/>
              </w:rPr>
              <w:t>0.811</w:t>
            </w:r>
          </w:p>
        </w:tc>
        <w:tc>
          <w:tcPr>
            <w:tcW w:w="1133" w:type="dxa"/>
            <w:noWrap/>
            <w:vAlign w:val="center"/>
          </w:tcPr>
          <w:p w14:paraId="15056DF2" w14:textId="7ABBB750"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0C57A419" w14:textId="226AF1A8" w:rsidR="00EB6956" w:rsidRPr="00A73476" w:rsidRDefault="00EB6956" w:rsidP="00EB6956">
            <w:pPr>
              <w:pStyle w:val="RepStandard"/>
              <w:jc w:val="center"/>
              <w:rPr>
                <w:sz w:val="20"/>
                <w:szCs w:val="20"/>
                <w:lang w:val="en-US"/>
              </w:rPr>
            </w:pPr>
            <w:r w:rsidRPr="00214DAB">
              <w:rPr>
                <w:sz w:val="20"/>
                <w:szCs w:val="20"/>
              </w:rPr>
              <w:t>0.149</w:t>
            </w:r>
          </w:p>
        </w:tc>
        <w:tc>
          <w:tcPr>
            <w:tcW w:w="1134" w:type="dxa"/>
            <w:noWrap/>
            <w:vAlign w:val="center"/>
          </w:tcPr>
          <w:p w14:paraId="193F1BFD" w14:textId="63F218C3"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252188A3" w14:textId="57C825C6" w:rsidR="00EB6956" w:rsidRPr="00A73476" w:rsidRDefault="00EB6956" w:rsidP="00EB6956">
            <w:pPr>
              <w:pStyle w:val="RepStandard"/>
              <w:jc w:val="center"/>
              <w:rPr>
                <w:sz w:val="20"/>
                <w:szCs w:val="20"/>
                <w:lang w:val="en-US"/>
              </w:rPr>
            </w:pPr>
            <w:r w:rsidRPr="00214DAB">
              <w:rPr>
                <w:sz w:val="20"/>
                <w:szCs w:val="20"/>
              </w:rPr>
              <w:t>0.076</w:t>
            </w:r>
          </w:p>
        </w:tc>
        <w:tc>
          <w:tcPr>
            <w:tcW w:w="1134" w:type="dxa"/>
            <w:noWrap/>
            <w:vAlign w:val="center"/>
          </w:tcPr>
          <w:p w14:paraId="128392E2" w14:textId="169F54E9"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469FD135" w14:textId="77777777" w:rsidTr="00EB6956">
        <w:trPr>
          <w:trHeight w:val="290"/>
        </w:trPr>
        <w:tc>
          <w:tcPr>
            <w:tcW w:w="1270" w:type="dxa"/>
            <w:noWrap/>
            <w:vAlign w:val="center"/>
            <w:hideMark/>
          </w:tcPr>
          <w:p w14:paraId="017CCDFB"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2BF6CAA3" w14:textId="456D5E81" w:rsidR="00EB6956" w:rsidRPr="00A7586E" w:rsidRDefault="00EB6956" w:rsidP="00EB6956">
            <w:pPr>
              <w:pStyle w:val="RepStandard"/>
              <w:jc w:val="center"/>
              <w:rPr>
                <w:sz w:val="20"/>
                <w:szCs w:val="20"/>
                <w:lang w:val="en-US"/>
              </w:rPr>
            </w:pPr>
            <w:r w:rsidRPr="00214DAB">
              <w:rPr>
                <w:sz w:val="20"/>
                <w:szCs w:val="20"/>
              </w:rPr>
              <w:t>08-Apr-78</w:t>
            </w:r>
          </w:p>
        </w:tc>
        <w:tc>
          <w:tcPr>
            <w:tcW w:w="852" w:type="dxa"/>
            <w:noWrap/>
            <w:vAlign w:val="center"/>
          </w:tcPr>
          <w:p w14:paraId="35C88863" w14:textId="21E18E98" w:rsidR="00EB6956" w:rsidRPr="00EB6956" w:rsidRDefault="00EB6956" w:rsidP="00EB6956">
            <w:pPr>
              <w:pStyle w:val="RepStandard"/>
              <w:jc w:val="center"/>
              <w:rPr>
                <w:sz w:val="20"/>
                <w:szCs w:val="20"/>
                <w:lang w:val="en-US"/>
              </w:rPr>
            </w:pPr>
            <w:r w:rsidRPr="00EB6956">
              <w:rPr>
                <w:sz w:val="20"/>
                <w:szCs w:val="20"/>
              </w:rPr>
              <w:t>0.038</w:t>
            </w:r>
          </w:p>
        </w:tc>
        <w:tc>
          <w:tcPr>
            <w:tcW w:w="992" w:type="dxa"/>
            <w:vAlign w:val="center"/>
          </w:tcPr>
          <w:p w14:paraId="692513A5" w14:textId="1DB24824" w:rsidR="00EB6956" w:rsidRPr="00A73476" w:rsidRDefault="00EB6956" w:rsidP="00EB6956">
            <w:pPr>
              <w:pStyle w:val="RepStandard"/>
              <w:jc w:val="center"/>
              <w:rPr>
                <w:sz w:val="20"/>
                <w:szCs w:val="20"/>
              </w:rPr>
            </w:pPr>
            <w:r w:rsidRPr="00214DAB">
              <w:rPr>
                <w:sz w:val="20"/>
                <w:szCs w:val="20"/>
              </w:rPr>
              <w:t>0.037</w:t>
            </w:r>
          </w:p>
        </w:tc>
        <w:tc>
          <w:tcPr>
            <w:tcW w:w="1133" w:type="dxa"/>
            <w:noWrap/>
            <w:vAlign w:val="center"/>
          </w:tcPr>
          <w:p w14:paraId="4E6F82A6" w14:textId="4C5B2BBC"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26F3EEC0" w14:textId="6833B5BF" w:rsidR="00EB6956" w:rsidRPr="00A73476" w:rsidRDefault="00EB6956" w:rsidP="00EB6956">
            <w:pPr>
              <w:pStyle w:val="RepStandard"/>
              <w:jc w:val="center"/>
              <w:rPr>
                <w:sz w:val="20"/>
                <w:szCs w:val="20"/>
                <w:lang w:val="en-US"/>
              </w:rPr>
            </w:pPr>
            <w:r w:rsidRPr="00214DAB">
              <w:rPr>
                <w:sz w:val="20"/>
                <w:szCs w:val="20"/>
              </w:rPr>
              <w:t>0.023</w:t>
            </w:r>
          </w:p>
        </w:tc>
        <w:tc>
          <w:tcPr>
            <w:tcW w:w="1134" w:type="dxa"/>
            <w:noWrap/>
            <w:vAlign w:val="center"/>
          </w:tcPr>
          <w:p w14:paraId="771B0A6C" w14:textId="2B2DFF89"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636BC6CC" w14:textId="046D0FFE" w:rsidR="00EB6956" w:rsidRPr="00A73476" w:rsidRDefault="00EB6956" w:rsidP="00EB6956">
            <w:pPr>
              <w:pStyle w:val="RepStandard"/>
              <w:jc w:val="center"/>
              <w:rPr>
                <w:sz w:val="20"/>
                <w:szCs w:val="20"/>
                <w:lang w:val="en-US"/>
              </w:rPr>
            </w:pPr>
            <w:r w:rsidRPr="00214DAB">
              <w:rPr>
                <w:sz w:val="20"/>
                <w:szCs w:val="20"/>
              </w:rPr>
              <w:t>0.015</w:t>
            </w:r>
          </w:p>
        </w:tc>
        <w:tc>
          <w:tcPr>
            <w:tcW w:w="1134" w:type="dxa"/>
            <w:noWrap/>
            <w:vAlign w:val="center"/>
          </w:tcPr>
          <w:p w14:paraId="38B659CD" w14:textId="31D3515B"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0E3DE3B0" w14:textId="77777777" w:rsidTr="00EB6956">
        <w:trPr>
          <w:trHeight w:val="290"/>
        </w:trPr>
        <w:tc>
          <w:tcPr>
            <w:tcW w:w="1270" w:type="dxa"/>
            <w:noWrap/>
            <w:vAlign w:val="center"/>
            <w:hideMark/>
          </w:tcPr>
          <w:p w14:paraId="7C29BFE2"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68B334F0" w14:textId="1FD4905C" w:rsidR="00EB6956" w:rsidRPr="00A7586E" w:rsidRDefault="00EB6956" w:rsidP="00EB6956">
            <w:pPr>
              <w:pStyle w:val="RepStandard"/>
              <w:jc w:val="center"/>
              <w:rPr>
                <w:sz w:val="20"/>
                <w:szCs w:val="20"/>
                <w:lang w:val="en-US"/>
              </w:rPr>
            </w:pPr>
            <w:r w:rsidRPr="00214DAB">
              <w:rPr>
                <w:sz w:val="20"/>
                <w:szCs w:val="20"/>
              </w:rPr>
              <w:t>08-Apr-78</w:t>
            </w:r>
          </w:p>
        </w:tc>
        <w:tc>
          <w:tcPr>
            <w:tcW w:w="852" w:type="dxa"/>
            <w:noWrap/>
            <w:vAlign w:val="center"/>
          </w:tcPr>
          <w:p w14:paraId="3E02D47F" w14:textId="6528132A" w:rsidR="00EB6956" w:rsidRPr="00EB6956" w:rsidRDefault="00EB6956" w:rsidP="00EB6956">
            <w:pPr>
              <w:pStyle w:val="RepStandard"/>
              <w:jc w:val="center"/>
              <w:rPr>
                <w:sz w:val="20"/>
                <w:szCs w:val="20"/>
                <w:lang w:val="en-US"/>
              </w:rPr>
            </w:pPr>
            <w:r w:rsidRPr="00EB6956">
              <w:rPr>
                <w:sz w:val="20"/>
                <w:szCs w:val="20"/>
              </w:rPr>
              <w:t>0.879</w:t>
            </w:r>
          </w:p>
        </w:tc>
        <w:tc>
          <w:tcPr>
            <w:tcW w:w="992" w:type="dxa"/>
            <w:vAlign w:val="center"/>
          </w:tcPr>
          <w:p w14:paraId="0D9EE8E7" w14:textId="7407A18D" w:rsidR="00EB6956" w:rsidRPr="00A73476" w:rsidRDefault="00EB6956" w:rsidP="00EB6956">
            <w:pPr>
              <w:pStyle w:val="RepStandard"/>
              <w:jc w:val="center"/>
              <w:rPr>
                <w:sz w:val="20"/>
                <w:szCs w:val="20"/>
              </w:rPr>
            </w:pPr>
            <w:r w:rsidRPr="00214DAB">
              <w:rPr>
                <w:sz w:val="20"/>
                <w:szCs w:val="20"/>
              </w:rPr>
              <w:t>0.834</w:t>
            </w:r>
          </w:p>
        </w:tc>
        <w:tc>
          <w:tcPr>
            <w:tcW w:w="1133" w:type="dxa"/>
            <w:noWrap/>
            <w:vAlign w:val="center"/>
          </w:tcPr>
          <w:p w14:paraId="24599473" w14:textId="5F2A3109"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1BA0D1E7" w14:textId="7CCD6DA7" w:rsidR="00EB6956" w:rsidRPr="00A73476" w:rsidRDefault="00EB6956" w:rsidP="00EB6956">
            <w:pPr>
              <w:pStyle w:val="RepStandard"/>
              <w:jc w:val="center"/>
              <w:rPr>
                <w:sz w:val="20"/>
                <w:szCs w:val="20"/>
                <w:lang w:val="en-US"/>
              </w:rPr>
            </w:pPr>
            <w:r w:rsidRPr="00214DAB">
              <w:rPr>
                <w:sz w:val="20"/>
                <w:szCs w:val="20"/>
              </w:rPr>
              <w:t>0.153</w:t>
            </w:r>
          </w:p>
        </w:tc>
        <w:tc>
          <w:tcPr>
            <w:tcW w:w="1134" w:type="dxa"/>
            <w:noWrap/>
            <w:vAlign w:val="center"/>
          </w:tcPr>
          <w:p w14:paraId="03A14165" w14:textId="1689410E"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5C567530" w14:textId="28F5BAB1" w:rsidR="00EB6956" w:rsidRPr="00A73476" w:rsidRDefault="00EB6956" w:rsidP="00EB6956">
            <w:pPr>
              <w:pStyle w:val="RepStandard"/>
              <w:jc w:val="center"/>
              <w:rPr>
                <w:sz w:val="20"/>
                <w:szCs w:val="20"/>
                <w:lang w:val="en-US"/>
              </w:rPr>
            </w:pPr>
            <w:r w:rsidRPr="00214DAB">
              <w:rPr>
                <w:sz w:val="20"/>
                <w:szCs w:val="20"/>
              </w:rPr>
              <w:t>0.078</w:t>
            </w:r>
          </w:p>
        </w:tc>
        <w:tc>
          <w:tcPr>
            <w:tcW w:w="1134" w:type="dxa"/>
            <w:noWrap/>
            <w:vAlign w:val="center"/>
          </w:tcPr>
          <w:p w14:paraId="7BDAA6CC" w14:textId="26BC44F7"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65CB1ECC" w14:textId="77777777" w:rsidTr="00EB6956">
        <w:trPr>
          <w:trHeight w:val="290"/>
        </w:trPr>
        <w:tc>
          <w:tcPr>
            <w:tcW w:w="1270" w:type="dxa"/>
            <w:noWrap/>
            <w:vAlign w:val="center"/>
            <w:hideMark/>
          </w:tcPr>
          <w:p w14:paraId="775488E9"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011558C5" w14:textId="3EC76117" w:rsidR="00EB6956" w:rsidRPr="00A7586E" w:rsidRDefault="00EB6956" w:rsidP="00EB6956">
            <w:pPr>
              <w:pStyle w:val="RepStandard"/>
              <w:jc w:val="center"/>
              <w:rPr>
                <w:sz w:val="20"/>
                <w:szCs w:val="20"/>
                <w:lang w:val="en-US"/>
              </w:rPr>
            </w:pPr>
            <w:r w:rsidRPr="00214DAB">
              <w:rPr>
                <w:sz w:val="20"/>
                <w:szCs w:val="20"/>
              </w:rPr>
              <w:t>26-Apr-84</w:t>
            </w:r>
          </w:p>
        </w:tc>
        <w:tc>
          <w:tcPr>
            <w:tcW w:w="852" w:type="dxa"/>
            <w:noWrap/>
            <w:vAlign w:val="center"/>
          </w:tcPr>
          <w:p w14:paraId="2AFB3670" w14:textId="4D742A11" w:rsidR="00EB6956" w:rsidRPr="00EB6956" w:rsidRDefault="00EB6956" w:rsidP="00EB6956">
            <w:pPr>
              <w:pStyle w:val="RepStandard"/>
              <w:jc w:val="center"/>
              <w:rPr>
                <w:sz w:val="20"/>
                <w:szCs w:val="20"/>
                <w:lang w:val="en-US"/>
              </w:rPr>
            </w:pPr>
            <w:r w:rsidRPr="00EB6956">
              <w:rPr>
                <w:sz w:val="20"/>
                <w:szCs w:val="20"/>
              </w:rPr>
              <w:t>0.038</w:t>
            </w:r>
          </w:p>
        </w:tc>
        <w:tc>
          <w:tcPr>
            <w:tcW w:w="992" w:type="dxa"/>
            <w:vAlign w:val="center"/>
          </w:tcPr>
          <w:p w14:paraId="02643B5D" w14:textId="01BB1D46" w:rsidR="00EB6956" w:rsidRPr="00A73476" w:rsidRDefault="00EB6956" w:rsidP="00EB6956">
            <w:pPr>
              <w:pStyle w:val="RepStandard"/>
              <w:jc w:val="center"/>
              <w:rPr>
                <w:sz w:val="20"/>
                <w:szCs w:val="20"/>
              </w:rPr>
            </w:pPr>
            <w:r w:rsidRPr="00214DAB">
              <w:rPr>
                <w:sz w:val="20"/>
                <w:szCs w:val="20"/>
              </w:rPr>
              <w:t>0.035</w:t>
            </w:r>
          </w:p>
        </w:tc>
        <w:tc>
          <w:tcPr>
            <w:tcW w:w="1133" w:type="dxa"/>
            <w:noWrap/>
            <w:vAlign w:val="center"/>
          </w:tcPr>
          <w:p w14:paraId="5A460123" w14:textId="07C102F1"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4AA69391" w14:textId="4D69D403" w:rsidR="00EB6956" w:rsidRPr="00A73476" w:rsidRDefault="00EB6956" w:rsidP="00EB6956">
            <w:pPr>
              <w:pStyle w:val="RepStandard"/>
              <w:jc w:val="center"/>
              <w:rPr>
                <w:sz w:val="20"/>
                <w:szCs w:val="20"/>
                <w:lang w:val="en-US"/>
              </w:rPr>
            </w:pPr>
            <w:r w:rsidRPr="00214DAB">
              <w:rPr>
                <w:sz w:val="20"/>
                <w:szCs w:val="20"/>
              </w:rPr>
              <w:t>0.022</w:t>
            </w:r>
          </w:p>
        </w:tc>
        <w:tc>
          <w:tcPr>
            <w:tcW w:w="1134" w:type="dxa"/>
            <w:noWrap/>
            <w:vAlign w:val="center"/>
          </w:tcPr>
          <w:p w14:paraId="7377ED6D" w14:textId="7F3C74D1"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5ADC60F0" w14:textId="23D711B3" w:rsidR="00EB6956" w:rsidRPr="00A73476" w:rsidRDefault="00EB6956" w:rsidP="00EB6956">
            <w:pPr>
              <w:pStyle w:val="RepStandard"/>
              <w:jc w:val="center"/>
              <w:rPr>
                <w:sz w:val="20"/>
                <w:szCs w:val="20"/>
                <w:lang w:val="en-US"/>
              </w:rPr>
            </w:pPr>
            <w:r w:rsidRPr="00214DAB">
              <w:rPr>
                <w:sz w:val="20"/>
                <w:szCs w:val="20"/>
              </w:rPr>
              <w:t>0.014</w:t>
            </w:r>
          </w:p>
        </w:tc>
        <w:tc>
          <w:tcPr>
            <w:tcW w:w="1134" w:type="dxa"/>
            <w:noWrap/>
            <w:vAlign w:val="center"/>
          </w:tcPr>
          <w:p w14:paraId="537FB838" w14:textId="75AB9547" w:rsidR="00EB6956" w:rsidRPr="00A73476" w:rsidRDefault="00EB6956" w:rsidP="00EB6956">
            <w:pPr>
              <w:pStyle w:val="RepStandard"/>
              <w:jc w:val="center"/>
              <w:rPr>
                <w:sz w:val="20"/>
                <w:szCs w:val="20"/>
                <w:lang w:val="en-US"/>
              </w:rPr>
            </w:pPr>
            <w:r w:rsidRPr="00320E05">
              <w:rPr>
                <w:sz w:val="20"/>
                <w:szCs w:val="20"/>
              </w:rPr>
              <w:t>Drift</w:t>
            </w:r>
          </w:p>
        </w:tc>
      </w:tr>
      <w:tr w:rsidR="00EB6956" w:rsidRPr="00A73476" w14:paraId="54C382A2" w14:textId="77777777" w:rsidTr="00EB6956">
        <w:trPr>
          <w:trHeight w:val="290"/>
        </w:trPr>
        <w:tc>
          <w:tcPr>
            <w:tcW w:w="1270" w:type="dxa"/>
            <w:noWrap/>
            <w:vAlign w:val="center"/>
            <w:hideMark/>
          </w:tcPr>
          <w:p w14:paraId="3C696BE0"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335C3C34" w14:textId="34DAF295" w:rsidR="00EB6956" w:rsidRPr="00A7586E" w:rsidRDefault="00EB6956" w:rsidP="00EB6956">
            <w:pPr>
              <w:pStyle w:val="RepStandard"/>
              <w:jc w:val="center"/>
              <w:rPr>
                <w:sz w:val="20"/>
                <w:szCs w:val="20"/>
                <w:lang w:val="en-US"/>
              </w:rPr>
            </w:pPr>
            <w:r w:rsidRPr="00214DAB">
              <w:rPr>
                <w:sz w:val="20"/>
                <w:szCs w:val="20"/>
              </w:rPr>
              <w:t>26-Apr-84</w:t>
            </w:r>
          </w:p>
        </w:tc>
        <w:tc>
          <w:tcPr>
            <w:tcW w:w="852" w:type="dxa"/>
            <w:noWrap/>
            <w:vAlign w:val="center"/>
          </w:tcPr>
          <w:p w14:paraId="747E69D5" w14:textId="7C7EB905" w:rsidR="00EB6956" w:rsidRPr="00EB6956" w:rsidRDefault="00EB6956" w:rsidP="00EB6956">
            <w:pPr>
              <w:pStyle w:val="RepStandard"/>
              <w:jc w:val="center"/>
              <w:rPr>
                <w:sz w:val="20"/>
                <w:szCs w:val="20"/>
                <w:lang w:val="en-US"/>
              </w:rPr>
            </w:pPr>
            <w:r w:rsidRPr="00EB6956">
              <w:rPr>
                <w:sz w:val="20"/>
                <w:szCs w:val="20"/>
              </w:rPr>
              <w:t>0.730</w:t>
            </w:r>
          </w:p>
        </w:tc>
        <w:tc>
          <w:tcPr>
            <w:tcW w:w="992" w:type="dxa"/>
            <w:vAlign w:val="center"/>
          </w:tcPr>
          <w:p w14:paraId="30AF1381" w14:textId="2C72CD53" w:rsidR="00EB6956" w:rsidRPr="00A73476" w:rsidRDefault="00EB6956" w:rsidP="00EB6956">
            <w:pPr>
              <w:pStyle w:val="RepStandard"/>
              <w:jc w:val="center"/>
              <w:rPr>
                <w:sz w:val="20"/>
                <w:szCs w:val="20"/>
              </w:rPr>
            </w:pPr>
            <w:r w:rsidRPr="00214DAB">
              <w:rPr>
                <w:sz w:val="20"/>
                <w:szCs w:val="20"/>
              </w:rPr>
              <w:t>0.631</w:t>
            </w:r>
          </w:p>
        </w:tc>
        <w:tc>
          <w:tcPr>
            <w:tcW w:w="1133" w:type="dxa"/>
            <w:noWrap/>
            <w:vAlign w:val="center"/>
          </w:tcPr>
          <w:p w14:paraId="478C10E8" w14:textId="4CFC8FBB"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63717456" w14:textId="256C8B8A" w:rsidR="00EB6956" w:rsidRPr="00A73476" w:rsidRDefault="00EB6956" w:rsidP="00EB6956">
            <w:pPr>
              <w:pStyle w:val="RepStandard"/>
              <w:jc w:val="center"/>
              <w:rPr>
                <w:sz w:val="20"/>
                <w:szCs w:val="20"/>
                <w:lang w:val="en-US"/>
              </w:rPr>
            </w:pPr>
            <w:r w:rsidRPr="00214DAB">
              <w:rPr>
                <w:sz w:val="20"/>
                <w:szCs w:val="20"/>
              </w:rPr>
              <w:t>0.116</w:t>
            </w:r>
          </w:p>
        </w:tc>
        <w:tc>
          <w:tcPr>
            <w:tcW w:w="1134" w:type="dxa"/>
            <w:noWrap/>
            <w:vAlign w:val="center"/>
          </w:tcPr>
          <w:p w14:paraId="12890234" w14:textId="28680578" w:rsidR="00EB6956" w:rsidRPr="00A73476" w:rsidRDefault="00EB6956" w:rsidP="00EB6956">
            <w:pPr>
              <w:pStyle w:val="RepStandard"/>
              <w:jc w:val="center"/>
              <w:rPr>
                <w:sz w:val="20"/>
                <w:szCs w:val="20"/>
                <w:lang w:val="en-US"/>
              </w:rPr>
            </w:pPr>
            <w:r w:rsidRPr="00214DAB">
              <w:rPr>
                <w:sz w:val="20"/>
                <w:szCs w:val="20"/>
              </w:rPr>
              <w:t>Drift</w:t>
            </w:r>
          </w:p>
        </w:tc>
        <w:tc>
          <w:tcPr>
            <w:tcW w:w="851" w:type="dxa"/>
            <w:noWrap/>
            <w:vAlign w:val="center"/>
            <w:hideMark/>
          </w:tcPr>
          <w:p w14:paraId="2D263B24" w14:textId="47A53502" w:rsidR="00EB6956" w:rsidRPr="00A73476" w:rsidRDefault="00EB6956" w:rsidP="00EB6956">
            <w:pPr>
              <w:pStyle w:val="RepStandard"/>
              <w:jc w:val="center"/>
              <w:rPr>
                <w:sz w:val="20"/>
                <w:szCs w:val="20"/>
                <w:lang w:val="en-US"/>
              </w:rPr>
            </w:pPr>
            <w:r w:rsidRPr="00214DAB">
              <w:rPr>
                <w:sz w:val="20"/>
                <w:szCs w:val="20"/>
              </w:rPr>
              <w:t>0.059</w:t>
            </w:r>
          </w:p>
        </w:tc>
        <w:tc>
          <w:tcPr>
            <w:tcW w:w="1134" w:type="dxa"/>
            <w:noWrap/>
            <w:vAlign w:val="center"/>
          </w:tcPr>
          <w:p w14:paraId="2EB79B09" w14:textId="252025F7" w:rsidR="00EB6956" w:rsidRPr="00A73476" w:rsidRDefault="00EB6956" w:rsidP="00EB6956">
            <w:pPr>
              <w:pStyle w:val="RepStandard"/>
              <w:jc w:val="center"/>
              <w:rPr>
                <w:sz w:val="20"/>
                <w:szCs w:val="20"/>
                <w:lang w:val="en-US"/>
              </w:rPr>
            </w:pPr>
            <w:r w:rsidRPr="00320E05">
              <w:rPr>
                <w:sz w:val="20"/>
                <w:szCs w:val="20"/>
              </w:rPr>
              <w:t>Drift</w:t>
            </w:r>
          </w:p>
        </w:tc>
      </w:tr>
      <w:tr w:rsidR="00DB1702" w:rsidRPr="00647472" w14:paraId="531A7357" w14:textId="77777777" w:rsidTr="006C4CF4">
        <w:trPr>
          <w:trHeight w:val="290"/>
        </w:trPr>
        <w:tc>
          <w:tcPr>
            <w:tcW w:w="9351" w:type="dxa"/>
            <w:gridSpan w:val="9"/>
            <w:vAlign w:val="center"/>
          </w:tcPr>
          <w:p w14:paraId="33CCCE7D" w14:textId="77777777" w:rsidR="00DB1702" w:rsidRPr="003F3D4B" w:rsidRDefault="00DB1702" w:rsidP="006C4CF4">
            <w:pPr>
              <w:pStyle w:val="RepStandard"/>
              <w:jc w:val="center"/>
              <w:rPr>
                <w:b/>
                <w:sz w:val="20"/>
                <w:szCs w:val="20"/>
                <w:lang w:val="en-US"/>
              </w:rPr>
            </w:pPr>
            <w:proofErr w:type="spellStart"/>
            <w:r>
              <w:rPr>
                <w:b/>
                <w:sz w:val="20"/>
                <w:szCs w:val="20"/>
              </w:rPr>
              <w:t>D</w:t>
            </w:r>
            <w:r w:rsidRPr="003F3D4B">
              <w:rPr>
                <w:b/>
                <w:sz w:val="20"/>
                <w:szCs w:val="20"/>
              </w:rPr>
              <w:t>esthio</w:t>
            </w:r>
            <w:proofErr w:type="spellEnd"/>
            <w:r w:rsidRPr="003F3D4B">
              <w:rPr>
                <w:b/>
                <w:sz w:val="20"/>
                <w:szCs w:val="20"/>
              </w:rPr>
              <w:t xml:space="preserve"> metabolite</w:t>
            </w:r>
            <w:r>
              <w:rPr>
                <w:b/>
                <w:sz w:val="20"/>
                <w:szCs w:val="20"/>
              </w:rPr>
              <w:t xml:space="preserve"> (M04)</w:t>
            </w:r>
          </w:p>
        </w:tc>
      </w:tr>
      <w:tr w:rsidR="00EB6956" w:rsidRPr="006D03F3" w14:paraId="0B32437E" w14:textId="77777777" w:rsidTr="00EB6956">
        <w:trPr>
          <w:trHeight w:val="290"/>
        </w:trPr>
        <w:tc>
          <w:tcPr>
            <w:tcW w:w="1270" w:type="dxa"/>
            <w:noWrap/>
            <w:vAlign w:val="center"/>
            <w:hideMark/>
          </w:tcPr>
          <w:p w14:paraId="38C7B9F5" w14:textId="77777777" w:rsidR="00EB6956" w:rsidRPr="00A7586E" w:rsidRDefault="00EB6956" w:rsidP="00EB6956">
            <w:pPr>
              <w:pStyle w:val="RepStandard"/>
              <w:jc w:val="center"/>
              <w:rPr>
                <w:sz w:val="20"/>
                <w:szCs w:val="20"/>
                <w:lang w:val="en-US"/>
              </w:rPr>
            </w:pPr>
            <w:r w:rsidRPr="00A7586E">
              <w:rPr>
                <w:sz w:val="20"/>
                <w:szCs w:val="20"/>
                <w:lang w:val="en-US"/>
              </w:rPr>
              <w:t>D3</w:t>
            </w:r>
            <w:r>
              <w:rPr>
                <w:sz w:val="20"/>
                <w:szCs w:val="20"/>
                <w:lang w:val="en-US"/>
              </w:rPr>
              <w:t xml:space="preserve"> </w:t>
            </w:r>
            <w:r w:rsidRPr="00A7586E">
              <w:rPr>
                <w:sz w:val="20"/>
                <w:szCs w:val="20"/>
                <w:lang w:val="en-US"/>
              </w:rPr>
              <w:t>Ditch</w:t>
            </w:r>
          </w:p>
        </w:tc>
        <w:tc>
          <w:tcPr>
            <w:tcW w:w="1134" w:type="dxa"/>
            <w:noWrap/>
            <w:vAlign w:val="center"/>
            <w:hideMark/>
          </w:tcPr>
          <w:p w14:paraId="6135AE50" w14:textId="26A11039" w:rsidR="00EB6956" w:rsidRPr="00A7586E" w:rsidRDefault="00EB6956" w:rsidP="00EB6956">
            <w:pPr>
              <w:pStyle w:val="RepStandard"/>
              <w:jc w:val="center"/>
              <w:rPr>
                <w:sz w:val="20"/>
                <w:szCs w:val="20"/>
                <w:lang w:val="en-US"/>
              </w:rPr>
            </w:pPr>
            <w:r w:rsidRPr="00214DAB">
              <w:rPr>
                <w:sz w:val="20"/>
                <w:szCs w:val="20"/>
              </w:rPr>
              <w:t>04-May-92</w:t>
            </w:r>
          </w:p>
        </w:tc>
        <w:tc>
          <w:tcPr>
            <w:tcW w:w="852" w:type="dxa"/>
            <w:noWrap/>
            <w:vAlign w:val="center"/>
          </w:tcPr>
          <w:p w14:paraId="636D29BF" w14:textId="241BCCC2" w:rsidR="00EB6956" w:rsidRPr="00EB6956" w:rsidRDefault="00EB6956" w:rsidP="00EB6956">
            <w:pPr>
              <w:pStyle w:val="RepStandard"/>
              <w:jc w:val="center"/>
              <w:rPr>
                <w:sz w:val="20"/>
                <w:szCs w:val="20"/>
                <w:lang w:val="en-US"/>
              </w:rPr>
            </w:pPr>
            <w:r w:rsidRPr="00EB6956">
              <w:rPr>
                <w:sz w:val="20"/>
                <w:szCs w:val="20"/>
              </w:rPr>
              <w:t>0.109</w:t>
            </w:r>
          </w:p>
        </w:tc>
        <w:tc>
          <w:tcPr>
            <w:tcW w:w="992" w:type="dxa"/>
            <w:vAlign w:val="center"/>
          </w:tcPr>
          <w:p w14:paraId="6DE779CC" w14:textId="7DA3086F" w:rsidR="00EB6956" w:rsidRPr="006D03F3" w:rsidRDefault="00EB6956" w:rsidP="00EB6956">
            <w:pPr>
              <w:pStyle w:val="RepStandard"/>
              <w:jc w:val="center"/>
              <w:rPr>
                <w:sz w:val="20"/>
                <w:szCs w:val="20"/>
              </w:rPr>
            </w:pPr>
            <w:r w:rsidRPr="00E25A14">
              <w:rPr>
                <w:sz w:val="20"/>
                <w:szCs w:val="20"/>
              </w:rPr>
              <w:t>0.100</w:t>
            </w:r>
          </w:p>
        </w:tc>
        <w:tc>
          <w:tcPr>
            <w:tcW w:w="1133" w:type="dxa"/>
            <w:noWrap/>
            <w:vAlign w:val="center"/>
          </w:tcPr>
          <w:p w14:paraId="64387926" w14:textId="530E437B"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658C9253" w14:textId="56E8918E" w:rsidR="00EB6956" w:rsidRPr="006D03F3" w:rsidRDefault="00EB6956" w:rsidP="00EB6956">
            <w:pPr>
              <w:pStyle w:val="RepStandard"/>
              <w:jc w:val="center"/>
              <w:rPr>
                <w:sz w:val="20"/>
                <w:szCs w:val="20"/>
                <w:lang w:val="en-US"/>
              </w:rPr>
            </w:pPr>
            <w:r w:rsidRPr="00E25A14">
              <w:rPr>
                <w:sz w:val="20"/>
                <w:szCs w:val="20"/>
              </w:rPr>
              <w:t>0.013</w:t>
            </w:r>
          </w:p>
        </w:tc>
        <w:tc>
          <w:tcPr>
            <w:tcW w:w="1134" w:type="dxa"/>
            <w:noWrap/>
            <w:vAlign w:val="center"/>
          </w:tcPr>
          <w:p w14:paraId="5CD66D17" w14:textId="2757AE87"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2923FD9F" w14:textId="4EFD22D8" w:rsidR="00EB6956" w:rsidRPr="006D03F3" w:rsidRDefault="00EB6956" w:rsidP="00EB6956">
            <w:pPr>
              <w:pStyle w:val="RepStandard"/>
              <w:jc w:val="center"/>
              <w:rPr>
                <w:sz w:val="20"/>
                <w:szCs w:val="20"/>
                <w:lang w:val="en-US"/>
              </w:rPr>
            </w:pPr>
            <w:r w:rsidRPr="00E25A14">
              <w:rPr>
                <w:sz w:val="20"/>
                <w:szCs w:val="20"/>
              </w:rPr>
              <w:t>0.007</w:t>
            </w:r>
          </w:p>
        </w:tc>
        <w:tc>
          <w:tcPr>
            <w:tcW w:w="1134" w:type="dxa"/>
            <w:noWrap/>
            <w:vAlign w:val="center"/>
          </w:tcPr>
          <w:p w14:paraId="64C596AC" w14:textId="76A6E73F" w:rsidR="00EB6956" w:rsidRPr="006D03F3" w:rsidRDefault="00EB6956" w:rsidP="00EB6956">
            <w:pPr>
              <w:pStyle w:val="RepStandard"/>
              <w:jc w:val="center"/>
              <w:rPr>
                <w:sz w:val="20"/>
                <w:szCs w:val="20"/>
                <w:lang w:val="en-US"/>
              </w:rPr>
            </w:pPr>
            <w:r w:rsidRPr="00E25A14">
              <w:rPr>
                <w:sz w:val="20"/>
                <w:szCs w:val="20"/>
              </w:rPr>
              <w:t>Drift</w:t>
            </w:r>
          </w:p>
        </w:tc>
      </w:tr>
      <w:tr w:rsidR="00EB6956" w:rsidRPr="006D03F3" w14:paraId="10F5B84A" w14:textId="77777777" w:rsidTr="00EB6956">
        <w:trPr>
          <w:trHeight w:val="290"/>
        </w:trPr>
        <w:tc>
          <w:tcPr>
            <w:tcW w:w="1270" w:type="dxa"/>
            <w:noWrap/>
            <w:vAlign w:val="center"/>
            <w:hideMark/>
          </w:tcPr>
          <w:p w14:paraId="2253E7AE"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Pond</w:t>
            </w:r>
          </w:p>
        </w:tc>
        <w:tc>
          <w:tcPr>
            <w:tcW w:w="1134" w:type="dxa"/>
            <w:noWrap/>
            <w:vAlign w:val="center"/>
            <w:hideMark/>
          </w:tcPr>
          <w:p w14:paraId="07EBCCD1" w14:textId="468CCF83" w:rsidR="00EB6956" w:rsidRPr="00A7586E" w:rsidRDefault="00EB6956" w:rsidP="00EB6956">
            <w:pPr>
              <w:pStyle w:val="RepStandard"/>
              <w:jc w:val="center"/>
              <w:rPr>
                <w:sz w:val="20"/>
                <w:szCs w:val="20"/>
                <w:lang w:val="en-US"/>
              </w:rPr>
            </w:pPr>
            <w:r w:rsidRPr="00214DAB">
              <w:rPr>
                <w:sz w:val="20"/>
                <w:szCs w:val="20"/>
              </w:rPr>
              <w:t>30-May-85</w:t>
            </w:r>
          </w:p>
        </w:tc>
        <w:tc>
          <w:tcPr>
            <w:tcW w:w="852" w:type="dxa"/>
            <w:noWrap/>
            <w:vAlign w:val="center"/>
          </w:tcPr>
          <w:p w14:paraId="7C1D0FCA" w14:textId="598AEF83" w:rsidR="00EB6956" w:rsidRPr="00EB6956" w:rsidRDefault="00EB6956" w:rsidP="00EB6956">
            <w:pPr>
              <w:pStyle w:val="RepStandard"/>
              <w:jc w:val="center"/>
              <w:rPr>
                <w:sz w:val="20"/>
                <w:szCs w:val="20"/>
                <w:lang w:val="en-US"/>
              </w:rPr>
            </w:pPr>
            <w:r w:rsidRPr="00EB6956">
              <w:rPr>
                <w:sz w:val="20"/>
                <w:szCs w:val="20"/>
              </w:rPr>
              <w:t>0.025</w:t>
            </w:r>
          </w:p>
        </w:tc>
        <w:tc>
          <w:tcPr>
            <w:tcW w:w="992" w:type="dxa"/>
            <w:vAlign w:val="center"/>
          </w:tcPr>
          <w:p w14:paraId="01F3BC7C" w14:textId="0023C0A9" w:rsidR="00EB6956" w:rsidRPr="006D03F3" w:rsidRDefault="00EB6956" w:rsidP="00EB6956">
            <w:pPr>
              <w:pStyle w:val="RepStandard"/>
              <w:jc w:val="center"/>
              <w:rPr>
                <w:sz w:val="20"/>
                <w:szCs w:val="20"/>
              </w:rPr>
            </w:pPr>
            <w:r w:rsidRPr="00E25A14">
              <w:rPr>
                <w:sz w:val="20"/>
                <w:szCs w:val="20"/>
              </w:rPr>
              <w:t>0.039</w:t>
            </w:r>
          </w:p>
        </w:tc>
        <w:tc>
          <w:tcPr>
            <w:tcW w:w="1133" w:type="dxa"/>
            <w:noWrap/>
            <w:vAlign w:val="center"/>
          </w:tcPr>
          <w:p w14:paraId="7E929D83" w14:textId="5D412FDB"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59B19AD5" w14:textId="2EC1B504" w:rsidR="00EB6956" w:rsidRPr="006D03F3" w:rsidRDefault="00EB6956" w:rsidP="00EB6956">
            <w:pPr>
              <w:pStyle w:val="RepStandard"/>
              <w:jc w:val="center"/>
              <w:rPr>
                <w:sz w:val="20"/>
                <w:szCs w:val="20"/>
                <w:lang w:val="en-US"/>
              </w:rPr>
            </w:pPr>
            <w:r w:rsidRPr="00E25A14">
              <w:rPr>
                <w:sz w:val="20"/>
                <w:szCs w:val="20"/>
              </w:rPr>
              <w:t>0.024</w:t>
            </w:r>
          </w:p>
        </w:tc>
        <w:tc>
          <w:tcPr>
            <w:tcW w:w="1134" w:type="dxa"/>
            <w:noWrap/>
            <w:vAlign w:val="center"/>
          </w:tcPr>
          <w:p w14:paraId="0D8DD20C" w14:textId="2FED8821"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14BFC2B8" w14:textId="096877D1" w:rsidR="00EB6956" w:rsidRPr="006D03F3" w:rsidRDefault="00EB6956" w:rsidP="00EB6956">
            <w:pPr>
              <w:pStyle w:val="RepStandard"/>
              <w:jc w:val="center"/>
              <w:rPr>
                <w:sz w:val="20"/>
                <w:szCs w:val="20"/>
                <w:lang w:val="en-US"/>
              </w:rPr>
            </w:pPr>
            <w:r w:rsidRPr="00E25A14">
              <w:rPr>
                <w:sz w:val="20"/>
                <w:szCs w:val="20"/>
              </w:rPr>
              <w:t>0.015</w:t>
            </w:r>
          </w:p>
        </w:tc>
        <w:tc>
          <w:tcPr>
            <w:tcW w:w="1134" w:type="dxa"/>
            <w:noWrap/>
            <w:vAlign w:val="center"/>
          </w:tcPr>
          <w:p w14:paraId="1B9DD4B4" w14:textId="4CEC95C8" w:rsidR="00EB6956" w:rsidRPr="006D03F3" w:rsidRDefault="00EB6956" w:rsidP="00EB6956">
            <w:pPr>
              <w:pStyle w:val="RepStandard"/>
              <w:jc w:val="center"/>
              <w:rPr>
                <w:sz w:val="20"/>
                <w:szCs w:val="20"/>
                <w:lang w:val="en-US"/>
              </w:rPr>
            </w:pPr>
            <w:proofErr w:type="spellStart"/>
            <w:r w:rsidRPr="00E25A14">
              <w:rPr>
                <w:sz w:val="20"/>
                <w:szCs w:val="20"/>
              </w:rPr>
              <w:t>Drainflow</w:t>
            </w:r>
            <w:proofErr w:type="spellEnd"/>
          </w:p>
        </w:tc>
      </w:tr>
      <w:tr w:rsidR="00EB6956" w:rsidRPr="006D03F3" w14:paraId="620BBBA7" w14:textId="77777777" w:rsidTr="00EB6956">
        <w:trPr>
          <w:trHeight w:val="290"/>
        </w:trPr>
        <w:tc>
          <w:tcPr>
            <w:tcW w:w="1270" w:type="dxa"/>
            <w:noWrap/>
            <w:vAlign w:val="center"/>
            <w:hideMark/>
          </w:tcPr>
          <w:p w14:paraId="3DAB9984" w14:textId="77777777" w:rsidR="00EB6956" w:rsidRPr="00A7586E" w:rsidRDefault="00EB6956" w:rsidP="00EB6956">
            <w:pPr>
              <w:pStyle w:val="RepStandard"/>
              <w:jc w:val="center"/>
              <w:rPr>
                <w:sz w:val="20"/>
                <w:szCs w:val="20"/>
                <w:lang w:val="en-US"/>
              </w:rPr>
            </w:pPr>
            <w:r w:rsidRPr="00A7586E">
              <w:rPr>
                <w:sz w:val="20"/>
                <w:szCs w:val="20"/>
                <w:lang w:val="en-US"/>
              </w:rPr>
              <w:t>D4</w:t>
            </w:r>
            <w:r>
              <w:rPr>
                <w:sz w:val="20"/>
                <w:szCs w:val="20"/>
                <w:lang w:val="en-US"/>
              </w:rPr>
              <w:t xml:space="preserve"> </w:t>
            </w:r>
            <w:r w:rsidRPr="00A7586E">
              <w:rPr>
                <w:sz w:val="20"/>
                <w:szCs w:val="20"/>
                <w:lang w:val="en-US"/>
              </w:rPr>
              <w:t>Stream</w:t>
            </w:r>
          </w:p>
        </w:tc>
        <w:tc>
          <w:tcPr>
            <w:tcW w:w="1134" w:type="dxa"/>
            <w:noWrap/>
            <w:vAlign w:val="center"/>
            <w:hideMark/>
          </w:tcPr>
          <w:p w14:paraId="7B2D445A" w14:textId="144B0F97" w:rsidR="00EB6956" w:rsidRPr="00A7586E" w:rsidRDefault="00EB6956" w:rsidP="00EB6956">
            <w:pPr>
              <w:pStyle w:val="RepStandard"/>
              <w:jc w:val="center"/>
              <w:rPr>
                <w:sz w:val="20"/>
                <w:szCs w:val="20"/>
                <w:lang w:val="en-US"/>
              </w:rPr>
            </w:pPr>
            <w:r w:rsidRPr="00214DAB">
              <w:rPr>
                <w:sz w:val="20"/>
                <w:szCs w:val="20"/>
              </w:rPr>
              <w:t>30-May-85</w:t>
            </w:r>
          </w:p>
        </w:tc>
        <w:tc>
          <w:tcPr>
            <w:tcW w:w="852" w:type="dxa"/>
            <w:noWrap/>
            <w:vAlign w:val="center"/>
          </w:tcPr>
          <w:p w14:paraId="12A42403" w14:textId="421367E8" w:rsidR="00EB6956" w:rsidRPr="00EB6956" w:rsidRDefault="00EB6956" w:rsidP="00EB6956">
            <w:pPr>
              <w:pStyle w:val="RepStandard"/>
              <w:jc w:val="center"/>
              <w:rPr>
                <w:sz w:val="20"/>
                <w:szCs w:val="20"/>
                <w:lang w:val="en-US"/>
              </w:rPr>
            </w:pPr>
            <w:r w:rsidRPr="00EB6956">
              <w:rPr>
                <w:sz w:val="20"/>
                <w:szCs w:val="20"/>
              </w:rPr>
              <w:t>0.075</w:t>
            </w:r>
          </w:p>
        </w:tc>
        <w:tc>
          <w:tcPr>
            <w:tcW w:w="992" w:type="dxa"/>
            <w:vAlign w:val="center"/>
          </w:tcPr>
          <w:p w14:paraId="3E064F8C" w14:textId="109ED52C" w:rsidR="00EB6956" w:rsidRPr="006D03F3" w:rsidRDefault="00EB6956" w:rsidP="00EB6956">
            <w:pPr>
              <w:pStyle w:val="RepStandard"/>
              <w:jc w:val="center"/>
              <w:rPr>
                <w:sz w:val="20"/>
                <w:szCs w:val="20"/>
              </w:rPr>
            </w:pPr>
            <w:r w:rsidRPr="00E25A14">
              <w:rPr>
                <w:sz w:val="20"/>
                <w:szCs w:val="20"/>
              </w:rPr>
              <w:t>0.071</w:t>
            </w:r>
          </w:p>
        </w:tc>
        <w:tc>
          <w:tcPr>
            <w:tcW w:w="1133" w:type="dxa"/>
            <w:noWrap/>
            <w:vAlign w:val="center"/>
          </w:tcPr>
          <w:p w14:paraId="13267A24" w14:textId="0B106755"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4628671B" w14:textId="61062B28" w:rsidR="00EB6956" w:rsidRPr="006D03F3" w:rsidRDefault="00EB6956" w:rsidP="00EB6956">
            <w:pPr>
              <w:pStyle w:val="RepStandard"/>
              <w:jc w:val="center"/>
              <w:rPr>
                <w:sz w:val="20"/>
                <w:szCs w:val="20"/>
                <w:lang w:val="en-US"/>
              </w:rPr>
            </w:pPr>
            <w:r w:rsidRPr="00E25A14">
              <w:rPr>
                <w:sz w:val="20"/>
                <w:szCs w:val="20"/>
              </w:rPr>
              <w:t>0.013</w:t>
            </w:r>
          </w:p>
        </w:tc>
        <w:tc>
          <w:tcPr>
            <w:tcW w:w="1134" w:type="dxa"/>
            <w:noWrap/>
            <w:vAlign w:val="center"/>
          </w:tcPr>
          <w:p w14:paraId="17086136" w14:textId="10ED22E8"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37860565" w14:textId="4275847A" w:rsidR="00EB6956" w:rsidRPr="006D03F3" w:rsidRDefault="00EB6956" w:rsidP="00EB6956">
            <w:pPr>
              <w:pStyle w:val="RepStandard"/>
              <w:jc w:val="center"/>
              <w:rPr>
                <w:sz w:val="20"/>
                <w:szCs w:val="20"/>
                <w:lang w:val="en-US"/>
              </w:rPr>
            </w:pPr>
            <w:r w:rsidRPr="00E25A14">
              <w:rPr>
                <w:sz w:val="20"/>
                <w:szCs w:val="20"/>
              </w:rPr>
              <w:t>0.008</w:t>
            </w:r>
          </w:p>
        </w:tc>
        <w:tc>
          <w:tcPr>
            <w:tcW w:w="1134" w:type="dxa"/>
            <w:noWrap/>
            <w:vAlign w:val="center"/>
          </w:tcPr>
          <w:p w14:paraId="2B89D70C" w14:textId="7E0D9842" w:rsidR="00EB6956" w:rsidRPr="006D03F3" w:rsidRDefault="00EB6956" w:rsidP="00EB6956">
            <w:pPr>
              <w:pStyle w:val="RepStandard"/>
              <w:jc w:val="center"/>
              <w:rPr>
                <w:sz w:val="20"/>
                <w:szCs w:val="20"/>
                <w:lang w:val="en-US"/>
              </w:rPr>
            </w:pPr>
            <w:proofErr w:type="spellStart"/>
            <w:r w:rsidRPr="00E25A14">
              <w:rPr>
                <w:sz w:val="20"/>
                <w:szCs w:val="20"/>
              </w:rPr>
              <w:t>Drainflow</w:t>
            </w:r>
            <w:proofErr w:type="spellEnd"/>
          </w:p>
        </w:tc>
      </w:tr>
      <w:tr w:rsidR="00EB6956" w:rsidRPr="006D03F3" w14:paraId="5D58E439" w14:textId="77777777" w:rsidTr="00EB6956">
        <w:trPr>
          <w:trHeight w:val="290"/>
        </w:trPr>
        <w:tc>
          <w:tcPr>
            <w:tcW w:w="1270" w:type="dxa"/>
            <w:noWrap/>
            <w:vAlign w:val="center"/>
            <w:hideMark/>
          </w:tcPr>
          <w:p w14:paraId="772ADCC4"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Pond</w:t>
            </w:r>
          </w:p>
        </w:tc>
        <w:tc>
          <w:tcPr>
            <w:tcW w:w="1134" w:type="dxa"/>
            <w:noWrap/>
            <w:vAlign w:val="center"/>
            <w:hideMark/>
          </w:tcPr>
          <w:p w14:paraId="42644902" w14:textId="415A232D" w:rsidR="00EB6956" w:rsidRPr="00A7586E" w:rsidRDefault="00EB6956" w:rsidP="00EB6956">
            <w:pPr>
              <w:pStyle w:val="RepStandard"/>
              <w:jc w:val="center"/>
              <w:rPr>
                <w:sz w:val="20"/>
                <w:szCs w:val="20"/>
                <w:lang w:val="en-US"/>
              </w:rPr>
            </w:pPr>
            <w:r w:rsidRPr="00214DAB">
              <w:rPr>
                <w:sz w:val="20"/>
                <w:szCs w:val="20"/>
              </w:rPr>
              <w:t>08-Apr-78</w:t>
            </w:r>
          </w:p>
        </w:tc>
        <w:tc>
          <w:tcPr>
            <w:tcW w:w="852" w:type="dxa"/>
            <w:noWrap/>
            <w:vAlign w:val="center"/>
          </w:tcPr>
          <w:p w14:paraId="1C51AAAB" w14:textId="7D85F7A9" w:rsidR="00EB6956" w:rsidRPr="00EB6956" w:rsidRDefault="00EB6956" w:rsidP="00EB6956">
            <w:pPr>
              <w:pStyle w:val="RepStandard"/>
              <w:jc w:val="center"/>
              <w:rPr>
                <w:sz w:val="20"/>
                <w:szCs w:val="20"/>
                <w:lang w:val="en-US"/>
              </w:rPr>
            </w:pPr>
            <w:r w:rsidRPr="00EB6956">
              <w:rPr>
                <w:sz w:val="20"/>
                <w:szCs w:val="20"/>
              </w:rPr>
              <w:t>0.022</w:t>
            </w:r>
          </w:p>
        </w:tc>
        <w:tc>
          <w:tcPr>
            <w:tcW w:w="992" w:type="dxa"/>
            <w:vAlign w:val="center"/>
          </w:tcPr>
          <w:p w14:paraId="040D2CE7" w14:textId="400A3A83" w:rsidR="00EB6956" w:rsidRPr="006D03F3" w:rsidRDefault="00EB6956" w:rsidP="00EB6956">
            <w:pPr>
              <w:pStyle w:val="RepStandard"/>
              <w:jc w:val="center"/>
              <w:rPr>
                <w:sz w:val="20"/>
                <w:szCs w:val="20"/>
              </w:rPr>
            </w:pPr>
            <w:r w:rsidRPr="00E25A14">
              <w:rPr>
                <w:sz w:val="20"/>
                <w:szCs w:val="20"/>
              </w:rPr>
              <w:t>0.038</w:t>
            </w:r>
          </w:p>
        </w:tc>
        <w:tc>
          <w:tcPr>
            <w:tcW w:w="1133" w:type="dxa"/>
            <w:noWrap/>
            <w:vAlign w:val="center"/>
          </w:tcPr>
          <w:p w14:paraId="0880580A" w14:textId="63E2DCAC"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3EBE1B00" w14:textId="458B0E5D" w:rsidR="00EB6956" w:rsidRPr="006D03F3" w:rsidRDefault="00EB6956" w:rsidP="00EB6956">
            <w:pPr>
              <w:pStyle w:val="RepStandard"/>
              <w:jc w:val="center"/>
              <w:rPr>
                <w:sz w:val="20"/>
                <w:szCs w:val="20"/>
                <w:lang w:val="en-US"/>
              </w:rPr>
            </w:pPr>
            <w:r w:rsidRPr="00E25A14">
              <w:rPr>
                <w:sz w:val="20"/>
                <w:szCs w:val="20"/>
              </w:rPr>
              <w:t>0.023</w:t>
            </w:r>
          </w:p>
        </w:tc>
        <w:tc>
          <w:tcPr>
            <w:tcW w:w="1134" w:type="dxa"/>
            <w:noWrap/>
            <w:vAlign w:val="center"/>
          </w:tcPr>
          <w:p w14:paraId="1E1E9EA7" w14:textId="20B8CBA4"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17B9235E" w14:textId="13C6D384" w:rsidR="00EB6956" w:rsidRPr="006D03F3" w:rsidRDefault="00EB6956" w:rsidP="00EB6956">
            <w:pPr>
              <w:pStyle w:val="RepStandard"/>
              <w:jc w:val="center"/>
              <w:rPr>
                <w:sz w:val="20"/>
                <w:szCs w:val="20"/>
                <w:lang w:val="en-US"/>
              </w:rPr>
            </w:pPr>
            <w:r w:rsidRPr="00E25A14">
              <w:rPr>
                <w:sz w:val="20"/>
                <w:szCs w:val="20"/>
              </w:rPr>
              <w:t>0.015</w:t>
            </w:r>
          </w:p>
        </w:tc>
        <w:tc>
          <w:tcPr>
            <w:tcW w:w="1134" w:type="dxa"/>
            <w:noWrap/>
            <w:vAlign w:val="center"/>
          </w:tcPr>
          <w:p w14:paraId="348E978E" w14:textId="054B306E" w:rsidR="00EB6956" w:rsidRPr="006D03F3" w:rsidRDefault="00EB6956" w:rsidP="00EB6956">
            <w:pPr>
              <w:pStyle w:val="RepStandard"/>
              <w:jc w:val="center"/>
              <w:rPr>
                <w:sz w:val="20"/>
                <w:szCs w:val="20"/>
                <w:lang w:val="en-US"/>
              </w:rPr>
            </w:pPr>
            <w:proofErr w:type="spellStart"/>
            <w:r w:rsidRPr="00E25A14">
              <w:rPr>
                <w:sz w:val="20"/>
                <w:szCs w:val="20"/>
              </w:rPr>
              <w:t>Drainflow</w:t>
            </w:r>
            <w:proofErr w:type="spellEnd"/>
          </w:p>
        </w:tc>
      </w:tr>
      <w:tr w:rsidR="00EB6956" w:rsidRPr="006D03F3" w14:paraId="73ACFDA2" w14:textId="77777777" w:rsidTr="00EB6956">
        <w:trPr>
          <w:trHeight w:val="290"/>
        </w:trPr>
        <w:tc>
          <w:tcPr>
            <w:tcW w:w="1270" w:type="dxa"/>
            <w:noWrap/>
            <w:vAlign w:val="center"/>
            <w:hideMark/>
          </w:tcPr>
          <w:p w14:paraId="36383D0B" w14:textId="77777777" w:rsidR="00EB6956" w:rsidRPr="00A7586E" w:rsidRDefault="00EB6956" w:rsidP="00EB6956">
            <w:pPr>
              <w:pStyle w:val="RepStandard"/>
              <w:jc w:val="center"/>
              <w:rPr>
                <w:sz w:val="20"/>
                <w:szCs w:val="20"/>
                <w:lang w:val="en-US"/>
              </w:rPr>
            </w:pPr>
            <w:r w:rsidRPr="00A7586E">
              <w:rPr>
                <w:sz w:val="20"/>
                <w:szCs w:val="20"/>
                <w:lang w:val="en-US"/>
              </w:rPr>
              <w:t>D5</w:t>
            </w:r>
            <w:r>
              <w:rPr>
                <w:sz w:val="20"/>
                <w:szCs w:val="20"/>
                <w:lang w:val="en-US"/>
              </w:rPr>
              <w:t xml:space="preserve"> </w:t>
            </w:r>
            <w:r w:rsidRPr="00A7586E">
              <w:rPr>
                <w:sz w:val="20"/>
                <w:szCs w:val="20"/>
                <w:lang w:val="en-US"/>
              </w:rPr>
              <w:t>Stream</w:t>
            </w:r>
          </w:p>
        </w:tc>
        <w:tc>
          <w:tcPr>
            <w:tcW w:w="1134" w:type="dxa"/>
            <w:noWrap/>
            <w:vAlign w:val="center"/>
            <w:hideMark/>
          </w:tcPr>
          <w:p w14:paraId="268A9CC6" w14:textId="54B1BB57" w:rsidR="00EB6956" w:rsidRPr="00A7586E" w:rsidRDefault="00EB6956" w:rsidP="00EB6956">
            <w:pPr>
              <w:pStyle w:val="RepStandard"/>
              <w:jc w:val="center"/>
              <w:rPr>
                <w:sz w:val="20"/>
                <w:szCs w:val="20"/>
                <w:lang w:val="en-US"/>
              </w:rPr>
            </w:pPr>
            <w:r w:rsidRPr="00214DAB">
              <w:rPr>
                <w:sz w:val="20"/>
                <w:szCs w:val="20"/>
              </w:rPr>
              <w:t>08-Apr-78</w:t>
            </w:r>
          </w:p>
        </w:tc>
        <w:tc>
          <w:tcPr>
            <w:tcW w:w="852" w:type="dxa"/>
            <w:noWrap/>
            <w:vAlign w:val="center"/>
          </w:tcPr>
          <w:p w14:paraId="2EAD203D" w14:textId="177AFA12" w:rsidR="00EB6956" w:rsidRPr="00EB6956" w:rsidRDefault="00EB6956" w:rsidP="00EB6956">
            <w:pPr>
              <w:pStyle w:val="RepStandard"/>
              <w:jc w:val="center"/>
              <w:rPr>
                <w:sz w:val="20"/>
                <w:szCs w:val="20"/>
                <w:lang w:val="en-US"/>
              </w:rPr>
            </w:pPr>
            <w:r w:rsidRPr="00EB6956">
              <w:rPr>
                <w:sz w:val="20"/>
                <w:szCs w:val="20"/>
              </w:rPr>
              <w:t>0.099</w:t>
            </w:r>
          </w:p>
        </w:tc>
        <w:tc>
          <w:tcPr>
            <w:tcW w:w="992" w:type="dxa"/>
            <w:vAlign w:val="center"/>
          </w:tcPr>
          <w:p w14:paraId="42BA8280" w14:textId="45D989F6" w:rsidR="00EB6956" w:rsidRPr="006D03F3" w:rsidRDefault="00EB6956" w:rsidP="00EB6956">
            <w:pPr>
              <w:pStyle w:val="RepStandard"/>
              <w:jc w:val="center"/>
              <w:rPr>
                <w:sz w:val="20"/>
                <w:szCs w:val="20"/>
              </w:rPr>
            </w:pPr>
            <w:r w:rsidRPr="00E25A14">
              <w:rPr>
                <w:sz w:val="20"/>
                <w:szCs w:val="20"/>
              </w:rPr>
              <w:t>0.094</w:t>
            </w:r>
          </w:p>
        </w:tc>
        <w:tc>
          <w:tcPr>
            <w:tcW w:w="1133" w:type="dxa"/>
            <w:noWrap/>
            <w:vAlign w:val="center"/>
          </w:tcPr>
          <w:p w14:paraId="082D4723" w14:textId="0587D735"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4C0ECD00" w14:textId="0B9A03A9" w:rsidR="00EB6956" w:rsidRPr="006D03F3" w:rsidRDefault="00EB6956" w:rsidP="00EB6956">
            <w:pPr>
              <w:pStyle w:val="RepStandard"/>
              <w:jc w:val="center"/>
              <w:rPr>
                <w:sz w:val="20"/>
                <w:szCs w:val="20"/>
                <w:lang w:val="en-US"/>
              </w:rPr>
            </w:pPr>
            <w:r w:rsidRPr="00E25A14">
              <w:rPr>
                <w:sz w:val="20"/>
                <w:szCs w:val="20"/>
              </w:rPr>
              <w:t>0.017</w:t>
            </w:r>
          </w:p>
        </w:tc>
        <w:tc>
          <w:tcPr>
            <w:tcW w:w="1134" w:type="dxa"/>
            <w:noWrap/>
            <w:vAlign w:val="center"/>
          </w:tcPr>
          <w:p w14:paraId="6EDB572F" w14:textId="2CF1240F" w:rsidR="00EB6956" w:rsidRPr="006D03F3" w:rsidRDefault="00EB6956" w:rsidP="00EB6956">
            <w:pPr>
              <w:pStyle w:val="RepStandard"/>
              <w:jc w:val="center"/>
              <w:rPr>
                <w:sz w:val="20"/>
                <w:szCs w:val="20"/>
                <w:lang w:val="en-US"/>
              </w:rPr>
            </w:pPr>
            <w:r w:rsidRPr="00E25A14">
              <w:rPr>
                <w:sz w:val="20"/>
                <w:szCs w:val="20"/>
              </w:rPr>
              <w:t>Drift</w:t>
            </w:r>
          </w:p>
        </w:tc>
        <w:tc>
          <w:tcPr>
            <w:tcW w:w="851" w:type="dxa"/>
            <w:noWrap/>
            <w:vAlign w:val="center"/>
          </w:tcPr>
          <w:p w14:paraId="6FAC8C46" w14:textId="5A897DAC" w:rsidR="00EB6956" w:rsidRPr="006D03F3" w:rsidRDefault="00EB6956" w:rsidP="00EB6956">
            <w:pPr>
              <w:pStyle w:val="RepStandard"/>
              <w:jc w:val="center"/>
              <w:rPr>
                <w:sz w:val="20"/>
                <w:szCs w:val="20"/>
                <w:lang w:val="en-US"/>
              </w:rPr>
            </w:pPr>
            <w:r w:rsidRPr="00E25A14">
              <w:rPr>
                <w:sz w:val="20"/>
                <w:szCs w:val="20"/>
              </w:rPr>
              <w:t>0.009</w:t>
            </w:r>
          </w:p>
        </w:tc>
        <w:tc>
          <w:tcPr>
            <w:tcW w:w="1134" w:type="dxa"/>
            <w:noWrap/>
            <w:vAlign w:val="center"/>
          </w:tcPr>
          <w:p w14:paraId="498E5057" w14:textId="12845422" w:rsidR="00EB6956" w:rsidRPr="006D03F3" w:rsidRDefault="00EB6956" w:rsidP="00EB6956">
            <w:pPr>
              <w:pStyle w:val="RepStandard"/>
              <w:jc w:val="center"/>
              <w:rPr>
                <w:sz w:val="20"/>
                <w:szCs w:val="20"/>
                <w:lang w:val="en-US"/>
              </w:rPr>
            </w:pPr>
            <w:r w:rsidRPr="00E25A14">
              <w:rPr>
                <w:sz w:val="20"/>
                <w:szCs w:val="20"/>
              </w:rPr>
              <w:t>Drift</w:t>
            </w:r>
          </w:p>
        </w:tc>
      </w:tr>
      <w:tr w:rsidR="00EB6956" w:rsidRPr="006D03F3" w14:paraId="4FBFB202" w14:textId="77777777" w:rsidTr="00EB6956">
        <w:trPr>
          <w:trHeight w:val="290"/>
        </w:trPr>
        <w:tc>
          <w:tcPr>
            <w:tcW w:w="1270" w:type="dxa"/>
            <w:noWrap/>
            <w:vAlign w:val="center"/>
            <w:hideMark/>
          </w:tcPr>
          <w:p w14:paraId="4E8B1C7F"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Pond</w:t>
            </w:r>
          </w:p>
        </w:tc>
        <w:tc>
          <w:tcPr>
            <w:tcW w:w="1134" w:type="dxa"/>
            <w:noWrap/>
            <w:vAlign w:val="center"/>
            <w:hideMark/>
          </w:tcPr>
          <w:p w14:paraId="49D11CA9" w14:textId="05652184" w:rsidR="00EB6956" w:rsidRPr="00A7586E" w:rsidRDefault="00EB6956" w:rsidP="00EB6956">
            <w:pPr>
              <w:pStyle w:val="RepStandard"/>
              <w:jc w:val="center"/>
              <w:rPr>
                <w:sz w:val="20"/>
                <w:szCs w:val="20"/>
                <w:lang w:val="en-US"/>
              </w:rPr>
            </w:pPr>
            <w:r w:rsidRPr="00214DAB">
              <w:rPr>
                <w:sz w:val="20"/>
                <w:szCs w:val="20"/>
              </w:rPr>
              <w:t>26-Apr-84</w:t>
            </w:r>
          </w:p>
        </w:tc>
        <w:tc>
          <w:tcPr>
            <w:tcW w:w="852" w:type="dxa"/>
            <w:noWrap/>
            <w:vAlign w:val="center"/>
          </w:tcPr>
          <w:p w14:paraId="76456824" w14:textId="63D838C3" w:rsidR="00EB6956" w:rsidRPr="00EB6956" w:rsidRDefault="00EB6956" w:rsidP="00EB6956">
            <w:pPr>
              <w:pStyle w:val="RepStandard"/>
              <w:jc w:val="center"/>
              <w:rPr>
                <w:sz w:val="20"/>
                <w:szCs w:val="20"/>
                <w:lang w:val="en-US"/>
              </w:rPr>
            </w:pPr>
            <w:r w:rsidRPr="00EB6956">
              <w:rPr>
                <w:sz w:val="20"/>
                <w:szCs w:val="20"/>
              </w:rPr>
              <w:t>0.054</w:t>
            </w:r>
          </w:p>
        </w:tc>
        <w:tc>
          <w:tcPr>
            <w:tcW w:w="992" w:type="dxa"/>
            <w:vAlign w:val="center"/>
          </w:tcPr>
          <w:p w14:paraId="5FB92ABB" w14:textId="7BFD11B4" w:rsidR="00EB6956" w:rsidRPr="006D03F3" w:rsidRDefault="00EB6956" w:rsidP="00EB6956">
            <w:pPr>
              <w:pStyle w:val="RepStandard"/>
              <w:jc w:val="center"/>
              <w:rPr>
                <w:sz w:val="20"/>
                <w:szCs w:val="20"/>
              </w:rPr>
            </w:pPr>
            <w:r w:rsidRPr="00E25A14">
              <w:rPr>
                <w:sz w:val="20"/>
                <w:szCs w:val="20"/>
              </w:rPr>
              <w:t>0.126</w:t>
            </w:r>
          </w:p>
        </w:tc>
        <w:tc>
          <w:tcPr>
            <w:tcW w:w="1133" w:type="dxa"/>
            <w:noWrap/>
            <w:vAlign w:val="center"/>
          </w:tcPr>
          <w:p w14:paraId="5DA9394C" w14:textId="43D8FE3F" w:rsidR="00EB6956" w:rsidRPr="006D03F3" w:rsidRDefault="00EB6956" w:rsidP="00EB6956">
            <w:pPr>
              <w:pStyle w:val="RepStandard"/>
              <w:jc w:val="center"/>
              <w:rPr>
                <w:sz w:val="20"/>
                <w:szCs w:val="20"/>
                <w:lang w:val="en-US"/>
              </w:rPr>
            </w:pPr>
            <w:r w:rsidRPr="00E25A14">
              <w:rPr>
                <w:sz w:val="20"/>
                <w:szCs w:val="20"/>
              </w:rPr>
              <w:t>Runoff</w:t>
            </w:r>
          </w:p>
        </w:tc>
        <w:tc>
          <w:tcPr>
            <w:tcW w:w="851" w:type="dxa"/>
            <w:noWrap/>
            <w:vAlign w:val="center"/>
          </w:tcPr>
          <w:p w14:paraId="400811FE" w14:textId="394BC1F6" w:rsidR="00EB6956" w:rsidRPr="006D03F3" w:rsidRDefault="00EB6956" w:rsidP="00EB6956">
            <w:pPr>
              <w:pStyle w:val="RepStandard"/>
              <w:jc w:val="center"/>
              <w:rPr>
                <w:sz w:val="20"/>
                <w:szCs w:val="20"/>
                <w:lang w:val="en-US"/>
              </w:rPr>
            </w:pPr>
            <w:r w:rsidRPr="00E25A14">
              <w:rPr>
                <w:sz w:val="20"/>
                <w:szCs w:val="20"/>
              </w:rPr>
              <w:t>0.058</w:t>
            </w:r>
          </w:p>
        </w:tc>
        <w:tc>
          <w:tcPr>
            <w:tcW w:w="1134" w:type="dxa"/>
            <w:noWrap/>
            <w:vAlign w:val="center"/>
          </w:tcPr>
          <w:p w14:paraId="10A72102" w14:textId="473CFBCE" w:rsidR="00EB6956" w:rsidRPr="006D03F3" w:rsidRDefault="00EB6956" w:rsidP="00EB6956">
            <w:pPr>
              <w:pStyle w:val="RepStandard"/>
              <w:jc w:val="center"/>
              <w:rPr>
                <w:sz w:val="20"/>
                <w:szCs w:val="20"/>
                <w:lang w:val="en-US"/>
              </w:rPr>
            </w:pPr>
            <w:r w:rsidRPr="00E25A14">
              <w:rPr>
                <w:sz w:val="20"/>
                <w:szCs w:val="20"/>
              </w:rPr>
              <w:t>Runoff</w:t>
            </w:r>
          </w:p>
        </w:tc>
        <w:tc>
          <w:tcPr>
            <w:tcW w:w="851" w:type="dxa"/>
            <w:noWrap/>
            <w:vAlign w:val="center"/>
          </w:tcPr>
          <w:p w14:paraId="76A9F422" w14:textId="2F18BA13" w:rsidR="00EB6956" w:rsidRPr="006D03F3" w:rsidRDefault="00EB6956" w:rsidP="00EB6956">
            <w:pPr>
              <w:pStyle w:val="RepStandard"/>
              <w:jc w:val="center"/>
              <w:rPr>
                <w:sz w:val="20"/>
                <w:szCs w:val="20"/>
                <w:lang w:val="en-US"/>
              </w:rPr>
            </w:pPr>
            <w:r w:rsidRPr="00E25A14">
              <w:rPr>
                <w:sz w:val="20"/>
                <w:szCs w:val="20"/>
              </w:rPr>
              <w:t>0.032</w:t>
            </w:r>
          </w:p>
        </w:tc>
        <w:tc>
          <w:tcPr>
            <w:tcW w:w="1134" w:type="dxa"/>
            <w:noWrap/>
            <w:vAlign w:val="center"/>
          </w:tcPr>
          <w:p w14:paraId="7107B535" w14:textId="4483D006" w:rsidR="00EB6956" w:rsidRPr="006D03F3" w:rsidRDefault="00EB6956" w:rsidP="00EB6956">
            <w:pPr>
              <w:pStyle w:val="RepStandard"/>
              <w:jc w:val="center"/>
              <w:rPr>
                <w:sz w:val="20"/>
                <w:szCs w:val="20"/>
                <w:lang w:val="en-US"/>
              </w:rPr>
            </w:pPr>
            <w:r w:rsidRPr="00E25A14">
              <w:rPr>
                <w:sz w:val="20"/>
                <w:szCs w:val="20"/>
              </w:rPr>
              <w:t>Runoff</w:t>
            </w:r>
          </w:p>
        </w:tc>
      </w:tr>
      <w:tr w:rsidR="00EB6956" w:rsidRPr="006D03F3" w14:paraId="59C84243" w14:textId="77777777" w:rsidTr="00EB6956">
        <w:trPr>
          <w:trHeight w:val="290"/>
        </w:trPr>
        <w:tc>
          <w:tcPr>
            <w:tcW w:w="1270" w:type="dxa"/>
            <w:noWrap/>
            <w:vAlign w:val="center"/>
            <w:hideMark/>
          </w:tcPr>
          <w:p w14:paraId="081CC508" w14:textId="77777777" w:rsidR="00EB6956" w:rsidRPr="00A7586E" w:rsidRDefault="00EB6956" w:rsidP="00EB6956">
            <w:pPr>
              <w:pStyle w:val="RepStandard"/>
              <w:jc w:val="center"/>
              <w:rPr>
                <w:sz w:val="20"/>
                <w:szCs w:val="20"/>
                <w:lang w:val="en-US"/>
              </w:rPr>
            </w:pPr>
            <w:r w:rsidRPr="00A7586E">
              <w:rPr>
                <w:sz w:val="20"/>
                <w:szCs w:val="20"/>
                <w:lang w:val="en-US"/>
              </w:rPr>
              <w:t>R1</w:t>
            </w:r>
            <w:r>
              <w:rPr>
                <w:sz w:val="20"/>
                <w:szCs w:val="20"/>
                <w:lang w:val="en-US"/>
              </w:rPr>
              <w:t xml:space="preserve"> </w:t>
            </w:r>
            <w:r w:rsidRPr="00A7586E">
              <w:rPr>
                <w:sz w:val="20"/>
                <w:szCs w:val="20"/>
                <w:lang w:val="en-US"/>
              </w:rPr>
              <w:t>Stream</w:t>
            </w:r>
          </w:p>
        </w:tc>
        <w:tc>
          <w:tcPr>
            <w:tcW w:w="1134" w:type="dxa"/>
            <w:noWrap/>
            <w:vAlign w:val="center"/>
            <w:hideMark/>
          </w:tcPr>
          <w:p w14:paraId="52BF7043" w14:textId="4AD09E13" w:rsidR="00EB6956" w:rsidRPr="00A7586E" w:rsidRDefault="00EB6956" w:rsidP="00EB6956">
            <w:pPr>
              <w:pStyle w:val="RepStandard"/>
              <w:jc w:val="center"/>
              <w:rPr>
                <w:sz w:val="20"/>
                <w:szCs w:val="20"/>
                <w:lang w:val="en-US"/>
              </w:rPr>
            </w:pPr>
            <w:r w:rsidRPr="00214DAB">
              <w:rPr>
                <w:sz w:val="20"/>
                <w:szCs w:val="20"/>
              </w:rPr>
              <w:t>26-Apr-84</w:t>
            </w:r>
          </w:p>
        </w:tc>
        <w:tc>
          <w:tcPr>
            <w:tcW w:w="852" w:type="dxa"/>
            <w:noWrap/>
            <w:vAlign w:val="center"/>
          </w:tcPr>
          <w:p w14:paraId="1542A890" w14:textId="790681D4" w:rsidR="00EB6956" w:rsidRPr="00EB6956" w:rsidRDefault="00EB6956" w:rsidP="00EB6956">
            <w:pPr>
              <w:pStyle w:val="RepStandard"/>
              <w:jc w:val="center"/>
              <w:rPr>
                <w:b/>
                <w:sz w:val="20"/>
                <w:szCs w:val="20"/>
                <w:lang w:val="en-US"/>
              </w:rPr>
            </w:pPr>
            <w:r w:rsidRPr="00EB6956">
              <w:rPr>
                <w:b/>
                <w:sz w:val="20"/>
                <w:szCs w:val="20"/>
              </w:rPr>
              <w:t>0.424</w:t>
            </w:r>
          </w:p>
        </w:tc>
        <w:tc>
          <w:tcPr>
            <w:tcW w:w="992" w:type="dxa"/>
            <w:vAlign w:val="center"/>
          </w:tcPr>
          <w:p w14:paraId="39495735" w14:textId="47CE0824" w:rsidR="00EB6956" w:rsidRPr="006D03F3" w:rsidRDefault="00EB6956" w:rsidP="00EB6956">
            <w:pPr>
              <w:pStyle w:val="RepStandard"/>
              <w:jc w:val="center"/>
              <w:rPr>
                <w:sz w:val="20"/>
                <w:szCs w:val="20"/>
              </w:rPr>
            </w:pPr>
            <w:r w:rsidRPr="00E25A14">
              <w:rPr>
                <w:b/>
                <w:sz w:val="20"/>
                <w:szCs w:val="20"/>
              </w:rPr>
              <w:t>1.093</w:t>
            </w:r>
          </w:p>
        </w:tc>
        <w:tc>
          <w:tcPr>
            <w:tcW w:w="1133" w:type="dxa"/>
            <w:noWrap/>
            <w:vAlign w:val="center"/>
          </w:tcPr>
          <w:p w14:paraId="4DA35D40" w14:textId="1A4F1B71" w:rsidR="00EB6956" w:rsidRPr="006D03F3" w:rsidRDefault="00EB6956" w:rsidP="00EB6956">
            <w:pPr>
              <w:pStyle w:val="RepStandard"/>
              <w:jc w:val="center"/>
              <w:rPr>
                <w:sz w:val="20"/>
                <w:szCs w:val="20"/>
                <w:lang w:val="en-US"/>
              </w:rPr>
            </w:pPr>
            <w:r w:rsidRPr="00E25A14">
              <w:rPr>
                <w:sz w:val="20"/>
                <w:szCs w:val="20"/>
              </w:rPr>
              <w:t>Runoff</w:t>
            </w:r>
          </w:p>
        </w:tc>
        <w:tc>
          <w:tcPr>
            <w:tcW w:w="851" w:type="dxa"/>
            <w:noWrap/>
            <w:vAlign w:val="center"/>
          </w:tcPr>
          <w:p w14:paraId="0F3D47A8" w14:textId="12AAEF4D" w:rsidR="00EB6956" w:rsidRPr="006D03F3" w:rsidRDefault="00EB6956" w:rsidP="00EB6956">
            <w:pPr>
              <w:pStyle w:val="RepStandard"/>
              <w:jc w:val="center"/>
              <w:rPr>
                <w:sz w:val="20"/>
                <w:szCs w:val="20"/>
                <w:lang w:val="en-US"/>
              </w:rPr>
            </w:pPr>
            <w:r w:rsidRPr="00E25A14">
              <w:rPr>
                <w:b/>
                <w:sz w:val="20"/>
                <w:szCs w:val="20"/>
              </w:rPr>
              <w:t>0.496</w:t>
            </w:r>
          </w:p>
        </w:tc>
        <w:tc>
          <w:tcPr>
            <w:tcW w:w="1134" w:type="dxa"/>
            <w:noWrap/>
            <w:vAlign w:val="center"/>
          </w:tcPr>
          <w:p w14:paraId="3CF29E9F" w14:textId="3638ADBF" w:rsidR="00EB6956" w:rsidRPr="006D03F3" w:rsidRDefault="00EB6956" w:rsidP="00EB6956">
            <w:pPr>
              <w:pStyle w:val="RepStandard"/>
              <w:jc w:val="center"/>
              <w:rPr>
                <w:sz w:val="20"/>
                <w:szCs w:val="20"/>
                <w:lang w:val="en-US"/>
              </w:rPr>
            </w:pPr>
            <w:r w:rsidRPr="00E25A14">
              <w:rPr>
                <w:sz w:val="20"/>
                <w:szCs w:val="20"/>
              </w:rPr>
              <w:t>Runoff</w:t>
            </w:r>
          </w:p>
        </w:tc>
        <w:tc>
          <w:tcPr>
            <w:tcW w:w="851" w:type="dxa"/>
            <w:noWrap/>
            <w:vAlign w:val="center"/>
          </w:tcPr>
          <w:p w14:paraId="42BC0225" w14:textId="1B97EC4D" w:rsidR="00EB6956" w:rsidRPr="006D03F3" w:rsidRDefault="00EB6956" w:rsidP="00EB6956">
            <w:pPr>
              <w:pStyle w:val="RepStandard"/>
              <w:jc w:val="center"/>
              <w:rPr>
                <w:sz w:val="20"/>
                <w:szCs w:val="20"/>
                <w:lang w:val="en-US"/>
              </w:rPr>
            </w:pPr>
            <w:r w:rsidRPr="00E25A14">
              <w:rPr>
                <w:sz w:val="20"/>
                <w:szCs w:val="20"/>
              </w:rPr>
              <w:t>0.260</w:t>
            </w:r>
          </w:p>
        </w:tc>
        <w:tc>
          <w:tcPr>
            <w:tcW w:w="1134" w:type="dxa"/>
            <w:noWrap/>
            <w:vAlign w:val="center"/>
          </w:tcPr>
          <w:p w14:paraId="41AB0AC0" w14:textId="74A3B541" w:rsidR="00EB6956" w:rsidRPr="006D03F3" w:rsidRDefault="00EB6956" w:rsidP="00EB6956">
            <w:pPr>
              <w:pStyle w:val="RepStandard"/>
              <w:jc w:val="center"/>
              <w:rPr>
                <w:sz w:val="20"/>
                <w:szCs w:val="20"/>
                <w:lang w:val="en-US"/>
              </w:rPr>
            </w:pPr>
            <w:r w:rsidRPr="00E25A14">
              <w:rPr>
                <w:sz w:val="20"/>
                <w:szCs w:val="20"/>
              </w:rPr>
              <w:t>Runoff</w:t>
            </w:r>
          </w:p>
        </w:tc>
      </w:tr>
    </w:tbl>
    <w:p w14:paraId="56C2A78C" w14:textId="3CCAD948" w:rsidR="00DB1702" w:rsidRPr="00647472" w:rsidRDefault="00DB1702" w:rsidP="00DB1702">
      <w:pPr>
        <w:pStyle w:val="RepStandard"/>
        <w:rPr>
          <w:sz w:val="20"/>
          <w:szCs w:val="20"/>
        </w:rPr>
      </w:pPr>
      <w:r w:rsidRPr="00647472">
        <w:rPr>
          <w:sz w:val="20"/>
          <w:szCs w:val="20"/>
        </w:rPr>
        <w:t xml:space="preserve">Values in bold exceed the RAC </w:t>
      </w:r>
      <w:r>
        <w:rPr>
          <w:sz w:val="20"/>
          <w:szCs w:val="20"/>
        </w:rPr>
        <w:t xml:space="preserve">(3.278 µg/L for </w:t>
      </w:r>
      <w:proofErr w:type="spellStart"/>
      <w:r>
        <w:rPr>
          <w:sz w:val="20"/>
          <w:szCs w:val="20"/>
        </w:rPr>
        <w:t>prothioconazole</w:t>
      </w:r>
      <w:proofErr w:type="spellEnd"/>
      <w:r w:rsidR="005E2337">
        <w:rPr>
          <w:sz w:val="20"/>
          <w:szCs w:val="20"/>
        </w:rPr>
        <w:t>.</w:t>
      </w:r>
      <w:r w:rsidRPr="00647472">
        <w:rPr>
          <w:sz w:val="20"/>
          <w:szCs w:val="20"/>
        </w:rPr>
        <w:t xml:space="preserve"> </w:t>
      </w:r>
      <w:r>
        <w:rPr>
          <w:sz w:val="20"/>
          <w:szCs w:val="20"/>
        </w:rPr>
        <w:t xml:space="preserve">0.334 µg/L for </w:t>
      </w:r>
      <w:proofErr w:type="spellStart"/>
      <w:r>
        <w:rPr>
          <w:sz w:val="20"/>
          <w:szCs w:val="20"/>
        </w:rPr>
        <w:t>desthio</w:t>
      </w:r>
      <w:proofErr w:type="spellEnd"/>
      <w:r>
        <w:rPr>
          <w:sz w:val="20"/>
          <w:szCs w:val="20"/>
        </w:rPr>
        <w:t xml:space="preserve"> metabolite)</w:t>
      </w:r>
    </w:p>
    <w:p w14:paraId="3EC308B9" w14:textId="065DCF1A" w:rsidR="00DB1702" w:rsidRDefault="00DB1702" w:rsidP="00275F0E">
      <w:pPr>
        <w:pStyle w:val="RepStandard"/>
        <w:rPr>
          <w:highlight w:val="green"/>
        </w:rPr>
      </w:pPr>
    </w:p>
    <w:p w14:paraId="6FBEB990" w14:textId="5C056C38" w:rsidR="007E5E23" w:rsidRDefault="007E5E23" w:rsidP="00275F0E">
      <w:pPr>
        <w:pStyle w:val="RepStandard"/>
        <w:rPr>
          <w:highlight w:val="green"/>
        </w:rPr>
      </w:pPr>
    </w:p>
    <w:p w14:paraId="57158C77" w14:textId="5ACD1E8E" w:rsidR="007E5E23" w:rsidRDefault="007E5E23">
      <w:pPr>
        <w:rPr>
          <w:highlight w:val="green"/>
          <w:lang w:val="en-GB"/>
        </w:rPr>
      </w:pPr>
      <w:r>
        <w:rPr>
          <w:highlight w:val="green"/>
        </w:rPr>
        <w:br w:type="page"/>
      </w:r>
    </w:p>
    <w:p w14:paraId="433F18A8" w14:textId="1DC4F5AA" w:rsidR="00730C5B" w:rsidRDefault="00730C5B" w:rsidP="00275F0E">
      <w:pPr>
        <w:pStyle w:val="RepStandard"/>
        <w:rPr>
          <w:highlight w:val="green"/>
        </w:rPr>
      </w:pPr>
    </w:p>
    <w:p w14:paraId="7A450749" w14:textId="3EFD4A32" w:rsidR="007C5AFA" w:rsidRPr="004602B6" w:rsidRDefault="007C5AFA" w:rsidP="007C5AFA">
      <w:pPr>
        <w:pStyle w:val="RepLabel"/>
        <w:tabs>
          <w:tab w:val="clear" w:pos="1985"/>
          <w:tab w:val="left" w:pos="1560"/>
        </w:tabs>
        <w:ind w:left="1560" w:hanging="1560"/>
        <w:jc w:val="both"/>
      </w:pPr>
      <w:r w:rsidRPr="004602B6">
        <w:t>Table </w:t>
      </w:r>
      <w:r w:rsidRPr="004602B6">
        <w:fldChar w:fldCharType="begin"/>
      </w:r>
      <w:r w:rsidRPr="004602B6">
        <w:instrText xml:space="preserve"> STYLEREF 2 \s </w:instrText>
      </w:r>
      <w:r w:rsidRPr="004602B6">
        <w:fldChar w:fldCharType="separate"/>
      </w:r>
      <w:r w:rsidR="0032166E">
        <w:rPr>
          <w:noProof/>
        </w:rPr>
        <w:t>8.9</w:t>
      </w:r>
      <w:r w:rsidRPr="004602B6">
        <w:fldChar w:fldCharType="end"/>
      </w:r>
      <w:r w:rsidRPr="004602B6">
        <w:noBreakHyphen/>
      </w:r>
      <w:r w:rsidRPr="004602B6">
        <w:fldChar w:fldCharType="begin"/>
      </w:r>
      <w:r w:rsidRPr="004602B6">
        <w:instrText xml:space="preserve"> SEQ Table \* ARABIC \s 2 </w:instrText>
      </w:r>
      <w:r w:rsidRPr="004602B6">
        <w:fldChar w:fldCharType="separate"/>
      </w:r>
      <w:r w:rsidR="001B403D">
        <w:rPr>
          <w:noProof/>
        </w:rPr>
        <w:t>18</w:t>
      </w:r>
      <w:r w:rsidRPr="004602B6">
        <w:fldChar w:fldCharType="end"/>
      </w:r>
      <w:r w:rsidRPr="004602B6">
        <w:t>:</w:t>
      </w:r>
      <w:r w:rsidRPr="004602B6">
        <w:tab/>
        <w:t xml:space="preserve">FOCUS Step 3 maximum </w:t>
      </w:r>
      <w:proofErr w:type="spellStart"/>
      <w:r w:rsidRPr="004602B6">
        <w:t>PECsed</w:t>
      </w:r>
      <w:proofErr w:type="spellEnd"/>
      <w:r w:rsidRPr="004602B6">
        <w:t xml:space="preserve"> for </w:t>
      </w:r>
      <w:proofErr w:type="spellStart"/>
      <w:r w:rsidRPr="004602B6">
        <w:t>prothioconazole</w:t>
      </w:r>
      <w:proofErr w:type="spellEnd"/>
      <w:r w:rsidRPr="004602B6">
        <w:t xml:space="preserve"> </w:t>
      </w:r>
      <w:r w:rsidR="004602B6" w:rsidRPr="004602B6">
        <w:t xml:space="preserve">and the </w:t>
      </w:r>
      <w:proofErr w:type="spellStart"/>
      <w:r w:rsidR="004602B6" w:rsidRPr="004602B6">
        <w:t>desthio</w:t>
      </w:r>
      <w:proofErr w:type="spellEnd"/>
      <w:r w:rsidR="004602B6" w:rsidRPr="004602B6">
        <w:t xml:space="preserve"> metabolite (M04) </w:t>
      </w:r>
      <w:r w:rsidRPr="004602B6">
        <w:t xml:space="preserve">following application of SAP250F to </w:t>
      </w:r>
      <w:r w:rsidR="00C30553" w:rsidRPr="00C30553">
        <w:rPr>
          <w:u w:val="single"/>
        </w:rPr>
        <w:t xml:space="preserve">winter </w:t>
      </w:r>
      <w:r w:rsidRPr="00D20AE6">
        <w:rPr>
          <w:u w:val="single"/>
        </w:rPr>
        <w:t>cereals</w:t>
      </w:r>
      <w:r w:rsidR="00C46ADB" w:rsidRPr="00C46ADB">
        <w:t xml:space="preserve"> </w:t>
      </w:r>
      <w:r w:rsidR="00C46ADB" w:rsidRPr="004602B6">
        <w:t>(3 x 200 </w:t>
      </w:r>
      <w:proofErr w:type="spellStart"/>
      <w:r w:rsidR="00C46ADB" w:rsidRPr="004602B6">
        <w:t>g</w:t>
      </w:r>
      <w:r w:rsidR="00C46ADB">
        <w:t xml:space="preserve"> as</w:t>
      </w:r>
      <w:proofErr w:type="spellEnd"/>
      <w:r w:rsidR="00C46ADB" w:rsidRPr="004602B6">
        <w:t>/ha)</w:t>
      </w:r>
    </w:p>
    <w:tbl>
      <w:tblPr>
        <w:tblStyle w:val="Tabela-Siatka"/>
        <w:tblW w:w="8075" w:type="dxa"/>
        <w:tblLayout w:type="fixed"/>
        <w:tblLook w:val="04A0" w:firstRow="1" w:lastRow="0" w:firstColumn="1" w:lastColumn="0" w:noHBand="0" w:noVBand="1"/>
      </w:tblPr>
      <w:tblGrid>
        <w:gridCol w:w="1271"/>
        <w:gridCol w:w="1134"/>
        <w:gridCol w:w="1418"/>
        <w:gridCol w:w="1417"/>
        <w:gridCol w:w="1418"/>
        <w:gridCol w:w="1417"/>
      </w:tblGrid>
      <w:tr w:rsidR="00C30553" w:rsidRPr="003F3D4B" w14:paraId="6747841F" w14:textId="7598E769" w:rsidTr="00A5064C">
        <w:trPr>
          <w:trHeight w:val="290"/>
        </w:trPr>
        <w:tc>
          <w:tcPr>
            <w:tcW w:w="1271" w:type="dxa"/>
            <w:vMerge w:val="restart"/>
            <w:noWrap/>
            <w:vAlign w:val="center"/>
          </w:tcPr>
          <w:p w14:paraId="07179509" w14:textId="333E48AF" w:rsidR="00C30553" w:rsidRPr="003F3D4B" w:rsidRDefault="00C30553" w:rsidP="00367F8E">
            <w:pPr>
              <w:pStyle w:val="RepStandard"/>
              <w:jc w:val="center"/>
              <w:rPr>
                <w:b/>
                <w:sz w:val="20"/>
                <w:szCs w:val="20"/>
                <w:highlight w:val="yellow"/>
                <w:lang w:val="en-US"/>
              </w:rPr>
            </w:pPr>
            <w:r w:rsidRPr="004602B6">
              <w:rPr>
                <w:b/>
                <w:sz w:val="20"/>
                <w:szCs w:val="20"/>
                <w:lang w:val="en-US"/>
              </w:rPr>
              <w:t>Scenario/ Water body</w:t>
            </w:r>
          </w:p>
        </w:tc>
        <w:tc>
          <w:tcPr>
            <w:tcW w:w="1134" w:type="dxa"/>
            <w:vMerge w:val="restart"/>
            <w:noWrap/>
            <w:vAlign w:val="center"/>
          </w:tcPr>
          <w:p w14:paraId="36D8021D" w14:textId="09F5FC97" w:rsidR="00C30553" w:rsidRPr="00367F8E" w:rsidRDefault="00C30553" w:rsidP="00367F8E">
            <w:pPr>
              <w:pStyle w:val="RepStandard"/>
              <w:jc w:val="center"/>
              <w:rPr>
                <w:b/>
                <w:sz w:val="20"/>
                <w:szCs w:val="20"/>
                <w:lang w:val="en-US"/>
              </w:rPr>
            </w:pPr>
            <w:r w:rsidRPr="004602B6">
              <w:rPr>
                <w:b/>
                <w:sz w:val="20"/>
                <w:szCs w:val="20"/>
                <w:lang w:val="en-US"/>
              </w:rPr>
              <w:t>1</w:t>
            </w:r>
            <w:r w:rsidRPr="004602B6">
              <w:rPr>
                <w:b/>
                <w:sz w:val="20"/>
                <w:szCs w:val="20"/>
                <w:vertAlign w:val="superscript"/>
                <w:lang w:val="en-US"/>
              </w:rPr>
              <w:t>st</w:t>
            </w:r>
            <w:r w:rsidRPr="004602B6">
              <w:rPr>
                <w:b/>
                <w:sz w:val="20"/>
                <w:szCs w:val="20"/>
                <w:lang w:val="en-US"/>
              </w:rPr>
              <w:t xml:space="preserve"> App date</w:t>
            </w:r>
          </w:p>
        </w:tc>
        <w:tc>
          <w:tcPr>
            <w:tcW w:w="5670" w:type="dxa"/>
            <w:gridSpan w:val="4"/>
            <w:vAlign w:val="center"/>
          </w:tcPr>
          <w:p w14:paraId="05F29EBC" w14:textId="14D0D0DD" w:rsidR="00C30553" w:rsidRPr="00367F8E" w:rsidRDefault="00C30553" w:rsidP="00367F8E">
            <w:pPr>
              <w:pStyle w:val="RepStandard"/>
              <w:jc w:val="center"/>
              <w:rPr>
                <w:b/>
                <w:sz w:val="20"/>
                <w:szCs w:val="20"/>
                <w:lang w:val="en-US"/>
              </w:rPr>
            </w:pPr>
            <w:r>
              <w:rPr>
                <w:b/>
                <w:sz w:val="20"/>
                <w:szCs w:val="20"/>
                <w:lang w:val="en-US"/>
              </w:rPr>
              <w:t xml:space="preserve">Max. </w:t>
            </w:r>
            <w:proofErr w:type="spellStart"/>
            <w:r w:rsidRPr="004602B6">
              <w:rPr>
                <w:b/>
                <w:sz w:val="20"/>
                <w:szCs w:val="20"/>
                <w:lang w:val="en-US"/>
              </w:rPr>
              <w:t>PECsed</w:t>
            </w:r>
            <w:proofErr w:type="spellEnd"/>
            <w:r w:rsidRPr="004602B6">
              <w:rPr>
                <w:b/>
                <w:sz w:val="20"/>
                <w:szCs w:val="20"/>
                <w:lang w:val="en-US"/>
              </w:rPr>
              <w:t xml:space="preserve"> (µg/kg)</w:t>
            </w:r>
          </w:p>
        </w:tc>
      </w:tr>
      <w:tr w:rsidR="00C30553" w:rsidRPr="003F3D4B" w14:paraId="5D4E7C91" w14:textId="47C041E0" w:rsidTr="00C30553">
        <w:trPr>
          <w:trHeight w:val="290"/>
        </w:trPr>
        <w:tc>
          <w:tcPr>
            <w:tcW w:w="1271" w:type="dxa"/>
            <w:vMerge/>
            <w:noWrap/>
            <w:vAlign w:val="center"/>
          </w:tcPr>
          <w:p w14:paraId="1E484728" w14:textId="2EB6BB5A" w:rsidR="00C30553" w:rsidRPr="003F3D4B" w:rsidRDefault="00C30553" w:rsidP="00367F8E">
            <w:pPr>
              <w:pStyle w:val="RepStandard"/>
              <w:jc w:val="center"/>
              <w:rPr>
                <w:b/>
                <w:sz w:val="20"/>
                <w:szCs w:val="20"/>
                <w:highlight w:val="yellow"/>
                <w:lang w:val="en-US"/>
              </w:rPr>
            </w:pPr>
          </w:p>
        </w:tc>
        <w:tc>
          <w:tcPr>
            <w:tcW w:w="1134" w:type="dxa"/>
            <w:vMerge/>
            <w:noWrap/>
            <w:vAlign w:val="center"/>
          </w:tcPr>
          <w:p w14:paraId="53042C2F" w14:textId="333B6DF4" w:rsidR="00C30553" w:rsidRPr="003F3D4B" w:rsidRDefault="00C30553" w:rsidP="00367F8E">
            <w:pPr>
              <w:pStyle w:val="RepStandard"/>
              <w:jc w:val="center"/>
              <w:rPr>
                <w:b/>
                <w:sz w:val="20"/>
                <w:szCs w:val="20"/>
                <w:highlight w:val="yellow"/>
                <w:lang w:val="en-US"/>
              </w:rPr>
            </w:pPr>
          </w:p>
        </w:tc>
        <w:tc>
          <w:tcPr>
            <w:tcW w:w="2835" w:type="dxa"/>
            <w:gridSpan w:val="2"/>
            <w:noWrap/>
            <w:vAlign w:val="center"/>
          </w:tcPr>
          <w:p w14:paraId="1B450AAE" w14:textId="6FC3008A" w:rsidR="00C30553" w:rsidRPr="00C30553" w:rsidRDefault="00C30553" w:rsidP="00367F8E">
            <w:pPr>
              <w:pStyle w:val="RepStandard"/>
              <w:jc w:val="center"/>
              <w:rPr>
                <w:b/>
                <w:sz w:val="20"/>
                <w:szCs w:val="20"/>
                <w:lang w:val="en-US"/>
              </w:rPr>
            </w:pPr>
            <w:r w:rsidRPr="00C30553">
              <w:rPr>
                <w:b/>
                <w:sz w:val="20"/>
                <w:szCs w:val="20"/>
                <w:lang w:val="en-US"/>
              </w:rPr>
              <w:t>Multiple application</w:t>
            </w:r>
          </w:p>
        </w:tc>
        <w:tc>
          <w:tcPr>
            <w:tcW w:w="2835" w:type="dxa"/>
            <w:gridSpan w:val="2"/>
            <w:noWrap/>
            <w:vAlign w:val="center"/>
          </w:tcPr>
          <w:p w14:paraId="35AC1554" w14:textId="31084FCA" w:rsidR="00C30553" w:rsidRPr="00C30553" w:rsidRDefault="00C30553" w:rsidP="00367F8E">
            <w:pPr>
              <w:pStyle w:val="RepStandard"/>
              <w:jc w:val="center"/>
              <w:rPr>
                <w:b/>
                <w:sz w:val="20"/>
                <w:szCs w:val="20"/>
                <w:lang w:val="en-US"/>
              </w:rPr>
            </w:pPr>
            <w:r>
              <w:rPr>
                <w:b/>
                <w:sz w:val="20"/>
                <w:szCs w:val="20"/>
                <w:lang w:val="en-US"/>
              </w:rPr>
              <w:t>Sing</w:t>
            </w:r>
            <w:r w:rsidRPr="00C30553">
              <w:rPr>
                <w:b/>
                <w:sz w:val="20"/>
                <w:szCs w:val="20"/>
                <w:lang w:val="en-US"/>
              </w:rPr>
              <w:t>le application</w:t>
            </w:r>
          </w:p>
        </w:tc>
      </w:tr>
      <w:tr w:rsidR="00C30553" w:rsidRPr="003F3D4B" w14:paraId="3A816265" w14:textId="25BB0106" w:rsidTr="00C30553">
        <w:trPr>
          <w:trHeight w:val="290"/>
        </w:trPr>
        <w:tc>
          <w:tcPr>
            <w:tcW w:w="1271" w:type="dxa"/>
            <w:vMerge/>
            <w:noWrap/>
            <w:vAlign w:val="center"/>
          </w:tcPr>
          <w:p w14:paraId="1662304C" w14:textId="57588089" w:rsidR="00C30553" w:rsidRPr="004602B6" w:rsidRDefault="00C30553" w:rsidP="00367F8E">
            <w:pPr>
              <w:pStyle w:val="RepStandard"/>
              <w:jc w:val="center"/>
              <w:rPr>
                <w:b/>
                <w:sz w:val="20"/>
                <w:szCs w:val="20"/>
                <w:lang w:val="en-US"/>
              </w:rPr>
            </w:pPr>
          </w:p>
        </w:tc>
        <w:tc>
          <w:tcPr>
            <w:tcW w:w="1134" w:type="dxa"/>
            <w:vMerge/>
            <w:noWrap/>
            <w:vAlign w:val="center"/>
          </w:tcPr>
          <w:p w14:paraId="6A965C90" w14:textId="00CB7E7E" w:rsidR="00C30553" w:rsidRPr="004602B6" w:rsidRDefault="00C30553" w:rsidP="00367F8E">
            <w:pPr>
              <w:pStyle w:val="RepStandard"/>
              <w:jc w:val="center"/>
              <w:rPr>
                <w:b/>
                <w:sz w:val="20"/>
                <w:szCs w:val="20"/>
                <w:lang w:val="en-US"/>
              </w:rPr>
            </w:pPr>
          </w:p>
        </w:tc>
        <w:tc>
          <w:tcPr>
            <w:tcW w:w="1418" w:type="dxa"/>
            <w:noWrap/>
            <w:vAlign w:val="center"/>
          </w:tcPr>
          <w:p w14:paraId="6AF0E42C" w14:textId="3321B11B" w:rsidR="00C30553" w:rsidRPr="004602B6" w:rsidRDefault="00C30553" w:rsidP="00367F8E">
            <w:pPr>
              <w:pStyle w:val="RepStandard"/>
              <w:jc w:val="center"/>
              <w:rPr>
                <w:b/>
                <w:sz w:val="20"/>
                <w:szCs w:val="20"/>
                <w:lang w:val="en-US"/>
              </w:rPr>
            </w:pPr>
            <w:proofErr w:type="spellStart"/>
            <w:r>
              <w:rPr>
                <w:b/>
                <w:sz w:val="20"/>
                <w:szCs w:val="20"/>
                <w:lang w:val="en-US"/>
              </w:rPr>
              <w:t>Prothioconazole</w:t>
            </w:r>
            <w:proofErr w:type="spellEnd"/>
          </w:p>
        </w:tc>
        <w:tc>
          <w:tcPr>
            <w:tcW w:w="1417" w:type="dxa"/>
            <w:noWrap/>
            <w:vAlign w:val="center"/>
          </w:tcPr>
          <w:p w14:paraId="366E527D" w14:textId="5FDDC9A9" w:rsidR="00C30553" w:rsidRPr="004602B6" w:rsidRDefault="00C30553" w:rsidP="00367F8E">
            <w:pPr>
              <w:pStyle w:val="RepStandard"/>
              <w:jc w:val="center"/>
              <w:rPr>
                <w:b/>
                <w:sz w:val="20"/>
                <w:szCs w:val="20"/>
                <w:lang w:val="en-US"/>
              </w:rPr>
            </w:pPr>
            <w:proofErr w:type="spellStart"/>
            <w:r>
              <w:rPr>
                <w:b/>
                <w:sz w:val="20"/>
                <w:szCs w:val="20"/>
                <w:lang w:val="en-US"/>
              </w:rPr>
              <w:t>Desthio</w:t>
            </w:r>
            <w:proofErr w:type="spellEnd"/>
          </w:p>
        </w:tc>
        <w:tc>
          <w:tcPr>
            <w:tcW w:w="1418" w:type="dxa"/>
            <w:noWrap/>
            <w:vAlign w:val="center"/>
          </w:tcPr>
          <w:p w14:paraId="2B2B62FE" w14:textId="50E4E2DC" w:rsidR="00C30553" w:rsidRPr="004602B6" w:rsidRDefault="00C30553" w:rsidP="00367F8E">
            <w:pPr>
              <w:pStyle w:val="RepStandard"/>
              <w:jc w:val="center"/>
              <w:rPr>
                <w:b/>
                <w:sz w:val="20"/>
                <w:szCs w:val="20"/>
                <w:lang w:val="en-US"/>
              </w:rPr>
            </w:pPr>
            <w:proofErr w:type="spellStart"/>
            <w:r>
              <w:rPr>
                <w:b/>
                <w:sz w:val="20"/>
                <w:szCs w:val="20"/>
                <w:lang w:val="en-US"/>
              </w:rPr>
              <w:t>Prothioconazole</w:t>
            </w:r>
            <w:proofErr w:type="spellEnd"/>
          </w:p>
        </w:tc>
        <w:tc>
          <w:tcPr>
            <w:tcW w:w="1417" w:type="dxa"/>
            <w:vAlign w:val="center"/>
          </w:tcPr>
          <w:p w14:paraId="1222FDED" w14:textId="77DFFBA5" w:rsidR="00C30553" w:rsidRPr="004602B6" w:rsidRDefault="00C30553" w:rsidP="00367F8E">
            <w:pPr>
              <w:pStyle w:val="RepStandard"/>
              <w:jc w:val="center"/>
              <w:rPr>
                <w:b/>
                <w:sz w:val="20"/>
                <w:szCs w:val="20"/>
                <w:lang w:val="en-US"/>
              </w:rPr>
            </w:pPr>
            <w:proofErr w:type="spellStart"/>
            <w:r>
              <w:rPr>
                <w:b/>
                <w:sz w:val="20"/>
                <w:szCs w:val="20"/>
                <w:lang w:val="en-US"/>
              </w:rPr>
              <w:t>Desthio</w:t>
            </w:r>
            <w:proofErr w:type="spellEnd"/>
          </w:p>
        </w:tc>
      </w:tr>
      <w:tr w:rsidR="00C30553" w:rsidRPr="00C30553" w14:paraId="13920544" w14:textId="63743028" w:rsidTr="00C30553">
        <w:trPr>
          <w:trHeight w:val="290"/>
        </w:trPr>
        <w:tc>
          <w:tcPr>
            <w:tcW w:w="1271" w:type="dxa"/>
            <w:noWrap/>
            <w:vAlign w:val="center"/>
            <w:hideMark/>
          </w:tcPr>
          <w:p w14:paraId="10A89868" w14:textId="7702FFE8" w:rsidR="00C30553" w:rsidRPr="004602B6" w:rsidRDefault="00C30553" w:rsidP="00C30553">
            <w:pPr>
              <w:pStyle w:val="RepStandard"/>
              <w:jc w:val="center"/>
              <w:rPr>
                <w:sz w:val="20"/>
                <w:szCs w:val="20"/>
              </w:rPr>
            </w:pPr>
            <w:r w:rsidRPr="004602B6">
              <w:rPr>
                <w:sz w:val="20"/>
                <w:szCs w:val="20"/>
                <w:lang w:val="en-US"/>
              </w:rPr>
              <w:t>D3 Ditch</w:t>
            </w:r>
          </w:p>
        </w:tc>
        <w:tc>
          <w:tcPr>
            <w:tcW w:w="1134" w:type="dxa"/>
            <w:noWrap/>
            <w:vAlign w:val="center"/>
            <w:hideMark/>
          </w:tcPr>
          <w:p w14:paraId="1DAD7CED" w14:textId="77777777" w:rsidR="00C30553" w:rsidRPr="004602B6" w:rsidRDefault="00C30553" w:rsidP="00C30553">
            <w:pPr>
              <w:pStyle w:val="RepStandard"/>
              <w:jc w:val="center"/>
              <w:rPr>
                <w:sz w:val="20"/>
                <w:szCs w:val="20"/>
                <w:lang w:val="en-US"/>
              </w:rPr>
            </w:pPr>
            <w:r w:rsidRPr="004602B6">
              <w:rPr>
                <w:sz w:val="20"/>
                <w:szCs w:val="20"/>
                <w:lang w:val="en-US"/>
              </w:rPr>
              <w:t>10-Apr-92</w:t>
            </w:r>
          </w:p>
        </w:tc>
        <w:tc>
          <w:tcPr>
            <w:tcW w:w="1418" w:type="dxa"/>
            <w:noWrap/>
            <w:vAlign w:val="center"/>
          </w:tcPr>
          <w:p w14:paraId="093CF3F5" w14:textId="77777777" w:rsidR="00C30553" w:rsidRPr="004602B6" w:rsidRDefault="00C30553" w:rsidP="00C30553">
            <w:pPr>
              <w:pStyle w:val="RepStandard"/>
              <w:jc w:val="center"/>
              <w:rPr>
                <w:sz w:val="20"/>
                <w:szCs w:val="20"/>
                <w:lang w:val="en-US"/>
              </w:rPr>
            </w:pPr>
            <w:r w:rsidRPr="004602B6">
              <w:rPr>
                <w:sz w:val="20"/>
                <w:szCs w:val="20"/>
              </w:rPr>
              <w:t>0.613</w:t>
            </w:r>
          </w:p>
        </w:tc>
        <w:tc>
          <w:tcPr>
            <w:tcW w:w="1417" w:type="dxa"/>
            <w:noWrap/>
            <w:vAlign w:val="center"/>
          </w:tcPr>
          <w:p w14:paraId="0267B993" w14:textId="5692250C" w:rsidR="00C30553" w:rsidRPr="00367F8E" w:rsidRDefault="00C30553" w:rsidP="00C30553">
            <w:pPr>
              <w:pStyle w:val="RepStandard"/>
              <w:jc w:val="center"/>
              <w:rPr>
                <w:sz w:val="20"/>
                <w:szCs w:val="20"/>
                <w:lang w:val="en-US"/>
              </w:rPr>
            </w:pPr>
            <w:r w:rsidRPr="00367F8E">
              <w:rPr>
                <w:sz w:val="20"/>
                <w:szCs w:val="20"/>
              </w:rPr>
              <w:t>0.122</w:t>
            </w:r>
          </w:p>
        </w:tc>
        <w:tc>
          <w:tcPr>
            <w:tcW w:w="1418" w:type="dxa"/>
            <w:noWrap/>
            <w:vAlign w:val="center"/>
          </w:tcPr>
          <w:p w14:paraId="556EB7E7" w14:textId="2A36F55E" w:rsidR="00C30553" w:rsidRPr="00C30553" w:rsidRDefault="00C30553" w:rsidP="00C30553">
            <w:pPr>
              <w:pStyle w:val="RepStandard"/>
              <w:jc w:val="center"/>
              <w:rPr>
                <w:sz w:val="20"/>
                <w:szCs w:val="20"/>
                <w:lang w:val="en-US"/>
              </w:rPr>
            </w:pPr>
            <w:r w:rsidRPr="00C30553">
              <w:rPr>
                <w:sz w:val="20"/>
                <w:szCs w:val="20"/>
              </w:rPr>
              <w:t>0.575</w:t>
            </w:r>
          </w:p>
        </w:tc>
        <w:tc>
          <w:tcPr>
            <w:tcW w:w="1417" w:type="dxa"/>
            <w:vAlign w:val="center"/>
          </w:tcPr>
          <w:p w14:paraId="7B685E2C" w14:textId="79E8E652" w:rsidR="00C30553" w:rsidRPr="00C30553" w:rsidRDefault="00C30553" w:rsidP="00C30553">
            <w:pPr>
              <w:pStyle w:val="RepStandard"/>
              <w:jc w:val="center"/>
              <w:rPr>
                <w:sz w:val="20"/>
                <w:szCs w:val="20"/>
                <w:lang w:val="en-US"/>
              </w:rPr>
            </w:pPr>
            <w:r w:rsidRPr="00C30553">
              <w:rPr>
                <w:sz w:val="20"/>
                <w:szCs w:val="20"/>
              </w:rPr>
              <w:t>0.045</w:t>
            </w:r>
          </w:p>
        </w:tc>
      </w:tr>
      <w:tr w:rsidR="00C30553" w:rsidRPr="00C30553" w14:paraId="10A8E2ED" w14:textId="6DF1B08C" w:rsidTr="00C30553">
        <w:trPr>
          <w:trHeight w:val="290"/>
        </w:trPr>
        <w:tc>
          <w:tcPr>
            <w:tcW w:w="1271" w:type="dxa"/>
            <w:noWrap/>
            <w:vAlign w:val="center"/>
            <w:hideMark/>
          </w:tcPr>
          <w:p w14:paraId="63E0CE34" w14:textId="7AB33747" w:rsidR="00C30553" w:rsidRPr="004602B6" w:rsidRDefault="00C30553" w:rsidP="00C30553">
            <w:pPr>
              <w:pStyle w:val="RepStandard"/>
              <w:jc w:val="center"/>
              <w:rPr>
                <w:sz w:val="20"/>
                <w:szCs w:val="20"/>
                <w:lang w:val="en-US"/>
              </w:rPr>
            </w:pPr>
            <w:r w:rsidRPr="004602B6">
              <w:rPr>
                <w:sz w:val="20"/>
                <w:szCs w:val="20"/>
                <w:lang w:val="en-US"/>
              </w:rPr>
              <w:t>D4 Pond</w:t>
            </w:r>
          </w:p>
        </w:tc>
        <w:tc>
          <w:tcPr>
            <w:tcW w:w="1134" w:type="dxa"/>
            <w:noWrap/>
            <w:vAlign w:val="center"/>
            <w:hideMark/>
          </w:tcPr>
          <w:p w14:paraId="1A35EB7A" w14:textId="77777777" w:rsidR="00C30553" w:rsidRPr="004602B6" w:rsidRDefault="00C30553" w:rsidP="00C30553">
            <w:pPr>
              <w:pStyle w:val="RepStandard"/>
              <w:jc w:val="center"/>
              <w:rPr>
                <w:sz w:val="20"/>
                <w:szCs w:val="20"/>
                <w:lang w:val="en-US"/>
              </w:rPr>
            </w:pPr>
            <w:r w:rsidRPr="004602B6">
              <w:rPr>
                <w:sz w:val="20"/>
                <w:szCs w:val="20"/>
                <w:lang w:val="en-US"/>
              </w:rPr>
              <w:t>19-Mar-85</w:t>
            </w:r>
          </w:p>
        </w:tc>
        <w:tc>
          <w:tcPr>
            <w:tcW w:w="1418" w:type="dxa"/>
            <w:noWrap/>
            <w:vAlign w:val="center"/>
          </w:tcPr>
          <w:p w14:paraId="4646B87F" w14:textId="77777777" w:rsidR="00C30553" w:rsidRPr="004602B6" w:rsidRDefault="00C30553" w:rsidP="00C30553">
            <w:pPr>
              <w:pStyle w:val="RepStandard"/>
              <w:jc w:val="center"/>
              <w:rPr>
                <w:sz w:val="20"/>
                <w:szCs w:val="20"/>
                <w:lang w:val="en-US"/>
              </w:rPr>
            </w:pPr>
            <w:r w:rsidRPr="004602B6">
              <w:rPr>
                <w:sz w:val="20"/>
                <w:szCs w:val="20"/>
              </w:rPr>
              <w:t>0.109</w:t>
            </w:r>
          </w:p>
        </w:tc>
        <w:tc>
          <w:tcPr>
            <w:tcW w:w="1417" w:type="dxa"/>
            <w:noWrap/>
            <w:vAlign w:val="center"/>
          </w:tcPr>
          <w:p w14:paraId="2220C358" w14:textId="3FA42027" w:rsidR="00C30553" w:rsidRPr="00367F8E" w:rsidRDefault="00C30553" w:rsidP="00C30553">
            <w:pPr>
              <w:pStyle w:val="RepStandard"/>
              <w:jc w:val="center"/>
              <w:rPr>
                <w:sz w:val="20"/>
                <w:szCs w:val="20"/>
                <w:lang w:val="en-US"/>
              </w:rPr>
            </w:pPr>
            <w:r w:rsidRPr="00367F8E">
              <w:rPr>
                <w:sz w:val="20"/>
                <w:szCs w:val="20"/>
              </w:rPr>
              <w:t>0.606</w:t>
            </w:r>
          </w:p>
        </w:tc>
        <w:tc>
          <w:tcPr>
            <w:tcW w:w="1418" w:type="dxa"/>
            <w:noWrap/>
            <w:vAlign w:val="center"/>
          </w:tcPr>
          <w:p w14:paraId="2F6D56D5" w14:textId="196FF1BD" w:rsidR="00C30553" w:rsidRPr="00C30553" w:rsidRDefault="00C30553" w:rsidP="00C30553">
            <w:pPr>
              <w:pStyle w:val="RepStandard"/>
              <w:jc w:val="center"/>
              <w:rPr>
                <w:sz w:val="20"/>
                <w:szCs w:val="20"/>
                <w:lang w:val="en-US"/>
              </w:rPr>
            </w:pPr>
            <w:r w:rsidRPr="00C30553">
              <w:rPr>
                <w:sz w:val="20"/>
                <w:szCs w:val="20"/>
              </w:rPr>
              <w:t>0.075</w:t>
            </w:r>
          </w:p>
        </w:tc>
        <w:tc>
          <w:tcPr>
            <w:tcW w:w="1417" w:type="dxa"/>
            <w:vAlign w:val="center"/>
          </w:tcPr>
          <w:p w14:paraId="6C0EE0B8" w14:textId="76D8DB23" w:rsidR="00C30553" w:rsidRPr="00C30553" w:rsidRDefault="00C30553" w:rsidP="00C30553">
            <w:pPr>
              <w:pStyle w:val="RepStandard"/>
              <w:jc w:val="center"/>
              <w:rPr>
                <w:sz w:val="20"/>
                <w:szCs w:val="20"/>
                <w:lang w:val="en-US"/>
              </w:rPr>
            </w:pPr>
            <w:r w:rsidRPr="00C30553">
              <w:rPr>
                <w:sz w:val="20"/>
                <w:szCs w:val="20"/>
              </w:rPr>
              <w:t>0.278</w:t>
            </w:r>
          </w:p>
        </w:tc>
      </w:tr>
      <w:tr w:rsidR="00C30553" w:rsidRPr="00C30553" w14:paraId="18698B91" w14:textId="11CFE869" w:rsidTr="00C30553">
        <w:trPr>
          <w:trHeight w:val="290"/>
        </w:trPr>
        <w:tc>
          <w:tcPr>
            <w:tcW w:w="1271" w:type="dxa"/>
            <w:noWrap/>
            <w:vAlign w:val="center"/>
            <w:hideMark/>
          </w:tcPr>
          <w:p w14:paraId="3A1664C1" w14:textId="220AA874" w:rsidR="00C30553" w:rsidRPr="004602B6" w:rsidRDefault="00C30553" w:rsidP="00C30553">
            <w:pPr>
              <w:pStyle w:val="RepStandard"/>
              <w:jc w:val="center"/>
              <w:rPr>
                <w:sz w:val="20"/>
                <w:szCs w:val="20"/>
                <w:lang w:val="en-US"/>
              </w:rPr>
            </w:pPr>
            <w:r w:rsidRPr="004602B6">
              <w:rPr>
                <w:sz w:val="20"/>
                <w:szCs w:val="20"/>
                <w:lang w:val="en-US"/>
              </w:rPr>
              <w:t>D4 Stream</w:t>
            </w:r>
          </w:p>
        </w:tc>
        <w:tc>
          <w:tcPr>
            <w:tcW w:w="1134" w:type="dxa"/>
            <w:noWrap/>
            <w:vAlign w:val="center"/>
            <w:hideMark/>
          </w:tcPr>
          <w:p w14:paraId="6DAB044D" w14:textId="77777777" w:rsidR="00C30553" w:rsidRPr="004602B6" w:rsidRDefault="00C30553" w:rsidP="00C30553">
            <w:pPr>
              <w:pStyle w:val="RepStandard"/>
              <w:jc w:val="center"/>
              <w:rPr>
                <w:sz w:val="20"/>
                <w:szCs w:val="20"/>
                <w:lang w:val="en-US"/>
              </w:rPr>
            </w:pPr>
            <w:r w:rsidRPr="004602B6">
              <w:rPr>
                <w:sz w:val="20"/>
                <w:szCs w:val="20"/>
                <w:lang w:val="en-US"/>
              </w:rPr>
              <w:t>19-Mar-85</w:t>
            </w:r>
          </w:p>
        </w:tc>
        <w:tc>
          <w:tcPr>
            <w:tcW w:w="1418" w:type="dxa"/>
            <w:noWrap/>
            <w:vAlign w:val="center"/>
          </w:tcPr>
          <w:p w14:paraId="6C166B2C" w14:textId="77777777" w:rsidR="00C30553" w:rsidRPr="004602B6" w:rsidRDefault="00C30553" w:rsidP="00C30553">
            <w:pPr>
              <w:pStyle w:val="RepStandard"/>
              <w:jc w:val="center"/>
              <w:rPr>
                <w:sz w:val="20"/>
                <w:szCs w:val="20"/>
                <w:lang w:val="en-US"/>
              </w:rPr>
            </w:pPr>
            <w:r w:rsidRPr="004602B6">
              <w:rPr>
                <w:sz w:val="20"/>
                <w:szCs w:val="20"/>
              </w:rPr>
              <w:t>0.042</w:t>
            </w:r>
          </w:p>
        </w:tc>
        <w:tc>
          <w:tcPr>
            <w:tcW w:w="1417" w:type="dxa"/>
            <w:noWrap/>
            <w:vAlign w:val="center"/>
          </w:tcPr>
          <w:p w14:paraId="331A5625" w14:textId="167251C9" w:rsidR="00C30553" w:rsidRPr="00367F8E" w:rsidRDefault="00C30553" w:rsidP="00C30553">
            <w:pPr>
              <w:pStyle w:val="RepStandard"/>
              <w:jc w:val="center"/>
              <w:rPr>
                <w:sz w:val="20"/>
                <w:szCs w:val="20"/>
                <w:lang w:val="en-US"/>
              </w:rPr>
            </w:pPr>
            <w:r w:rsidRPr="00367F8E">
              <w:rPr>
                <w:sz w:val="20"/>
                <w:szCs w:val="20"/>
              </w:rPr>
              <w:t>0.013</w:t>
            </w:r>
          </w:p>
        </w:tc>
        <w:tc>
          <w:tcPr>
            <w:tcW w:w="1418" w:type="dxa"/>
            <w:noWrap/>
            <w:vAlign w:val="center"/>
          </w:tcPr>
          <w:p w14:paraId="2D75B9E7" w14:textId="7699AA49" w:rsidR="00C30553" w:rsidRPr="00C30553" w:rsidRDefault="00C30553" w:rsidP="00C30553">
            <w:pPr>
              <w:pStyle w:val="RepStandard"/>
              <w:jc w:val="center"/>
              <w:rPr>
                <w:sz w:val="20"/>
                <w:szCs w:val="20"/>
                <w:lang w:val="en-US"/>
              </w:rPr>
            </w:pPr>
            <w:r w:rsidRPr="00C30553">
              <w:rPr>
                <w:sz w:val="20"/>
                <w:szCs w:val="20"/>
              </w:rPr>
              <w:t>0.027</w:t>
            </w:r>
          </w:p>
        </w:tc>
        <w:tc>
          <w:tcPr>
            <w:tcW w:w="1417" w:type="dxa"/>
            <w:vAlign w:val="center"/>
          </w:tcPr>
          <w:p w14:paraId="7013B778" w14:textId="785BB796" w:rsidR="00C30553" w:rsidRPr="00C30553" w:rsidRDefault="00C30553" w:rsidP="00C30553">
            <w:pPr>
              <w:pStyle w:val="RepStandard"/>
              <w:jc w:val="center"/>
              <w:rPr>
                <w:sz w:val="20"/>
                <w:szCs w:val="20"/>
                <w:lang w:val="en-US"/>
              </w:rPr>
            </w:pPr>
            <w:r w:rsidRPr="00C30553">
              <w:rPr>
                <w:sz w:val="20"/>
                <w:szCs w:val="20"/>
              </w:rPr>
              <w:t>0.003</w:t>
            </w:r>
          </w:p>
        </w:tc>
      </w:tr>
      <w:tr w:rsidR="00C30553" w:rsidRPr="00C30553" w14:paraId="20E4E718" w14:textId="3F7260B1" w:rsidTr="00C30553">
        <w:trPr>
          <w:trHeight w:val="290"/>
        </w:trPr>
        <w:tc>
          <w:tcPr>
            <w:tcW w:w="1271" w:type="dxa"/>
            <w:noWrap/>
            <w:vAlign w:val="center"/>
            <w:hideMark/>
          </w:tcPr>
          <w:p w14:paraId="241BF971" w14:textId="6202699B" w:rsidR="00C30553" w:rsidRPr="004602B6" w:rsidRDefault="00C30553" w:rsidP="00C30553">
            <w:pPr>
              <w:pStyle w:val="RepStandard"/>
              <w:jc w:val="center"/>
              <w:rPr>
                <w:sz w:val="20"/>
                <w:szCs w:val="20"/>
                <w:lang w:val="en-US"/>
              </w:rPr>
            </w:pPr>
            <w:r w:rsidRPr="004602B6">
              <w:rPr>
                <w:sz w:val="20"/>
                <w:szCs w:val="20"/>
                <w:lang w:val="en-US"/>
              </w:rPr>
              <w:t>D5 Pond</w:t>
            </w:r>
          </w:p>
        </w:tc>
        <w:tc>
          <w:tcPr>
            <w:tcW w:w="1134" w:type="dxa"/>
            <w:noWrap/>
            <w:vAlign w:val="center"/>
            <w:hideMark/>
          </w:tcPr>
          <w:p w14:paraId="260C6191" w14:textId="77777777" w:rsidR="00C30553" w:rsidRPr="004602B6" w:rsidRDefault="00C30553" w:rsidP="00C30553">
            <w:pPr>
              <w:pStyle w:val="RepStandard"/>
              <w:jc w:val="center"/>
              <w:rPr>
                <w:sz w:val="20"/>
                <w:szCs w:val="20"/>
                <w:lang w:val="en-US"/>
              </w:rPr>
            </w:pPr>
            <w:r w:rsidRPr="004602B6">
              <w:rPr>
                <w:sz w:val="20"/>
                <w:szCs w:val="20"/>
                <w:lang w:val="en-US"/>
              </w:rPr>
              <w:t>08-Apr-78</w:t>
            </w:r>
          </w:p>
        </w:tc>
        <w:tc>
          <w:tcPr>
            <w:tcW w:w="1418" w:type="dxa"/>
            <w:noWrap/>
            <w:vAlign w:val="center"/>
          </w:tcPr>
          <w:p w14:paraId="76F5950D" w14:textId="77777777" w:rsidR="00C30553" w:rsidRPr="004602B6" w:rsidRDefault="00C30553" w:rsidP="00C30553">
            <w:pPr>
              <w:pStyle w:val="RepStandard"/>
              <w:jc w:val="center"/>
              <w:rPr>
                <w:sz w:val="20"/>
                <w:szCs w:val="20"/>
                <w:lang w:val="en-US"/>
              </w:rPr>
            </w:pPr>
            <w:r w:rsidRPr="004602B6">
              <w:rPr>
                <w:sz w:val="20"/>
                <w:szCs w:val="20"/>
              </w:rPr>
              <w:t>0.090</w:t>
            </w:r>
          </w:p>
        </w:tc>
        <w:tc>
          <w:tcPr>
            <w:tcW w:w="1417" w:type="dxa"/>
            <w:noWrap/>
            <w:vAlign w:val="center"/>
          </w:tcPr>
          <w:p w14:paraId="466402C4" w14:textId="3AB848C9" w:rsidR="00C30553" w:rsidRPr="00367F8E" w:rsidRDefault="00C30553" w:rsidP="00C30553">
            <w:pPr>
              <w:pStyle w:val="RepStandard"/>
              <w:jc w:val="center"/>
              <w:rPr>
                <w:sz w:val="20"/>
                <w:szCs w:val="20"/>
                <w:lang w:val="en-US"/>
              </w:rPr>
            </w:pPr>
            <w:r w:rsidRPr="00367F8E">
              <w:rPr>
                <w:sz w:val="20"/>
                <w:szCs w:val="20"/>
              </w:rPr>
              <w:t>0.730</w:t>
            </w:r>
          </w:p>
        </w:tc>
        <w:tc>
          <w:tcPr>
            <w:tcW w:w="1418" w:type="dxa"/>
            <w:noWrap/>
            <w:vAlign w:val="center"/>
          </w:tcPr>
          <w:p w14:paraId="5752DC93" w14:textId="0026AF6E" w:rsidR="00C30553" w:rsidRPr="00C30553" w:rsidRDefault="00C30553" w:rsidP="00C30553">
            <w:pPr>
              <w:pStyle w:val="RepStandard"/>
              <w:jc w:val="center"/>
              <w:rPr>
                <w:sz w:val="20"/>
                <w:szCs w:val="20"/>
                <w:lang w:val="en-US"/>
              </w:rPr>
            </w:pPr>
            <w:r w:rsidRPr="00C30553">
              <w:rPr>
                <w:sz w:val="20"/>
                <w:szCs w:val="20"/>
              </w:rPr>
              <w:t>0.062</w:t>
            </w:r>
          </w:p>
        </w:tc>
        <w:tc>
          <w:tcPr>
            <w:tcW w:w="1417" w:type="dxa"/>
            <w:vAlign w:val="center"/>
          </w:tcPr>
          <w:p w14:paraId="21F447EF" w14:textId="719EE8A7" w:rsidR="00C30553" w:rsidRPr="00C30553" w:rsidRDefault="00C30553" w:rsidP="00C30553">
            <w:pPr>
              <w:pStyle w:val="RepStandard"/>
              <w:jc w:val="center"/>
              <w:rPr>
                <w:sz w:val="20"/>
                <w:szCs w:val="20"/>
                <w:lang w:val="en-US"/>
              </w:rPr>
            </w:pPr>
            <w:r w:rsidRPr="00C30553">
              <w:rPr>
                <w:sz w:val="20"/>
                <w:szCs w:val="20"/>
              </w:rPr>
              <w:t>0.352</w:t>
            </w:r>
          </w:p>
        </w:tc>
      </w:tr>
      <w:tr w:rsidR="00C30553" w:rsidRPr="00C30553" w14:paraId="0C504663" w14:textId="3378694D" w:rsidTr="00C30553">
        <w:trPr>
          <w:trHeight w:val="290"/>
        </w:trPr>
        <w:tc>
          <w:tcPr>
            <w:tcW w:w="1271" w:type="dxa"/>
            <w:noWrap/>
            <w:vAlign w:val="center"/>
            <w:hideMark/>
          </w:tcPr>
          <w:p w14:paraId="08824895" w14:textId="6527919F" w:rsidR="00C30553" w:rsidRPr="004602B6" w:rsidRDefault="00C30553" w:rsidP="00C30553">
            <w:pPr>
              <w:pStyle w:val="RepStandard"/>
              <w:jc w:val="center"/>
              <w:rPr>
                <w:sz w:val="20"/>
                <w:szCs w:val="20"/>
                <w:lang w:val="en-US"/>
              </w:rPr>
            </w:pPr>
            <w:r w:rsidRPr="004602B6">
              <w:rPr>
                <w:sz w:val="20"/>
                <w:szCs w:val="20"/>
                <w:lang w:val="en-US"/>
              </w:rPr>
              <w:t>D5 Stream</w:t>
            </w:r>
          </w:p>
        </w:tc>
        <w:tc>
          <w:tcPr>
            <w:tcW w:w="1134" w:type="dxa"/>
            <w:noWrap/>
            <w:vAlign w:val="center"/>
            <w:hideMark/>
          </w:tcPr>
          <w:p w14:paraId="3EEFC3C4" w14:textId="77777777" w:rsidR="00C30553" w:rsidRPr="004602B6" w:rsidRDefault="00C30553" w:rsidP="00C30553">
            <w:pPr>
              <w:pStyle w:val="RepStandard"/>
              <w:jc w:val="center"/>
              <w:rPr>
                <w:sz w:val="20"/>
                <w:szCs w:val="20"/>
                <w:lang w:val="en-US"/>
              </w:rPr>
            </w:pPr>
            <w:r w:rsidRPr="004602B6">
              <w:rPr>
                <w:sz w:val="20"/>
                <w:szCs w:val="20"/>
                <w:lang w:val="en-US"/>
              </w:rPr>
              <w:t>08-Apr-78</w:t>
            </w:r>
          </w:p>
        </w:tc>
        <w:tc>
          <w:tcPr>
            <w:tcW w:w="1418" w:type="dxa"/>
            <w:noWrap/>
            <w:vAlign w:val="center"/>
          </w:tcPr>
          <w:p w14:paraId="27DBAA20" w14:textId="77777777" w:rsidR="00C30553" w:rsidRPr="004602B6" w:rsidRDefault="00C30553" w:rsidP="00C30553">
            <w:pPr>
              <w:pStyle w:val="RepStandard"/>
              <w:jc w:val="center"/>
              <w:rPr>
                <w:sz w:val="20"/>
                <w:szCs w:val="20"/>
                <w:lang w:val="en-US"/>
              </w:rPr>
            </w:pPr>
            <w:r w:rsidRPr="004602B6">
              <w:rPr>
                <w:sz w:val="20"/>
                <w:szCs w:val="20"/>
              </w:rPr>
              <w:t>0.214</w:t>
            </w:r>
          </w:p>
        </w:tc>
        <w:tc>
          <w:tcPr>
            <w:tcW w:w="1417" w:type="dxa"/>
            <w:noWrap/>
            <w:vAlign w:val="center"/>
          </w:tcPr>
          <w:p w14:paraId="311A6897" w14:textId="4ACD2CC6" w:rsidR="00C30553" w:rsidRPr="00367F8E" w:rsidRDefault="00C30553" w:rsidP="00C30553">
            <w:pPr>
              <w:pStyle w:val="RepStandard"/>
              <w:jc w:val="center"/>
              <w:rPr>
                <w:sz w:val="20"/>
                <w:szCs w:val="20"/>
                <w:lang w:val="en-US"/>
              </w:rPr>
            </w:pPr>
            <w:r w:rsidRPr="00367F8E">
              <w:rPr>
                <w:sz w:val="20"/>
                <w:szCs w:val="20"/>
              </w:rPr>
              <w:t>0.039</w:t>
            </w:r>
          </w:p>
        </w:tc>
        <w:tc>
          <w:tcPr>
            <w:tcW w:w="1418" w:type="dxa"/>
            <w:noWrap/>
            <w:vAlign w:val="center"/>
          </w:tcPr>
          <w:p w14:paraId="7913EBF6" w14:textId="6724BAA4" w:rsidR="00C30553" w:rsidRPr="00C30553" w:rsidRDefault="00C30553" w:rsidP="00C30553">
            <w:pPr>
              <w:pStyle w:val="RepStandard"/>
              <w:jc w:val="center"/>
              <w:rPr>
                <w:sz w:val="20"/>
                <w:szCs w:val="20"/>
                <w:lang w:val="en-US"/>
              </w:rPr>
            </w:pPr>
            <w:r w:rsidRPr="00C30553">
              <w:rPr>
                <w:sz w:val="20"/>
                <w:szCs w:val="20"/>
              </w:rPr>
              <w:t>0.029</w:t>
            </w:r>
          </w:p>
        </w:tc>
        <w:tc>
          <w:tcPr>
            <w:tcW w:w="1417" w:type="dxa"/>
            <w:vAlign w:val="center"/>
          </w:tcPr>
          <w:p w14:paraId="2D6C81C5" w14:textId="785055E9" w:rsidR="00C30553" w:rsidRPr="00C30553" w:rsidRDefault="00C30553" w:rsidP="00C30553">
            <w:pPr>
              <w:pStyle w:val="RepStandard"/>
              <w:jc w:val="center"/>
              <w:rPr>
                <w:sz w:val="20"/>
                <w:szCs w:val="20"/>
                <w:lang w:val="en-US"/>
              </w:rPr>
            </w:pPr>
            <w:r w:rsidRPr="00C30553">
              <w:rPr>
                <w:sz w:val="20"/>
                <w:szCs w:val="20"/>
              </w:rPr>
              <w:t>0.003</w:t>
            </w:r>
          </w:p>
        </w:tc>
      </w:tr>
      <w:tr w:rsidR="00C30553" w:rsidRPr="00C30553" w14:paraId="5B790EB0" w14:textId="36BB3164" w:rsidTr="00C30553">
        <w:trPr>
          <w:trHeight w:val="290"/>
        </w:trPr>
        <w:tc>
          <w:tcPr>
            <w:tcW w:w="1271" w:type="dxa"/>
            <w:noWrap/>
            <w:vAlign w:val="center"/>
            <w:hideMark/>
          </w:tcPr>
          <w:p w14:paraId="7EA90DEA" w14:textId="3BF4A417" w:rsidR="00C30553" w:rsidRPr="004602B6" w:rsidRDefault="00C30553" w:rsidP="00C30553">
            <w:pPr>
              <w:pStyle w:val="RepStandard"/>
              <w:jc w:val="center"/>
              <w:rPr>
                <w:sz w:val="20"/>
                <w:szCs w:val="20"/>
                <w:lang w:val="en-US"/>
              </w:rPr>
            </w:pPr>
            <w:r w:rsidRPr="004602B6">
              <w:rPr>
                <w:sz w:val="20"/>
                <w:szCs w:val="20"/>
                <w:lang w:val="en-US"/>
              </w:rPr>
              <w:t>R1 Pond</w:t>
            </w:r>
          </w:p>
        </w:tc>
        <w:tc>
          <w:tcPr>
            <w:tcW w:w="1134" w:type="dxa"/>
            <w:noWrap/>
            <w:vAlign w:val="center"/>
            <w:hideMark/>
          </w:tcPr>
          <w:p w14:paraId="140058F3" w14:textId="77777777" w:rsidR="00C30553" w:rsidRPr="004602B6" w:rsidRDefault="00C30553" w:rsidP="00C30553">
            <w:pPr>
              <w:pStyle w:val="RepStandard"/>
              <w:jc w:val="center"/>
              <w:rPr>
                <w:sz w:val="20"/>
                <w:szCs w:val="20"/>
                <w:lang w:val="en-US"/>
              </w:rPr>
            </w:pPr>
            <w:r w:rsidRPr="004602B6">
              <w:rPr>
                <w:sz w:val="20"/>
                <w:szCs w:val="20"/>
                <w:lang w:val="en-US"/>
              </w:rPr>
              <w:t>26-Apr-84</w:t>
            </w:r>
          </w:p>
        </w:tc>
        <w:tc>
          <w:tcPr>
            <w:tcW w:w="1418" w:type="dxa"/>
            <w:noWrap/>
            <w:vAlign w:val="center"/>
          </w:tcPr>
          <w:p w14:paraId="637DFF6E" w14:textId="77777777" w:rsidR="00C30553" w:rsidRPr="004602B6" w:rsidRDefault="00C30553" w:rsidP="00C30553">
            <w:pPr>
              <w:pStyle w:val="RepStandard"/>
              <w:jc w:val="center"/>
              <w:rPr>
                <w:sz w:val="20"/>
                <w:szCs w:val="20"/>
                <w:lang w:val="en-US"/>
              </w:rPr>
            </w:pPr>
            <w:r w:rsidRPr="004602B6">
              <w:rPr>
                <w:sz w:val="20"/>
                <w:szCs w:val="20"/>
              </w:rPr>
              <w:t>0.095</w:t>
            </w:r>
          </w:p>
        </w:tc>
        <w:tc>
          <w:tcPr>
            <w:tcW w:w="1417" w:type="dxa"/>
            <w:noWrap/>
            <w:vAlign w:val="center"/>
          </w:tcPr>
          <w:p w14:paraId="73BD0D07" w14:textId="3C3B7508" w:rsidR="00C30553" w:rsidRPr="00367F8E" w:rsidRDefault="00C30553" w:rsidP="00C30553">
            <w:pPr>
              <w:pStyle w:val="RepStandard"/>
              <w:jc w:val="center"/>
              <w:rPr>
                <w:sz w:val="20"/>
                <w:szCs w:val="20"/>
                <w:lang w:val="en-US"/>
              </w:rPr>
            </w:pPr>
            <w:r w:rsidRPr="00367F8E">
              <w:rPr>
                <w:sz w:val="20"/>
                <w:szCs w:val="20"/>
              </w:rPr>
              <w:t>1.868</w:t>
            </w:r>
          </w:p>
        </w:tc>
        <w:tc>
          <w:tcPr>
            <w:tcW w:w="1418" w:type="dxa"/>
            <w:noWrap/>
            <w:vAlign w:val="center"/>
          </w:tcPr>
          <w:p w14:paraId="62B1D659" w14:textId="071921D1" w:rsidR="00C30553" w:rsidRPr="00C30553" w:rsidRDefault="00C30553" w:rsidP="00C30553">
            <w:pPr>
              <w:pStyle w:val="RepStandard"/>
              <w:jc w:val="center"/>
              <w:rPr>
                <w:sz w:val="20"/>
                <w:szCs w:val="20"/>
                <w:lang w:val="en-US"/>
              </w:rPr>
            </w:pPr>
            <w:r w:rsidRPr="00C30553">
              <w:rPr>
                <w:sz w:val="20"/>
                <w:szCs w:val="20"/>
              </w:rPr>
              <w:t>0.061</w:t>
            </w:r>
          </w:p>
        </w:tc>
        <w:tc>
          <w:tcPr>
            <w:tcW w:w="1417" w:type="dxa"/>
            <w:vAlign w:val="center"/>
          </w:tcPr>
          <w:p w14:paraId="4662A677" w14:textId="3CFCC69A" w:rsidR="00C30553" w:rsidRPr="00C30553" w:rsidRDefault="00C30553" w:rsidP="00C30553">
            <w:pPr>
              <w:pStyle w:val="RepStandard"/>
              <w:jc w:val="center"/>
              <w:rPr>
                <w:sz w:val="20"/>
                <w:szCs w:val="20"/>
                <w:lang w:val="en-US"/>
              </w:rPr>
            </w:pPr>
            <w:r w:rsidRPr="00C30553">
              <w:rPr>
                <w:sz w:val="20"/>
                <w:szCs w:val="20"/>
              </w:rPr>
              <w:t>0.594</w:t>
            </w:r>
          </w:p>
        </w:tc>
      </w:tr>
      <w:tr w:rsidR="00C30553" w:rsidRPr="00C30553" w14:paraId="74A72401" w14:textId="5198F49A" w:rsidTr="00C30553">
        <w:trPr>
          <w:trHeight w:val="290"/>
        </w:trPr>
        <w:tc>
          <w:tcPr>
            <w:tcW w:w="1271" w:type="dxa"/>
            <w:noWrap/>
            <w:vAlign w:val="center"/>
            <w:hideMark/>
          </w:tcPr>
          <w:p w14:paraId="4E356787" w14:textId="661A9F39" w:rsidR="00C30553" w:rsidRPr="004602B6" w:rsidRDefault="00C30553" w:rsidP="00C30553">
            <w:pPr>
              <w:pStyle w:val="RepStandard"/>
              <w:jc w:val="center"/>
              <w:rPr>
                <w:sz w:val="20"/>
                <w:szCs w:val="20"/>
                <w:lang w:val="en-US"/>
              </w:rPr>
            </w:pPr>
            <w:r w:rsidRPr="004602B6">
              <w:rPr>
                <w:sz w:val="20"/>
                <w:szCs w:val="20"/>
                <w:lang w:val="en-US"/>
              </w:rPr>
              <w:t>R1 Stream</w:t>
            </w:r>
          </w:p>
        </w:tc>
        <w:tc>
          <w:tcPr>
            <w:tcW w:w="1134" w:type="dxa"/>
            <w:noWrap/>
            <w:vAlign w:val="center"/>
            <w:hideMark/>
          </w:tcPr>
          <w:p w14:paraId="0F403A77" w14:textId="77777777" w:rsidR="00C30553" w:rsidRPr="004602B6" w:rsidRDefault="00C30553" w:rsidP="00C30553">
            <w:pPr>
              <w:pStyle w:val="RepStandard"/>
              <w:jc w:val="center"/>
              <w:rPr>
                <w:sz w:val="20"/>
                <w:szCs w:val="20"/>
                <w:lang w:val="en-US"/>
              </w:rPr>
            </w:pPr>
            <w:r w:rsidRPr="004602B6">
              <w:rPr>
                <w:sz w:val="20"/>
                <w:szCs w:val="20"/>
                <w:lang w:val="en-US"/>
              </w:rPr>
              <w:t>26-Apr-84</w:t>
            </w:r>
          </w:p>
        </w:tc>
        <w:tc>
          <w:tcPr>
            <w:tcW w:w="1418" w:type="dxa"/>
            <w:noWrap/>
            <w:vAlign w:val="center"/>
          </w:tcPr>
          <w:p w14:paraId="2683F0E1" w14:textId="77777777" w:rsidR="00C30553" w:rsidRPr="004602B6" w:rsidRDefault="00C30553" w:rsidP="00C30553">
            <w:pPr>
              <w:pStyle w:val="RepStandard"/>
              <w:jc w:val="center"/>
              <w:rPr>
                <w:sz w:val="20"/>
                <w:szCs w:val="20"/>
                <w:lang w:val="en-US"/>
              </w:rPr>
            </w:pPr>
            <w:r w:rsidRPr="004602B6">
              <w:rPr>
                <w:sz w:val="20"/>
                <w:szCs w:val="20"/>
              </w:rPr>
              <w:t>0.330</w:t>
            </w:r>
          </w:p>
        </w:tc>
        <w:tc>
          <w:tcPr>
            <w:tcW w:w="1417" w:type="dxa"/>
            <w:noWrap/>
            <w:vAlign w:val="center"/>
          </w:tcPr>
          <w:p w14:paraId="2EBCA15C" w14:textId="50058A39" w:rsidR="00C30553" w:rsidRPr="00367F8E" w:rsidRDefault="00C30553" w:rsidP="00C30553">
            <w:pPr>
              <w:pStyle w:val="RepStandard"/>
              <w:jc w:val="center"/>
              <w:rPr>
                <w:sz w:val="20"/>
                <w:szCs w:val="20"/>
                <w:lang w:val="en-US"/>
              </w:rPr>
            </w:pPr>
            <w:r w:rsidRPr="00367F8E">
              <w:rPr>
                <w:sz w:val="20"/>
                <w:szCs w:val="20"/>
              </w:rPr>
              <w:t>1.532</w:t>
            </w:r>
          </w:p>
        </w:tc>
        <w:tc>
          <w:tcPr>
            <w:tcW w:w="1418" w:type="dxa"/>
            <w:noWrap/>
            <w:vAlign w:val="center"/>
          </w:tcPr>
          <w:p w14:paraId="29E5EC4E" w14:textId="6A32F091" w:rsidR="00C30553" w:rsidRPr="00C30553" w:rsidRDefault="00C30553" w:rsidP="00C30553">
            <w:pPr>
              <w:pStyle w:val="RepStandard"/>
              <w:jc w:val="center"/>
              <w:rPr>
                <w:sz w:val="20"/>
                <w:szCs w:val="20"/>
                <w:lang w:val="en-US"/>
              </w:rPr>
            </w:pPr>
            <w:r w:rsidRPr="00C30553">
              <w:rPr>
                <w:sz w:val="20"/>
                <w:szCs w:val="20"/>
              </w:rPr>
              <w:t>0.107</w:t>
            </w:r>
          </w:p>
        </w:tc>
        <w:tc>
          <w:tcPr>
            <w:tcW w:w="1417" w:type="dxa"/>
            <w:vAlign w:val="center"/>
          </w:tcPr>
          <w:p w14:paraId="73EC9BD2" w14:textId="485BDEA2" w:rsidR="00C30553" w:rsidRPr="00C30553" w:rsidRDefault="00C30553" w:rsidP="00C30553">
            <w:pPr>
              <w:pStyle w:val="RepStandard"/>
              <w:jc w:val="center"/>
              <w:rPr>
                <w:sz w:val="20"/>
                <w:szCs w:val="20"/>
                <w:lang w:val="en-US"/>
              </w:rPr>
            </w:pPr>
            <w:r w:rsidRPr="00C30553">
              <w:rPr>
                <w:sz w:val="20"/>
                <w:szCs w:val="20"/>
              </w:rPr>
              <w:t>0.366</w:t>
            </w:r>
          </w:p>
        </w:tc>
      </w:tr>
      <w:tr w:rsidR="00C30553" w:rsidRPr="00C30553" w14:paraId="2FD70B17" w14:textId="5722CC5C" w:rsidTr="00C30553">
        <w:trPr>
          <w:trHeight w:val="290"/>
        </w:trPr>
        <w:tc>
          <w:tcPr>
            <w:tcW w:w="1271" w:type="dxa"/>
            <w:noWrap/>
            <w:vAlign w:val="center"/>
            <w:hideMark/>
          </w:tcPr>
          <w:p w14:paraId="4B1D38FE" w14:textId="16786473" w:rsidR="00C30553" w:rsidRPr="004602B6" w:rsidRDefault="00C30553" w:rsidP="00C30553">
            <w:pPr>
              <w:pStyle w:val="RepStandard"/>
              <w:jc w:val="center"/>
              <w:rPr>
                <w:sz w:val="20"/>
                <w:szCs w:val="20"/>
                <w:lang w:val="en-US"/>
              </w:rPr>
            </w:pPr>
            <w:r w:rsidRPr="004602B6">
              <w:rPr>
                <w:sz w:val="20"/>
                <w:szCs w:val="20"/>
                <w:lang w:val="en-US"/>
              </w:rPr>
              <w:t>R3 Stream</w:t>
            </w:r>
          </w:p>
        </w:tc>
        <w:tc>
          <w:tcPr>
            <w:tcW w:w="1134" w:type="dxa"/>
            <w:noWrap/>
            <w:vAlign w:val="center"/>
            <w:hideMark/>
          </w:tcPr>
          <w:p w14:paraId="5F72A5C2" w14:textId="77777777" w:rsidR="00C30553" w:rsidRPr="004602B6" w:rsidRDefault="00C30553" w:rsidP="00C30553">
            <w:pPr>
              <w:pStyle w:val="RepStandard"/>
              <w:jc w:val="center"/>
              <w:rPr>
                <w:sz w:val="20"/>
                <w:szCs w:val="20"/>
                <w:lang w:val="en-US"/>
              </w:rPr>
            </w:pPr>
            <w:r w:rsidRPr="004602B6">
              <w:rPr>
                <w:sz w:val="20"/>
                <w:szCs w:val="20"/>
                <w:lang w:val="en-US"/>
              </w:rPr>
              <w:t>28-Mar-80</w:t>
            </w:r>
          </w:p>
        </w:tc>
        <w:tc>
          <w:tcPr>
            <w:tcW w:w="1418" w:type="dxa"/>
            <w:noWrap/>
            <w:vAlign w:val="center"/>
          </w:tcPr>
          <w:p w14:paraId="63C86BBB" w14:textId="77777777" w:rsidR="00C30553" w:rsidRPr="004602B6" w:rsidRDefault="00C30553" w:rsidP="00C30553">
            <w:pPr>
              <w:pStyle w:val="RepStandard"/>
              <w:jc w:val="center"/>
              <w:rPr>
                <w:sz w:val="20"/>
                <w:szCs w:val="20"/>
                <w:lang w:val="en-US"/>
              </w:rPr>
            </w:pPr>
            <w:r w:rsidRPr="004602B6">
              <w:rPr>
                <w:sz w:val="20"/>
                <w:szCs w:val="20"/>
              </w:rPr>
              <w:t>0.865</w:t>
            </w:r>
          </w:p>
        </w:tc>
        <w:tc>
          <w:tcPr>
            <w:tcW w:w="1417" w:type="dxa"/>
            <w:noWrap/>
            <w:vAlign w:val="center"/>
          </w:tcPr>
          <w:p w14:paraId="1AD9DAF3" w14:textId="7F949022" w:rsidR="00C30553" w:rsidRPr="00367F8E" w:rsidRDefault="00C30553" w:rsidP="00C30553">
            <w:pPr>
              <w:pStyle w:val="RepStandard"/>
              <w:jc w:val="center"/>
              <w:rPr>
                <w:sz w:val="20"/>
                <w:szCs w:val="20"/>
                <w:lang w:val="en-US"/>
              </w:rPr>
            </w:pPr>
            <w:r w:rsidRPr="00367F8E">
              <w:rPr>
                <w:sz w:val="20"/>
                <w:szCs w:val="20"/>
              </w:rPr>
              <w:t>1.231</w:t>
            </w:r>
          </w:p>
        </w:tc>
        <w:tc>
          <w:tcPr>
            <w:tcW w:w="1418" w:type="dxa"/>
            <w:noWrap/>
            <w:vAlign w:val="center"/>
          </w:tcPr>
          <w:p w14:paraId="56C071B5" w14:textId="3F43D9DF" w:rsidR="00C30553" w:rsidRPr="00C30553" w:rsidRDefault="00C30553" w:rsidP="00C30553">
            <w:pPr>
              <w:pStyle w:val="RepStandard"/>
              <w:jc w:val="center"/>
              <w:rPr>
                <w:sz w:val="20"/>
                <w:szCs w:val="20"/>
                <w:lang w:val="en-US"/>
              </w:rPr>
            </w:pPr>
            <w:r w:rsidRPr="00C30553">
              <w:rPr>
                <w:sz w:val="20"/>
                <w:szCs w:val="20"/>
              </w:rPr>
              <w:t>0.215</w:t>
            </w:r>
          </w:p>
        </w:tc>
        <w:tc>
          <w:tcPr>
            <w:tcW w:w="1417" w:type="dxa"/>
            <w:vAlign w:val="center"/>
          </w:tcPr>
          <w:p w14:paraId="6D06D609" w14:textId="0778BAC8" w:rsidR="00C30553" w:rsidRPr="00C30553" w:rsidRDefault="00C30553" w:rsidP="00C30553">
            <w:pPr>
              <w:pStyle w:val="RepStandard"/>
              <w:jc w:val="center"/>
              <w:rPr>
                <w:sz w:val="20"/>
                <w:szCs w:val="20"/>
                <w:lang w:val="en-US"/>
              </w:rPr>
            </w:pPr>
            <w:r w:rsidRPr="00C30553">
              <w:rPr>
                <w:sz w:val="20"/>
                <w:szCs w:val="20"/>
              </w:rPr>
              <w:t>0.573</w:t>
            </w:r>
          </w:p>
        </w:tc>
      </w:tr>
      <w:tr w:rsidR="00C30553" w:rsidRPr="00C30553" w14:paraId="5960238C" w14:textId="3A4E17B3" w:rsidTr="00C30553">
        <w:trPr>
          <w:trHeight w:val="290"/>
        </w:trPr>
        <w:tc>
          <w:tcPr>
            <w:tcW w:w="1271" w:type="dxa"/>
            <w:noWrap/>
            <w:vAlign w:val="center"/>
            <w:hideMark/>
          </w:tcPr>
          <w:p w14:paraId="67D13F21" w14:textId="0BFE216E" w:rsidR="00C30553" w:rsidRPr="004602B6" w:rsidRDefault="00C30553" w:rsidP="00C30553">
            <w:pPr>
              <w:pStyle w:val="RepStandard"/>
              <w:jc w:val="center"/>
              <w:rPr>
                <w:sz w:val="20"/>
                <w:szCs w:val="20"/>
                <w:lang w:val="en-US"/>
              </w:rPr>
            </w:pPr>
            <w:r w:rsidRPr="004602B6">
              <w:rPr>
                <w:sz w:val="20"/>
                <w:szCs w:val="20"/>
                <w:lang w:val="en-US"/>
              </w:rPr>
              <w:t>R4 Stream</w:t>
            </w:r>
          </w:p>
        </w:tc>
        <w:tc>
          <w:tcPr>
            <w:tcW w:w="1134" w:type="dxa"/>
            <w:noWrap/>
            <w:vAlign w:val="center"/>
            <w:hideMark/>
          </w:tcPr>
          <w:p w14:paraId="17B1E8BD" w14:textId="77777777" w:rsidR="00C30553" w:rsidRPr="004602B6" w:rsidRDefault="00C30553" w:rsidP="00C30553">
            <w:pPr>
              <w:pStyle w:val="RepStandard"/>
              <w:jc w:val="center"/>
              <w:rPr>
                <w:sz w:val="20"/>
                <w:szCs w:val="20"/>
                <w:lang w:val="en-US"/>
              </w:rPr>
            </w:pPr>
            <w:r w:rsidRPr="004602B6">
              <w:rPr>
                <w:sz w:val="20"/>
                <w:szCs w:val="20"/>
                <w:lang w:val="en-US"/>
              </w:rPr>
              <w:t>21-Jan-80</w:t>
            </w:r>
          </w:p>
        </w:tc>
        <w:tc>
          <w:tcPr>
            <w:tcW w:w="1418" w:type="dxa"/>
            <w:noWrap/>
            <w:vAlign w:val="center"/>
          </w:tcPr>
          <w:p w14:paraId="1B8C5E1D" w14:textId="77777777" w:rsidR="00C30553" w:rsidRPr="004602B6" w:rsidRDefault="00C30553" w:rsidP="00C30553">
            <w:pPr>
              <w:pStyle w:val="RepStandard"/>
              <w:jc w:val="center"/>
              <w:rPr>
                <w:sz w:val="20"/>
                <w:szCs w:val="20"/>
                <w:lang w:val="en-US"/>
              </w:rPr>
            </w:pPr>
            <w:r w:rsidRPr="004602B6">
              <w:rPr>
                <w:sz w:val="20"/>
                <w:szCs w:val="20"/>
              </w:rPr>
              <w:t>0.270</w:t>
            </w:r>
          </w:p>
        </w:tc>
        <w:tc>
          <w:tcPr>
            <w:tcW w:w="1417" w:type="dxa"/>
            <w:noWrap/>
            <w:vAlign w:val="center"/>
          </w:tcPr>
          <w:p w14:paraId="7303365B" w14:textId="16DA8050" w:rsidR="00C30553" w:rsidRPr="004602B6" w:rsidRDefault="00C30553" w:rsidP="00C30553">
            <w:pPr>
              <w:pStyle w:val="RepStandard"/>
              <w:jc w:val="center"/>
              <w:rPr>
                <w:sz w:val="20"/>
                <w:szCs w:val="20"/>
                <w:lang w:val="en-US"/>
              </w:rPr>
            </w:pPr>
            <w:r>
              <w:rPr>
                <w:sz w:val="20"/>
                <w:szCs w:val="20"/>
                <w:lang w:val="en-US"/>
              </w:rPr>
              <w:t>1.346</w:t>
            </w:r>
          </w:p>
        </w:tc>
        <w:tc>
          <w:tcPr>
            <w:tcW w:w="1418" w:type="dxa"/>
            <w:noWrap/>
            <w:vAlign w:val="center"/>
          </w:tcPr>
          <w:p w14:paraId="3012B96C" w14:textId="290A08C5" w:rsidR="00C30553" w:rsidRPr="00C30553" w:rsidRDefault="00C30553" w:rsidP="00C30553">
            <w:pPr>
              <w:pStyle w:val="RepStandard"/>
              <w:jc w:val="center"/>
              <w:rPr>
                <w:sz w:val="20"/>
                <w:szCs w:val="20"/>
                <w:lang w:val="en-US"/>
              </w:rPr>
            </w:pPr>
            <w:r w:rsidRPr="00C30553">
              <w:rPr>
                <w:sz w:val="20"/>
                <w:szCs w:val="20"/>
              </w:rPr>
              <w:t>0.085</w:t>
            </w:r>
          </w:p>
        </w:tc>
        <w:tc>
          <w:tcPr>
            <w:tcW w:w="1417" w:type="dxa"/>
            <w:vAlign w:val="center"/>
          </w:tcPr>
          <w:p w14:paraId="60EFEE64" w14:textId="3DA23A89" w:rsidR="00C30553" w:rsidRPr="00C30553" w:rsidRDefault="00C30553" w:rsidP="00C30553">
            <w:pPr>
              <w:pStyle w:val="RepStandard"/>
              <w:jc w:val="center"/>
              <w:rPr>
                <w:sz w:val="20"/>
                <w:szCs w:val="20"/>
                <w:lang w:val="en-US"/>
              </w:rPr>
            </w:pPr>
            <w:r w:rsidRPr="00C30553">
              <w:rPr>
                <w:sz w:val="20"/>
                <w:szCs w:val="20"/>
              </w:rPr>
              <w:t>0.354</w:t>
            </w:r>
          </w:p>
        </w:tc>
      </w:tr>
    </w:tbl>
    <w:p w14:paraId="3DF3AEE0" w14:textId="536E35E0" w:rsidR="007C5AFA" w:rsidRPr="007E5E23" w:rsidRDefault="007E5E23" w:rsidP="00275F0E">
      <w:pPr>
        <w:pStyle w:val="RepStandard"/>
        <w:rPr>
          <w:sz w:val="20"/>
          <w:szCs w:val="20"/>
        </w:rPr>
      </w:pPr>
      <w:r w:rsidRPr="007E5E23">
        <w:rPr>
          <w:sz w:val="20"/>
          <w:szCs w:val="20"/>
        </w:rPr>
        <w:t>NR = scenario not relevant for crop</w:t>
      </w:r>
    </w:p>
    <w:p w14:paraId="1BCE6A81" w14:textId="1533FCCD" w:rsidR="007E5E23" w:rsidRDefault="007E5E23" w:rsidP="00275F0E">
      <w:pPr>
        <w:pStyle w:val="RepStandard"/>
      </w:pPr>
    </w:p>
    <w:p w14:paraId="0676036B" w14:textId="62CAB0F5" w:rsidR="00C30553" w:rsidRDefault="00C30553" w:rsidP="00275F0E">
      <w:pPr>
        <w:pStyle w:val="RepStandard"/>
      </w:pPr>
    </w:p>
    <w:p w14:paraId="45F9B3B3" w14:textId="7972672F" w:rsidR="00C30553" w:rsidRPr="004602B6" w:rsidRDefault="00C30553" w:rsidP="00C30553">
      <w:pPr>
        <w:pStyle w:val="RepLabel"/>
        <w:tabs>
          <w:tab w:val="clear" w:pos="1985"/>
          <w:tab w:val="left" w:pos="1560"/>
        </w:tabs>
        <w:ind w:left="1560" w:hanging="1560"/>
        <w:jc w:val="both"/>
      </w:pPr>
      <w:r w:rsidRPr="004602B6">
        <w:t>Table </w:t>
      </w:r>
      <w:r w:rsidRPr="004602B6">
        <w:fldChar w:fldCharType="begin"/>
      </w:r>
      <w:r w:rsidRPr="004602B6">
        <w:instrText xml:space="preserve"> STYLEREF 2 \s </w:instrText>
      </w:r>
      <w:r w:rsidRPr="004602B6">
        <w:fldChar w:fldCharType="separate"/>
      </w:r>
      <w:r w:rsidR="0032166E">
        <w:rPr>
          <w:noProof/>
        </w:rPr>
        <w:t>8.9</w:t>
      </w:r>
      <w:r w:rsidRPr="004602B6">
        <w:fldChar w:fldCharType="end"/>
      </w:r>
      <w:r w:rsidRPr="004602B6">
        <w:noBreakHyphen/>
      </w:r>
      <w:r w:rsidRPr="004602B6">
        <w:fldChar w:fldCharType="begin"/>
      </w:r>
      <w:r w:rsidRPr="004602B6">
        <w:instrText xml:space="preserve"> SEQ Table \* ARABIC \s 2 </w:instrText>
      </w:r>
      <w:r w:rsidRPr="004602B6">
        <w:fldChar w:fldCharType="separate"/>
      </w:r>
      <w:r w:rsidR="001B403D">
        <w:rPr>
          <w:noProof/>
        </w:rPr>
        <w:t>19</w:t>
      </w:r>
      <w:r w:rsidRPr="004602B6">
        <w:fldChar w:fldCharType="end"/>
      </w:r>
      <w:r w:rsidRPr="004602B6">
        <w:t>:</w:t>
      </w:r>
      <w:r w:rsidRPr="004602B6">
        <w:tab/>
        <w:t xml:space="preserve">FOCUS Step 3 maximum </w:t>
      </w:r>
      <w:proofErr w:type="spellStart"/>
      <w:r w:rsidRPr="004602B6">
        <w:t>PECsed</w:t>
      </w:r>
      <w:proofErr w:type="spellEnd"/>
      <w:r w:rsidRPr="004602B6">
        <w:t xml:space="preserve"> for </w:t>
      </w:r>
      <w:proofErr w:type="spellStart"/>
      <w:r w:rsidRPr="004602B6">
        <w:t>prothioconazole</w:t>
      </w:r>
      <w:proofErr w:type="spellEnd"/>
      <w:r w:rsidRPr="004602B6">
        <w:t xml:space="preserve"> and the </w:t>
      </w:r>
      <w:proofErr w:type="spellStart"/>
      <w:r w:rsidRPr="004602B6">
        <w:t>desthio</w:t>
      </w:r>
      <w:proofErr w:type="spellEnd"/>
      <w:r w:rsidRPr="004602B6">
        <w:t xml:space="preserve"> metabolite (M04) following application of SAP250F to </w:t>
      </w:r>
      <w:r>
        <w:rPr>
          <w:u w:val="single"/>
        </w:rPr>
        <w:t>spring</w:t>
      </w:r>
      <w:r w:rsidRPr="00C30553">
        <w:rPr>
          <w:u w:val="single"/>
        </w:rPr>
        <w:t xml:space="preserve"> </w:t>
      </w:r>
      <w:r w:rsidRPr="00D20AE6">
        <w:rPr>
          <w:u w:val="single"/>
        </w:rPr>
        <w:t>cereals</w:t>
      </w:r>
      <w:r w:rsidR="00C46ADB" w:rsidRPr="00C46ADB">
        <w:t xml:space="preserve"> </w:t>
      </w:r>
      <w:r w:rsidR="00C46ADB" w:rsidRPr="004602B6">
        <w:t>(3 x 200 </w:t>
      </w:r>
      <w:proofErr w:type="spellStart"/>
      <w:r w:rsidR="00C46ADB" w:rsidRPr="004602B6">
        <w:t>g</w:t>
      </w:r>
      <w:r w:rsidR="00C46ADB">
        <w:t xml:space="preserve"> as</w:t>
      </w:r>
      <w:proofErr w:type="spellEnd"/>
      <w:r w:rsidR="00C46ADB" w:rsidRPr="004602B6">
        <w:t>/ha)</w:t>
      </w:r>
    </w:p>
    <w:tbl>
      <w:tblPr>
        <w:tblStyle w:val="Tabela-Siatka"/>
        <w:tblW w:w="8075" w:type="dxa"/>
        <w:tblLayout w:type="fixed"/>
        <w:tblLook w:val="04A0" w:firstRow="1" w:lastRow="0" w:firstColumn="1" w:lastColumn="0" w:noHBand="0" w:noVBand="1"/>
      </w:tblPr>
      <w:tblGrid>
        <w:gridCol w:w="1271"/>
        <w:gridCol w:w="1134"/>
        <w:gridCol w:w="1418"/>
        <w:gridCol w:w="1417"/>
        <w:gridCol w:w="1418"/>
        <w:gridCol w:w="1417"/>
      </w:tblGrid>
      <w:tr w:rsidR="00C30553" w:rsidRPr="003F3D4B" w14:paraId="33EEA6D4" w14:textId="77777777" w:rsidTr="00A5064C">
        <w:trPr>
          <w:trHeight w:val="290"/>
        </w:trPr>
        <w:tc>
          <w:tcPr>
            <w:tcW w:w="1271" w:type="dxa"/>
            <w:vMerge w:val="restart"/>
            <w:noWrap/>
            <w:vAlign w:val="center"/>
          </w:tcPr>
          <w:p w14:paraId="176FB0DF" w14:textId="77777777" w:rsidR="00C30553" w:rsidRPr="003F3D4B" w:rsidRDefault="00C30553" w:rsidP="00A5064C">
            <w:pPr>
              <w:pStyle w:val="RepStandard"/>
              <w:jc w:val="center"/>
              <w:rPr>
                <w:b/>
                <w:sz w:val="20"/>
                <w:szCs w:val="20"/>
                <w:highlight w:val="yellow"/>
                <w:lang w:val="en-US"/>
              </w:rPr>
            </w:pPr>
            <w:r w:rsidRPr="004602B6">
              <w:rPr>
                <w:b/>
                <w:sz w:val="20"/>
                <w:szCs w:val="20"/>
                <w:lang w:val="en-US"/>
              </w:rPr>
              <w:t>Scenario/ Water body</w:t>
            </w:r>
          </w:p>
        </w:tc>
        <w:tc>
          <w:tcPr>
            <w:tcW w:w="1134" w:type="dxa"/>
            <w:vMerge w:val="restart"/>
            <w:noWrap/>
            <w:vAlign w:val="center"/>
          </w:tcPr>
          <w:p w14:paraId="32E1227F" w14:textId="77777777" w:rsidR="00C30553" w:rsidRPr="00367F8E" w:rsidRDefault="00C30553" w:rsidP="00A5064C">
            <w:pPr>
              <w:pStyle w:val="RepStandard"/>
              <w:jc w:val="center"/>
              <w:rPr>
                <w:b/>
                <w:sz w:val="20"/>
                <w:szCs w:val="20"/>
                <w:lang w:val="en-US"/>
              </w:rPr>
            </w:pPr>
            <w:r w:rsidRPr="004602B6">
              <w:rPr>
                <w:b/>
                <w:sz w:val="20"/>
                <w:szCs w:val="20"/>
                <w:lang w:val="en-US"/>
              </w:rPr>
              <w:t>1</w:t>
            </w:r>
            <w:r w:rsidRPr="004602B6">
              <w:rPr>
                <w:b/>
                <w:sz w:val="20"/>
                <w:szCs w:val="20"/>
                <w:vertAlign w:val="superscript"/>
                <w:lang w:val="en-US"/>
              </w:rPr>
              <w:t>st</w:t>
            </w:r>
            <w:r w:rsidRPr="004602B6">
              <w:rPr>
                <w:b/>
                <w:sz w:val="20"/>
                <w:szCs w:val="20"/>
                <w:lang w:val="en-US"/>
              </w:rPr>
              <w:t xml:space="preserve"> App date</w:t>
            </w:r>
          </w:p>
        </w:tc>
        <w:tc>
          <w:tcPr>
            <w:tcW w:w="5670" w:type="dxa"/>
            <w:gridSpan w:val="4"/>
            <w:vAlign w:val="center"/>
          </w:tcPr>
          <w:p w14:paraId="01F5208E" w14:textId="77777777" w:rsidR="00C30553" w:rsidRPr="00367F8E" w:rsidRDefault="00C30553" w:rsidP="00A5064C">
            <w:pPr>
              <w:pStyle w:val="RepStandard"/>
              <w:jc w:val="center"/>
              <w:rPr>
                <w:b/>
                <w:sz w:val="20"/>
                <w:szCs w:val="20"/>
                <w:lang w:val="en-US"/>
              </w:rPr>
            </w:pPr>
            <w:r>
              <w:rPr>
                <w:b/>
                <w:sz w:val="20"/>
                <w:szCs w:val="20"/>
                <w:lang w:val="en-US"/>
              </w:rPr>
              <w:t xml:space="preserve">Max. </w:t>
            </w:r>
            <w:proofErr w:type="spellStart"/>
            <w:r w:rsidRPr="004602B6">
              <w:rPr>
                <w:b/>
                <w:sz w:val="20"/>
                <w:szCs w:val="20"/>
                <w:lang w:val="en-US"/>
              </w:rPr>
              <w:t>PECsed</w:t>
            </w:r>
            <w:proofErr w:type="spellEnd"/>
            <w:r w:rsidRPr="004602B6">
              <w:rPr>
                <w:b/>
                <w:sz w:val="20"/>
                <w:szCs w:val="20"/>
                <w:lang w:val="en-US"/>
              </w:rPr>
              <w:t xml:space="preserve"> (µg/kg)</w:t>
            </w:r>
          </w:p>
        </w:tc>
      </w:tr>
      <w:tr w:rsidR="00C30553" w:rsidRPr="003F3D4B" w14:paraId="7B3C7960" w14:textId="77777777" w:rsidTr="00A5064C">
        <w:trPr>
          <w:trHeight w:val="290"/>
        </w:trPr>
        <w:tc>
          <w:tcPr>
            <w:tcW w:w="1271" w:type="dxa"/>
            <w:vMerge/>
            <w:noWrap/>
            <w:vAlign w:val="center"/>
          </w:tcPr>
          <w:p w14:paraId="6582D22E" w14:textId="77777777" w:rsidR="00C30553" w:rsidRPr="003F3D4B" w:rsidRDefault="00C30553" w:rsidP="00A5064C">
            <w:pPr>
              <w:pStyle w:val="RepStandard"/>
              <w:jc w:val="center"/>
              <w:rPr>
                <w:b/>
                <w:sz w:val="20"/>
                <w:szCs w:val="20"/>
                <w:highlight w:val="yellow"/>
                <w:lang w:val="en-US"/>
              </w:rPr>
            </w:pPr>
          </w:p>
        </w:tc>
        <w:tc>
          <w:tcPr>
            <w:tcW w:w="1134" w:type="dxa"/>
            <w:vMerge/>
            <w:noWrap/>
            <w:vAlign w:val="center"/>
          </w:tcPr>
          <w:p w14:paraId="66C62445" w14:textId="77777777" w:rsidR="00C30553" w:rsidRPr="003F3D4B" w:rsidRDefault="00C30553" w:rsidP="00A5064C">
            <w:pPr>
              <w:pStyle w:val="RepStandard"/>
              <w:jc w:val="center"/>
              <w:rPr>
                <w:b/>
                <w:sz w:val="20"/>
                <w:szCs w:val="20"/>
                <w:highlight w:val="yellow"/>
                <w:lang w:val="en-US"/>
              </w:rPr>
            </w:pPr>
          </w:p>
        </w:tc>
        <w:tc>
          <w:tcPr>
            <w:tcW w:w="2835" w:type="dxa"/>
            <w:gridSpan w:val="2"/>
            <w:noWrap/>
            <w:vAlign w:val="center"/>
          </w:tcPr>
          <w:p w14:paraId="5A6A6B0B" w14:textId="77777777" w:rsidR="00C30553" w:rsidRPr="00C30553" w:rsidRDefault="00C30553" w:rsidP="00A5064C">
            <w:pPr>
              <w:pStyle w:val="RepStandard"/>
              <w:jc w:val="center"/>
              <w:rPr>
                <w:b/>
                <w:sz w:val="20"/>
                <w:szCs w:val="20"/>
                <w:lang w:val="en-US"/>
              </w:rPr>
            </w:pPr>
            <w:r w:rsidRPr="00C30553">
              <w:rPr>
                <w:b/>
                <w:sz w:val="20"/>
                <w:szCs w:val="20"/>
                <w:lang w:val="en-US"/>
              </w:rPr>
              <w:t>Multiple application</w:t>
            </w:r>
          </w:p>
        </w:tc>
        <w:tc>
          <w:tcPr>
            <w:tcW w:w="2835" w:type="dxa"/>
            <w:gridSpan w:val="2"/>
            <w:noWrap/>
            <w:vAlign w:val="center"/>
          </w:tcPr>
          <w:p w14:paraId="3F996820" w14:textId="77777777" w:rsidR="00C30553" w:rsidRPr="00C30553" w:rsidRDefault="00C30553" w:rsidP="00A5064C">
            <w:pPr>
              <w:pStyle w:val="RepStandard"/>
              <w:jc w:val="center"/>
              <w:rPr>
                <w:b/>
                <w:sz w:val="20"/>
                <w:szCs w:val="20"/>
                <w:lang w:val="en-US"/>
              </w:rPr>
            </w:pPr>
            <w:r>
              <w:rPr>
                <w:b/>
                <w:sz w:val="20"/>
                <w:szCs w:val="20"/>
                <w:lang w:val="en-US"/>
              </w:rPr>
              <w:t>Sing</w:t>
            </w:r>
            <w:r w:rsidRPr="00C30553">
              <w:rPr>
                <w:b/>
                <w:sz w:val="20"/>
                <w:szCs w:val="20"/>
                <w:lang w:val="en-US"/>
              </w:rPr>
              <w:t>le application</w:t>
            </w:r>
          </w:p>
        </w:tc>
      </w:tr>
      <w:tr w:rsidR="00C30553" w:rsidRPr="003F3D4B" w14:paraId="4D4F8AEC" w14:textId="77777777" w:rsidTr="00A5064C">
        <w:trPr>
          <w:trHeight w:val="290"/>
        </w:trPr>
        <w:tc>
          <w:tcPr>
            <w:tcW w:w="1271" w:type="dxa"/>
            <w:vMerge/>
            <w:noWrap/>
            <w:vAlign w:val="center"/>
          </w:tcPr>
          <w:p w14:paraId="5A094B57" w14:textId="77777777" w:rsidR="00C30553" w:rsidRPr="004602B6" w:rsidRDefault="00C30553" w:rsidP="00A5064C">
            <w:pPr>
              <w:pStyle w:val="RepStandard"/>
              <w:jc w:val="center"/>
              <w:rPr>
                <w:b/>
                <w:sz w:val="20"/>
                <w:szCs w:val="20"/>
                <w:lang w:val="en-US"/>
              </w:rPr>
            </w:pPr>
          </w:p>
        </w:tc>
        <w:tc>
          <w:tcPr>
            <w:tcW w:w="1134" w:type="dxa"/>
            <w:vMerge/>
            <w:noWrap/>
            <w:vAlign w:val="center"/>
          </w:tcPr>
          <w:p w14:paraId="319C1F00" w14:textId="77777777" w:rsidR="00C30553" w:rsidRPr="004602B6" w:rsidRDefault="00C30553" w:rsidP="00A5064C">
            <w:pPr>
              <w:pStyle w:val="RepStandard"/>
              <w:jc w:val="center"/>
              <w:rPr>
                <w:b/>
                <w:sz w:val="20"/>
                <w:szCs w:val="20"/>
                <w:lang w:val="en-US"/>
              </w:rPr>
            </w:pPr>
          </w:p>
        </w:tc>
        <w:tc>
          <w:tcPr>
            <w:tcW w:w="1418" w:type="dxa"/>
            <w:noWrap/>
            <w:vAlign w:val="center"/>
          </w:tcPr>
          <w:p w14:paraId="4D5E0709" w14:textId="77777777" w:rsidR="00C30553" w:rsidRPr="004602B6" w:rsidRDefault="00C30553" w:rsidP="00A5064C">
            <w:pPr>
              <w:pStyle w:val="RepStandard"/>
              <w:jc w:val="center"/>
              <w:rPr>
                <w:b/>
                <w:sz w:val="20"/>
                <w:szCs w:val="20"/>
                <w:lang w:val="en-US"/>
              </w:rPr>
            </w:pPr>
            <w:proofErr w:type="spellStart"/>
            <w:r>
              <w:rPr>
                <w:b/>
                <w:sz w:val="20"/>
                <w:szCs w:val="20"/>
                <w:lang w:val="en-US"/>
              </w:rPr>
              <w:t>Prothioconazole</w:t>
            </w:r>
            <w:proofErr w:type="spellEnd"/>
          </w:p>
        </w:tc>
        <w:tc>
          <w:tcPr>
            <w:tcW w:w="1417" w:type="dxa"/>
            <w:noWrap/>
            <w:vAlign w:val="center"/>
          </w:tcPr>
          <w:p w14:paraId="2B40BB6A" w14:textId="77777777" w:rsidR="00C30553" w:rsidRPr="004602B6" w:rsidRDefault="00C30553" w:rsidP="00A5064C">
            <w:pPr>
              <w:pStyle w:val="RepStandard"/>
              <w:jc w:val="center"/>
              <w:rPr>
                <w:b/>
                <w:sz w:val="20"/>
                <w:szCs w:val="20"/>
                <w:lang w:val="en-US"/>
              </w:rPr>
            </w:pPr>
            <w:proofErr w:type="spellStart"/>
            <w:r>
              <w:rPr>
                <w:b/>
                <w:sz w:val="20"/>
                <w:szCs w:val="20"/>
                <w:lang w:val="en-US"/>
              </w:rPr>
              <w:t>Desthio</w:t>
            </w:r>
            <w:proofErr w:type="spellEnd"/>
          </w:p>
        </w:tc>
        <w:tc>
          <w:tcPr>
            <w:tcW w:w="1418" w:type="dxa"/>
            <w:noWrap/>
            <w:vAlign w:val="center"/>
          </w:tcPr>
          <w:p w14:paraId="6D628E7F" w14:textId="77777777" w:rsidR="00C30553" w:rsidRPr="004602B6" w:rsidRDefault="00C30553" w:rsidP="00A5064C">
            <w:pPr>
              <w:pStyle w:val="RepStandard"/>
              <w:jc w:val="center"/>
              <w:rPr>
                <w:b/>
                <w:sz w:val="20"/>
                <w:szCs w:val="20"/>
                <w:lang w:val="en-US"/>
              </w:rPr>
            </w:pPr>
            <w:proofErr w:type="spellStart"/>
            <w:r>
              <w:rPr>
                <w:b/>
                <w:sz w:val="20"/>
                <w:szCs w:val="20"/>
                <w:lang w:val="en-US"/>
              </w:rPr>
              <w:t>Prothioconazole</w:t>
            </w:r>
            <w:proofErr w:type="spellEnd"/>
          </w:p>
        </w:tc>
        <w:tc>
          <w:tcPr>
            <w:tcW w:w="1417" w:type="dxa"/>
            <w:vAlign w:val="center"/>
          </w:tcPr>
          <w:p w14:paraId="790198CB" w14:textId="77777777" w:rsidR="00C30553" w:rsidRPr="004602B6" w:rsidRDefault="00C30553" w:rsidP="00A5064C">
            <w:pPr>
              <w:pStyle w:val="RepStandard"/>
              <w:jc w:val="center"/>
              <w:rPr>
                <w:b/>
                <w:sz w:val="20"/>
                <w:szCs w:val="20"/>
                <w:lang w:val="en-US"/>
              </w:rPr>
            </w:pPr>
            <w:proofErr w:type="spellStart"/>
            <w:r>
              <w:rPr>
                <w:b/>
                <w:sz w:val="20"/>
                <w:szCs w:val="20"/>
                <w:lang w:val="en-US"/>
              </w:rPr>
              <w:t>Desthio</w:t>
            </w:r>
            <w:proofErr w:type="spellEnd"/>
          </w:p>
        </w:tc>
      </w:tr>
      <w:tr w:rsidR="00C46ADB" w:rsidRPr="00C30553" w14:paraId="3631C12E" w14:textId="77777777" w:rsidTr="00C46ADB">
        <w:trPr>
          <w:trHeight w:val="290"/>
        </w:trPr>
        <w:tc>
          <w:tcPr>
            <w:tcW w:w="1271" w:type="dxa"/>
            <w:noWrap/>
            <w:vAlign w:val="center"/>
            <w:hideMark/>
          </w:tcPr>
          <w:p w14:paraId="7F915E37" w14:textId="77777777" w:rsidR="00C46ADB" w:rsidRPr="004602B6" w:rsidRDefault="00C46ADB" w:rsidP="00C46ADB">
            <w:pPr>
              <w:pStyle w:val="RepStandard"/>
              <w:jc w:val="center"/>
              <w:rPr>
                <w:sz w:val="20"/>
                <w:szCs w:val="20"/>
              </w:rPr>
            </w:pPr>
            <w:r w:rsidRPr="004602B6">
              <w:rPr>
                <w:sz w:val="20"/>
                <w:szCs w:val="20"/>
                <w:lang w:val="en-US"/>
              </w:rPr>
              <w:t>D3 Ditch</w:t>
            </w:r>
          </w:p>
        </w:tc>
        <w:tc>
          <w:tcPr>
            <w:tcW w:w="1134" w:type="dxa"/>
            <w:noWrap/>
            <w:vAlign w:val="center"/>
            <w:hideMark/>
          </w:tcPr>
          <w:p w14:paraId="06D8660F" w14:textId="2D4220EE" w:rsidR="00C46ADB" w:rsidRPr="004602B6" w:rsidRDefault="00C46ADB" w:rsidP="00C46ADB">
            <w:pPr>
              <w:pStyle w:val="RepStandard"/>
              <w:jc w:val="center"/>
              <w:rPr>
                <w:sz w:val="20"/>
                <w:szCs w:val="20"/>
                <w:lang w:val="en-US"/>
              </w:rPr>
            </w:pPr>
            <w:r w:rsidRPr="00BF08F7">
              <w:rPr>
                <w:sz w:val="20"/>
                <w:szCs w:val="20"/>
              </w:rPr>
              <w:t>20-Apr-92</w:t>
            </w:r>
          </w:p>
        </w:tc>
        <w:tc>
          <w:tcPr>
            <w:tcW w:w="1418" w:type="dxa"/>
            <w:noWrap/>
            <w:vAlign w:val="center"/>
          </w:tcPr>
          <w:p w14:paraId="36D00D84" w14:textId="69C470AD" w:rsidR="00C46ADB" w:rsidRPr="004602B6" w:rsidRDefault="00C46ADB" w:rsidP="00C46ADB">
            <w:pPr>
              <w:pStyle w:val="RepStandard"/>
              <w:jc w:val="center"/>
              <w:rPr>
                <w:sz w:val="20"/>
                <w:szCs w:val="20"/>
                <w:lang w:val="en-US"/>
              </w:rPr>
            </w:pPr>
            <w:r w:rsidRPr="007E5E23">
              <w:rPr>
                <w:sz w:val="20"/>
                <w:szCs w:val="20"/>
              </w:rPr>
              <w:t>0.630</w:t>
            </w:r>
          </w:p>
        </w:tc>
        <w:tc>
          <w:tcPr>
            <w:tcW w:w="1417" w:type="dxa"/>
            <w:noWrap/>
            <w:vAlign w:val="center"/>
          </w:tcPr>
          <w:p w14:paraId="66A3400A" w14:textId="606C977B" w:rsidR="00C46ADB" w:rsidRPr="00367F8E" w:rsidRDefault="00C46ADB" w:rsidP="00C46ADB">
            <w:pPr>
              <w:pStyle w:val="RepStandard"/>
              <w:jc w:val="center"/>
              <w:rPr>
                <w:sz w:val="20"/>
                <w:szCs w:val="20"/>
                <w:lang w:val="en-US"/>
              </w:rPr>
            </w:pPr>
            <w:r w:rsidRPr="007E5E23">
              <w:rPr>
                <w:sz w:val="20"/>
                <w:szCs w:val="20"/>
              </w:rPr>
              <w:t>0.125</w:t>
            </w:r>
          </w:p>
        </w:tc>
        <w:tc>
          <w:tcPr>
            <w:tcW w:w="1418" w:type="dxa"/>
            <w:noWrap/>
            <w:vAlign w:val="center"/>
          </w:tcPr>
          <w:p w14:paraId="1FDCBD97" w14:textId="1DC7CE32" w:rsidR="00C46ADB" w:rsidRPr="00C46ADB" w:rsidRDefault="00C46ADB" w:rsidP="00C46ADB">
            <w:pPr>
              <w:pStyle w:val="RepStandard"/>
              <w:jc w:val="center"/>
              <w:rPr>
                <w:sz w:val="20"/>
                <w:szCs w:val="20"/>
                <w:lang w:val="en-US"/>
              </w:rPr>
            </w:pPr>
            <w:r w:rsidRPr="00C46ADB">
              <w:rPr>
                <w:sz w:val="20"/>
                <w:szCs w:val="20"/>
              </w:rPr>
              <w:t>0.596</w:t>
            </w:r>
          </w:p>
        </w:tc>
        <w:tc>
          <w:tcPr>
            <w:tcW w:w="1417" w:type="dxa"/>
            <w:vAlign w:val="center"/>
          </w:tcPr>
          <w:p w14:paraId="72620A4B" w14:textId="224A240A" w:rsidR="00C46ADB" w:rsidRPr="00C46ADB" w:rsidRDefault="00C46ADB" w:rsidP="00C46ADB">
            <w:pPr>
              <w:pStyle w:val="RepStandard"/>
              <w:jc w:val="center"/>
              <w:rPr>
                <w:sz w:val="20"/>
                <w:szCs w:val="20"/>
                <w:lang w:val="en-US"/>
              </w:rPr>
            </w:pPr>
            <w:r w:rsidRPr="00C46ADB">
              <w:rPr>
                <w:sz w:val="20"/>
                <w:szCs w:val="20"/>
              </w:rPr>
              <w:t>0.050</w:t>
            </w:r>
          </w:p>
        </w:tc>
      </w:tr>
      <w:tr w:rsidR="00C46ADB" w:rsidRPr="00C30553" w14:paraId="5AD6B9EF" w14:textId="77777777" w:rsidTr="00C46ADB">
        <w:trPr>
          <w:trHeight w:val="290"/>
        </w:trPr>
        <w:tc>
          <w:tcPr>
            <w:tcW w:w="1271" w:type="dxa"/>
            <w:noWrap/>
            <w:vAlign w:val="center"/>
            <w:hideMark/>
          </w:tcPr>
          <w:p w14:paraId="2DCCC4C6" w14:textId="77777777" w:rsidR="00C46ADB" w:rsidRPr="004602B6" w:rsidRDefault="00C46ADB" w:rsidP="00C46ADB">
            <w:pPr>
              <w:pStyle w:val="RepStandard"/>
              <w:jc w:val="center"/>
              <w:rPr>
                <w:sz w:val="20"/>
                <w:szCs w:val="20"/>
                <w:lang w:val="en-US"/>
              </w:rPr>
            </w:pPr>
            <w:r w:rsidRPr="004602B6">
              <w:rPr>
                <w:sz w:val="20"/>
                <w:szCs w:val="20"/>
                <w:lang w:val="en-US"/>
              </w:rPr>
              <w:t>D4 Pond</w:t>
            </w:r>
          </w:p>
        </w:tc>
        <w:tc>
          <w:tcPr>
            <w:tcW w:w="1134" w:type="dxa"/>
            <w:noWrap/>
            <w:vAlign w:val="center"/>
            <w:hideMark/>
          </w:tcPr>
          <w:p w14:paraId="23A5A936" w14:textId="2608050A" w:rsidR="00C46ADB" w:rsidRPr="004602B6" w:rsidRDefault="00C46ADB" w:rsidP="00C46ADB">
            <w:pPr>
              <w:pStyle w:val="RepStandard"/>
              <w:jc w:val="center"/>
              <w:rPr>
                <w:sz w:val="20"/>
                <w:szCs w:val="20"/>
                <w:lang w:val="en-US"/>
              </w:rPr>
            </w:pPr>
            <w:r w:rsidRPr="00BF08F7">
              <w:rPr>
                <w:sz w:val="20"/>
                <w:szCs w:val="20"/>
              </w:rPr>
              <w:t>30-May-85</w:t>
            </w:r>
          </w:p>
        </w:tc>
        <w:tc>
          <w:tcPr>
            <w:tcW w:w="1418" w:type="dxa"/>
            <w:noWrap/>
            <w:vAlign w:val="center"/>
          </w:tcPr>
          <w:p w14:paraId="255948D2" w14:textId="12578357" w:rsidR="00C46ADB" w:rsidRPr="004602B6" w:rsidRDefault="00C46ADB" w:rsidP="00C46ADB">
            <w:pPr>
              <w:pStyle w:val="RepStandard"/>
              <w:jc w:val="center"/>
              <w:rPr>
                <w:sz w:val="20"/>
                <w:szCs w:val="20"/>
                <w:lang w:val="en-US"/>
              </w:rPr>
            </w:pPr>
            <w:r w:rsidRPr="007E5E23">
              <w:rPr>
                <w:sz w:val="20"/>
                <w:szCs w:val="20"/>
              </w:rPr>
              <w:t>0.063</w:t>
            </w:r>
          </w:p>
        </w:tc>
        <w:tc>
          <w:tcPr>
            <w:tcW w:w="1417" w:type="dxa"/>
            <w:noWrap/>
            <w:vAlign w:val="center"/>
          </w:tcPr>
          <w:p w14:paraId="6D4B6FB6" w14:textId="070C6279" w:rsidR="00C46ADB" w:rsidRPr="00367F8E" w:rsidRDefault="00C46ADB" w:rsidP="00C46ADB">
            <w:pPr>
              <w:pStyle w:val="RepStandard"/>
              <w:jc w:val="center"/>
              <w:rPr>
                <w:sz w:val="20"/>
                <w:szCs w:val="20"/>
                <w:lang w:val="en-US"/>
              </w:rPr>
            </w:pPr>
            <w:r w:rsidRPr="007E5E23">
              <w:rPr>
                <w:sz w:val="20"/>
                <w:szCs w:val="20"/>
              </w:rPr>
              <w:t>0.647</w:t>
            </w:r>
          </w:p>
        </w:tc>
        <w:tc>
          <w:tcPr>
            <w:tcW w:w="1418" w:type="dxa"/>
            <w:noWrap/>
            <w:vAlign w:val="center"/>
          </w:tcPr>
          <w:p w14:paraId="020987A4" w14:textId="153E25EA" w:rsidR="00C46ADB" w:rsidRPr="00C46ADB" w:rsidRDefault="00C46ADB" w:rsidP="00C46ADB">
            <w:pPr>
              <w:pStyle w:val="RepStandard"/>
              <w:jc w:val="center"/>
              <w:rPr>
                <w:sz w:val="20"/>
                <w:szCs w:val="20"/>
                <w:lang w:val="en-US"/>
              </w:rPr>
            </w:pPr>
            <w:r w:rsidRPr="00C46ADB">
              <w:rPr>
                <w:sz w:val="20"/>
                <w:szCs w:val="20"/>
              </w:rPr>
              <w:t>0.052</w:t>
            </w:r>
          </w:p>
        </w:tc>
        <w:tc>
          <w:tcPr>
            <w:tcW w:w="1417" w:type="dxa"/>
            <w:vAlign w:val="center"/>
          </w:tcPr>
          <w:p w14:paraId="42A54F0F" w14:textId="11554F47" w:rsidR="00C46ADB" w:rsidRPr="00C46ADB" w:rsidRDefault="00C46ADB" w:rsidP="00C46ADB">
            <w:pPr>
              <w:pStyle w:val="RepStandard"/>
              <w:jc w:val="center"/>
              <w:rPr>
                <w:sz w:val="20"/>
                <w:szCs w:val="20"/>
                <w:lang w:val="en-US"/>
              </w:rPr>
            </w:pPr>
            <w:r w:rsidRPr="00C46ADB">
              <w:rPr>
                <w:sz w:val="20"/>
                <w:szCs w:val="20"/>
              </w:rPr>
              <w:t>0.316</w:t>
            </w:r>
          </w:p>
        </w:tc>
      </w:tr>
      <w:tr w:rsidR="00C46ADB" w:rsidRPr="00C30553" w14:paraId="601F6E0C" w14:textId="77777777" w:rsidTr="00C46ADB">
        <w:trPr>
          <w:trHeight w:val="290"/>
        </w:trPr>
        <w:tc>
          <w:tcPr>
            <w:tcW w:w="1271" w:type="dxa"/>
            <w:noWrap/>
            <w:vAlign w:val="center"/>
            <w:hideMark/>
          </w:tcPr>
          <w:p w14:paraId="7AA7DB3D" w14:textId="77777777" w:rsidR="00C46ADB" w:rsidRPr="004602B6" w:rsidRDefault="00C46ADB" w:rsidP="00C46ADB">
            <w:pPr>
              <w:pStyle w:val="RepStandard"/>
              <w:jc w:val="center"/>
              <w:rPr>
                <w:sz w:val="20"/>
                <w:szCs w:val="20"/>
                <w:lang w:val="en-US"/>
              </w:rPr>
            </w:pPr>
            <w:r w:rsidRPr="004602B6">
              <w:rPr>
                <w:sz w:val="20"/>
                <w:szCs w:val="20"/>
                <w:lang w:val="en-US"/>
              </w:rPr>
              <w:t>D4 Stream</w:t>
            </w:r>
          </w:p>
        </w:tc>
        <w:tc>
          <w:tcPr>
            <w:tcW w:w="1134" w:type="dxa"/>
            <w:noWrap/>
            <w:vAlign w:val="center"/>
            <w:hideMark/>
          </w:tcPr>
          <w:p w14:paraId="1492B610" w14:textId="56186EF1" w:rsidR="00C46ADB" w:rsidRPr="004602B6" w:rsidRDefault="00C46ADB" w:rsidP="00C46ADB">
            <w:pPr>
              <w:pStyle w:val="RepStandard"/>
              <w:jc w:val="center"/>
              <w:rPr>
                <w:sz w:val="20"/>
                <w:szCs w:val="20"/>
                <w:lang w:val="en-US"/>
              </w:rPr>
            </w:pPr>
            <w:r w:rsidRPr="00BF08F7">
              <w:rPr>
                <w:sz w:val="20"/>
                <w:szCs w:val="20"/>
              </w:rPr>
              <w:t>30-May-85</w:t>
            </w:r>
          </w:p>
        </w:tc>
        <w:tc>
          <w:tcPr>
            <w:tcW w:w="1418" w:type="dxa"/>
            <w:noWrap/>
            <w:vAlign w:val="center"/>
          </w:tcPr>
          <w:p w14:paraId="5B5F43E0" w14:textId="74FF71F2" w:rsidR="00C46ADB" w:rsidRPr="004602B6" w:rsidRDefault="00C46ADB" w:rsidP="00C46ADB">
            <w:pPr>
              <w:pStyle w:val="RepStandard"/>
              <w:jc w:val="center"/>
              <w:rPr>
                <w:sz w:val="20"/>
                <w:szCs w:val="20"/>
                <w:lang w:val="en-US"/>
              </w:rPr>
            </w:pPr>
            <w:r w:rsidRPr="007E5E23">
              <w:rPr>
                <w:sz w:val="20"/>
                <w:szCs w:val="20"/>
              </w:rPr>
              <w:t>0.172</w:t>
            </w:r>
          </w:p>
        </w:tc>
        <w:tc>
          <w:tcPr>
            <w:tcW w:w="1417" w:type="dxa"/>
            <w:noWrap/>
            <w:vAlign w:val="center"/>
          </w:tcPr>
          <w:p w14:paraId="70BBCDD3" w14:textId="0A4E9FB8" w:rsidR="00C46ADB" w:rsidRPr="00367F8E" w:rsidRDefault="00C46ADB" w:rsidP="00C46ADB">
            <w:pPr>
              <w:pStyle w:val="RepStandard"/>
              <w:jc w:val="center"/>
              <w:rPr>
                <w:sz w:val="20"/>
                <w:szCs w:val="20"/>
                <w:lang w:val="en-US"/>
              </w:rPr>
            </w:pPr>
            <w:r w:rsidRPr="007E5E23">
              <w:rPr>
                <w:sz w:val="20"/>
                <w:szCs w:val="20"/>
              </w:rPr>
              <w:t>0.036</w:t>
            </w:r>
          </w:p>
        </w:tc>
        <w:tc>
          <w:tcPr>
            <w:tcW w:w="1418" w:type="dxa"/>
            <w:noWrap/>
            <w:vAlign w:val="center"/>
          </w:tcPr>
          <w:p w14:paraId="6FD4159B" w14:textId="0C413C01" w:rsidR="00C46ADB" w:rsidRPr="00C46ADB" w:rsidRDefault="00C46ADB" w:rsidP="00C46ADB">
            <w:pPr>
              <w:pStyle w:val="RepStandard"/>
              <w:jc w:val="center"/>
              <w:rPr>
                <w:sz w:val="20"/>
                <w:szCs w:val="20"/>
                <w:lang w:val="en-US"/>
              </w:rPr>
            </w:pPr>
            <w:r w:rsidRPr="00C46ADB">
              <w:rPr>
                <w:sz w:val="20"/>
                <w:szCs w:val="20"/>
              </w:rPr>
              <w:t>0.069</w:t>
            </w:r>
          </w:p>
        </w:tc>
        <w:tc>
          <w:tcPr>
            <w:tcW w:w="1417" w:type="dxa"/>
            <w:vAlign w:val="center"/>
          </w:tcPr>
          <w:p w14:paraId="364DC230" w14:textId="10CF20C0" w:rsidR="00C46ADB" w:rsidRPr="00C46ADB" w:rsidRDefault="00C46ADB" w:rsidP="00C46ADB">
            <w:pPr>
              <w:pStyle w:val="RepStandard"/>
              <w:jc w:val="center"/>
              <w:rPr>
                <w:sz w:val="20"/>
                <w:szCs w:val="20"/>
                <w:lang w:val="en-US"/>
              </w:rPr>
            </w:pPr>
            <w:r w:rsidRPr="00C46ADB">
              <w:rPr>
                <w:sz w:val="20"/>
                <w:szCs w:val="20"/>
              </w:rPr>
              <w:t>0.006</w:t>
            </w:r>
          </w:p>
        </w:tc>
      </w:tr>
      <w:tr w:rsidR="00C46ADB" w:rsidRPr="00C30553" w14:paraId="142B9F25" w14:textId="77777777" w:rsidTr="00C46ADB">
        <w:trPr>
          <w:trHeight w:val="290"/>
        </w:trPr>
        <w:tc>
          <w:tcPr>
            <w:tcW w:w="1271" w:type="dxa"/>
            <w:noWrap/>
            <w:vAlign w:val="center"/>
            <w:hideMark/>
          </w:tcPr>
          <w:p w14:paraId="30CDAE8F" w14:textId="77777777" w:rsidR="00C46ADB" w:rsidRPr="004602B6" w:rsidRDefault="00C46ADB" w:rsidP="00C46ADB">
            <w:pPr>
              <w:pStyle w:val="RepStandard"/>
              <w:jc w:val="center"/>
              <w:rPr>
                <w:sz w:val="20"/>
                <w:szCs w:val="20"/>
                <w:lang w:val="en-US"/>
              </w:rPr>
            </w:pPr>
            <w:r w:rsidRPr="004602B6">
              <w:rPr>
                <w:sz w:val="20"/>
                <w:szCs w:val="20"/>
                <w:lang w:val="en-US"/>
              </w:rPr>
              <w:t>D5 Pond</w:t>
            </w:r>
          </w:p>
        </w:tc>
        <w:tc>
          <w:tcPr>
            <w:tcW w:w="1134" w:type="dxa"/>
            <w:noWrap/>
            <w:vAlign w:val="center"/>
            <w:hideMark/>
          </w:tcPr>
          <w:p w14:paraId="5DAE6283" w14:textId="358A53FD" w:rsidR="00C46ADB" w:rsidRPr="004602B6" w:rsidRDefault="00C46ADB" w:rsidP="00C46ADB">
            <w:pPr>
              <w:pStyle w:val="RepStandard"/>
              <w:jc w:val="center"/>
              <w:rPr>
                <w:sz w:val="20"/>
                <w:szCs w:val="20"/>
                <w:lang w:val="en-US"/>
              </w:rPr>
            </w:pPr>
            <w:r w:rsidRPr="00BF08F7">
              <w:rPr>
                <w:sz w:val="20"/>
                <w:szCs w:val="20"/>
              </w:rPr>
              <w:t>08-Apr-78</w:t>
            </w:r>
          </w:p>
        </w:tc>
        <w:tc>
          <w:tcPr>
            <w:tcW w:w="1418" w:type="dxa"/>
            <w:noWrap/>
            <w:vAlign w:val="center"/>
          </w:tcPr>
          <w:p w14:paraId="06062F22" w14:textId="1CA22B96" w:rsidR="00C46ADB" w:rsidRPr="004602B6" w:rsidRDefault="00C46ADB" w:rsidP="00C46ADB">
            <w:pPr>
              <w:pStyle w:val="RepStandard"/>
              <w:jc w:val="center"/>
              <w:rPr>
                <w:sz w:val="20"/>
                <w:szCs w:val="20"/>
                <w:lang w:val="en-US"/>
              </w:rPr>
            </w:pPr>
            <w:r w:rsidRPr="007E5E23">
              <w:rPr>
                <w:sz w:val="20"/>
                <w:szCs w:val="20"/>
              </w:rPr>
              <w:t>0.084</w:t>
            </w:r>
          </w:p>
        </w:tc>
        <w:tc>
          <w:tcPr>
            <w:tcW w:w="1417" w:type="dxa"/>
            <w:noWrap/>
            <w:vAlign w:val="center"/>
          </w:tcPr>
          <w:p w14:paraId="364AE246" w14:textId="7C91570B" w:rsidR="00C46ADB" w:rsidRPr="00367F8E" w:rsidRDefault="00C46ADB" w:rsidP="00C46ADB">
            <w:pPr>
              <w:pStyle w:val="RepStandard"/>
              <w:jc w:val="center"/>
              <w:rPr>
                <w:sz w:val="20"/>
                <w:szCs w:val="20"/>
                <w:lang w:val="en-US"/>
              </w:rPr>
            </w:pPr>
            <w:r w:rsidRPr="007E5E23">
              <w:rPr>
                <w:sz w:val="20"/>
                <w:szCs w:val="20"/>
              </w:rPr>
              <w:t>0.716</w:t>
            </w:r>
          </w:p>
        </w:tc>
        <w:tc>
          <w:tcPr>
            <w:tcW w:w="1418" w:type="dxa"/>
            <w:noWrap/>
            <w:vAlign w:val="center"/>
          </w:tcPr>
          <w:p w14:paraId="71D776BC" w14:textId="3DA7BC78" w:rsidR="00C46ADB" w:rsidRPr="00C46ADB" w:rsidRDefault="00C46ADB" w:rsidP="00C46ADB">
            <w:pPr>
              <w:pStyle w:val="RepStandard"/>
              <w:jc w:val="center"/>
              <w:rPr>
                <w:sz w:val="20"/>
                <w:szCs w:val="20"/>
                <w:lang w:val="en-US"/>
              </w:rPr>
            </w:pPr>
            <w:r w:rsidRPr="00C46ADB">
              <w:rPr>
                <w:sz w:val="20"/>
                <w:szCs w:val="20"/>
              </w:rPr>
              <w:t>0.062</w:t>
            </w:r>
          </w:p>
        </w:tc>
        <w:tc>
          <w:tcPr>
            <w:tcW w:w="1417" w:type="dxa"/>
            <w:vAlign w:val="center"/>
          </w:tcPr>
          <w:p w14:paraId="71F30C4B" w14:textId="752823F0" w:rsidR="00C46ADB" w:rsidRPr="00C46ADB" w:rsidRDefault="00C46ADB" w:rsidP="00C46ADB">
            <w:pPr>
              <w:pStyle w:val="RepStandard"/>
              <w:jc w:val="center"/>
              <w:rPr>
                <w:sz w:val="20"/>
                <w:szCs w:val="20"/>
                <w:lang w:val="en-US"/>
              </w:rPr>
            </w:pPr>
            <w:r w:rsidRPr="00C46ADB">
              <w:rPr>
                <w:sz w:val="20"/>
                <w:szCs w:val="20"/>
              </w:rPr>
              <w:t>0.345</w:t>
            </w:r>
          </w:p>
        </w:tc>
      </w:tr>
      <w:tr w:rsidR="00C46ADB" w:rsidRPr="00C30553" w14:paraId="5E1A5726" w14:textId="77777777" w:rsidTr="00C46ADB">
        <w:trPr>
          <w:trHeight w:val="290"/>
        </w:trPr>
        <w:tc>
          <w:tcPr>
            <w:tcW w:w="1271" w:type="dxa"/>
            <w:noWrap/>
            <w:vAlign w:val="center"/>
            <w:hideMark/>
          </w:tcPr>
          <w:p w14:paraId="688518B1" w14:textId="77777777" w:rsidR="00C46ADB" w:rsidRPr="004602B6" w:rsidRDefault="00C46ADB" w:rsidP="00C46ADB">
            <w:pPr>
              <w:pStyle w:val="RepStandard"/>
              <w:jc w:val="center"/>
              <w:rPr>
                <w:sz w:val="20"/>
                <w:szCs w:val="20"/>
                <w:lang w:val="en-US"/>
              </w:rPr>
            </w:pPr>
            <w:r w:rsidRPr="004602B6">
              <w:rPr>
                <w:sz w:val="20"/>
                <w:szCs w:val="20"/>
                <w:lang w:val="en-US"/>
              </w:rPr>
              <w:t>D5 Stream</w:t>
            </w:r>
          </w:p>
        </w:tc>
        <w:tc>
          <w:tcPr>
            <w:tcW w:w="1134" w:type="dxa"/>
            <w:noWrap/>
            <w:vAlign w:val="center"/>
            <w:hideMark/>
          </w:tcPr>
          <w:p w14:paraId="55113EBA" w14:textId="1F4C3FE5" w:rsidR="00C46ADB" w:rsidRPr="004602B6" w:rsidRDefault="00C46ADB" w:rsidP="00C46ADB">
            <w:pPr>
              <w:pStyle w:val="RepStandard"/>
              <w:jc w:val="center"/>
              <w:rPr>
                <w:sz w:val="20"/>
                <w:szCs w:val="20"/>
                <w:lang w:val="en-US"/>
              </w:rPr>
            </w:pPr>
            <w:r w:rsidRPr="00BF08F7">
              <w:rPr>
                <w:sz w:val="20"/>
                <w:szCs w:val="20"/>
              </w:rPr>
              <w:t>08-Apr-78</w:t>
            </w:r>
          </w:p>
        </w:tc>
        <w:tc>
          <w:tcPr>
            <w:tcW w:w="1418" w:type="dxa"/>
            <w:noWrap/>
            <w:vAlign w:val="center"/>
          </w:tcPr>
          <w:p w14:paraId="11A04C26" w14:textId="58A5A994" w:rsidR="00C46ADB" w:rsidRPr="004602B6" w:rsidRDefault="00C46ADB" w:rsidP="00C46ADB">
            <w:pPr>
              <w:pStyle w:val="RepStandard"/>
              <w:jc w:val="center"/>
              <w:rPr>
                <w:sz w:val="20"/>
                <w:szCs w:val="20"/>
                <w:lang w:val="en-US"/>
              </w:rPr>
            </w:pPr>
            <w:r w:rsidRPr="007E5E23">
              <w:rPr>
                <w:sz w:val="20"/>
                <w:szCs w:val="20"/>
              </w:rPr>
              <w:t>0.058</w:t>
            </w:r>
          </w:p>
        </w:tc>
        <w:tc>
          <w:tcPr>
            <w:tcW w:w="1417" w:type="dxa"/>
            <w:noWrap/>
            <w:vAlign w:val="center"/>
          </w:tcPr>
          <w:p w14:paraId="4D961AD5" w14:textId="2B536A3D" w:rsidR="00C46ADB" w:rsidRPr="00367F8E" w:rsidRDefault="00C46ADB" w:rsidP="00C46ADB">
            <w:pPr>
              <w:pStyle w:val="RepStandard"/>
              <w:jc w:val="center"/>
              <w:rPr>
                <w:sz w:val="20"/>
                <w:szCs w:val="20"/>
                <w:lang w:val="en-US"/>
              </w:rPr>
            </w:pPr>
            <w:r w:rsidRPr="007E5E23">
              <w:rPr>
                <w:sz w:val="20"/>
                <w:szCs w:val="20"/>
              </w:rPr>
              <w:t>0.009</w:t>
            </w:r>
          </w:p>
        </w:tc>
        <w:tc>
          <w:tcPr>
            <w:tcW w:w="1418" w:type="dxa"/>
            <w:noWrap/>
            <w:vAlign w:val="center"/>
          </w:tcPr>
          <w:p w14:paraId="12902CBB" w14:textId="66F613B8" w:rsidR="00C46ADB" w:rsidRPr="00C46ADB" w:rsidRDefault="00C46ADB" w:rsidP="00C46ADB">
            <w:pPr>
              <w:pStyle w:val="RepStandard"/>
              <w:jc w:val="center"/>
              <w:rPr>
                <w:sz w:val="20"/>
                <w:szCs w:val="20"/>
                <w:lang w:val="en-US"/>
              </w:rPr>
            </w:pPr>
            <w:r w:rsidRPr="00C46ADB">
              <w:rPr>
                <w:sz w:val="20"/>
                <w:szCs w:val="20"/>
              </w:rPr>
              <w:t>0.028</w:t>
            </w:r>
          </w:p>
        </w:tc>
        <w:tc>
          <w:tcPr>
            <w:tcW w:w="1417" w:type="dxa"/>
            <w:vAlign w:val="center"/>
          </w:tcPr>
          <w:p w14:paraId="4010C31F" w14:textId="1FF7A540" w:rsidR="00C46ADB" w:rsidRPr="00C46ADB" w:rsidRDefault="00C46ADB" w:rsidP="00C46ADB">
            <w:pPr>
              <w:pStyle w:val="RepStandard"/>
              <w:jc w:val="center"/>
              <w:rPr>
                <w:sz w:val="20"/>
                <w:szCs w:val="20"/>
                <w:lang w:val="en-US"/>
              </w:rPr>
            </w:pPr>
            <w:r w:rsidRPr="00C46ADB">
              <w:rPr>
                <w:sz w:val="20"/>
                <w:szCs w:val="20"/>
              </w:rPr>
              <w:t>0.003</w:t>
            </w:r>
          </w:p>
        </w:tc>
      </w:tr>
      <w:tr w:rsidR="00C46ADB" w:rsidRPr="00C30553" w14:paraId="0B1F58DF" w14:textId="77777777" w:rsidTr="00C46ADB">
        <w:trPr>
          <w:trHeight w:val="290"/>
        </w:trPr>
        <w:tc>
          <w:tcPr>
            <w:tcW w:w="1271" w:type="dxa"/>
            <w:noWrap/>
            <w:vAlign w:val="center"/>
            <w:hideMark/>
          </w:tcPr>
          <w:p w14:paraId="338E334F" w14:textId="77777777" w:rsidR="00C46ADB" w:rsidRPr="004602B6" w:rsidRDefault="00C46ADB" w:rsidP="00C46ADB">
            <w:pPr>
              <w:pStyle w:val="RepStandard"/>
              <w:jc w:val="center"/>
              <w:rPr>
                <w:sz w:val="20"/>
                <w:szCs w:val="20"/>
                <w:lang w:val="en-US"/>
              </w:rPr>
            </w:pPr>
            <w:r w:rsidRPr="004602B6">
              <w:rPr>
                <w:sz w:val="20"/>
                <w:szCs w:val="20"/>
                <w:lang w:val="en-US"/>
              </w:rPr>
              <w:t>R1 Pond</w:t>
            </w:r>
          </w:p>
        </w:tc>
        <w:tc>
          <w:tcPr>
            <w:tcW w:w="1134" w:type="dxa"/>
            <w:noWrap/>
            <w:vAlign w:val="center"/>
            <w:hideMark/>
          </w:tcPr>
          <w:p w14:paraId="715323C1" w14:textId="615C8143" w:rsidR="00C46ADB" w:rsidRPr="004602B6" w:rsidRDefault="00C46ADB" w:rsidP="00C46ADB">
            <w:pPr>
              <w:pStyle w:val="RepStandard"/>
              <w:jc w:val="center"/>
              <w:rPr>
                <w:sz w:val="20"/>
                <w:szCs w:val="20"/>
                <w:lang w:val="en-US"/>
              </w:rPr>
            </w:pPr>
            <w:r>
              <w:rPr>
                <w:sz w:val="20"/>
                <w:szCs w:val="20"/>
                <w:lang w:val="en-US"/>
              </w:rPr>
              <w:t>NR</w:t>
            </w:r>
          </w:p>
        </w:tc>
        <w:tc>
          <w:tcPr>
            <w:tcW w:w="1418" w:type="dxa"/>
            <w:noWrap/>
            <w:vAlign w:val="center"/>
          </w:tcPr>
          <w:p w14:paraId="1D8F9CF3" w14:textId="571770FB" w:rsidR="00C46ADB" w:rsidRPr="004602B6" w:rsidRDefault="00C46ADB" w:rsidP="00C46ADB">
            <w:pPr>
              <w:pStyle w:val="RepStandard"/>
              <w:jc w:val="center"/>
              <w:rPr>
                <w:sz w:val="20"/>
                <w:szCs w:val="20"/>
                <w:lang w:val="en-US"/>
              </w:rPr>
            </w:pPr>
            <w:r>
              <w:rPr>
                <w:sz w:val="20"/>
                <w:szCs w:val="20"/>
                <w:lang w:val="en-US"/>
              </w:rPr>
              <w:t>NR</w:t>
            </w:r>
          </w:p>
        </w:tc>
        <w:tc>
          <w:tcPr>
            <w:tcW w:w="1417" w:type="dxa"/>
            <w:noWrap/>
            <w:vAlign w:val="center"/>
          </w:tcPr>
          <w:p w14:paraId="2984D73E" w14:textId="3B85476F" w:rsidR="00C46ADB" w:rsidRPr="00367F8E" w:rsidRDefault="00C46ADB" w:rsidP="00C46ADB">
            <w:pPr>
              <w:pStyle w:val="RepStandard"/>
              <w:jc w:val="center"/>
              <w:rPr>
                <w:sz w:val="20"/>
                <w:szCs w:val="20"/>
                <w:lang w:val="en-US"/>
              </w:rPr>
            </w:pPr>
            <w:r>
              <w:rPr>
                <w:sz w:val="20"/>
                <w:szCs w:val="20"/>
                <w:lang w:val="en-US"/>
              </w:rPr>
              <w:t>NR</w:t>
            </w:r>
          </w:p>
        </w:tc>
        <w:tc>
          <w:tcPr>
            <w:tcW w:w="1418" w:type="dxa"/>
            <w:noWrap/>
            <w:vAlign w:val="center"/>
          </w:tcPr>
          <w:p w14:paraId="68422B81" w14:textId="095F68AB" w:rsidR="00C46ADB" w:rsidRPr="00C46ADB" w:rsidRDefault="00C46ADB" w:rsidP="00C46ADB">
            <w:pPr>
              <w:pStyle w:val="RepStandard"/>
              <w:jc w:val="center"/>
              <w:rPr>
                <w:sz w:val="20"/>
                <w:szCs w:val="20"/>
                <w:lang w:val="en-US"/>
              </w:rPr>
            </w:pPr>
            <w:r w:rsidRPr="00C46ADB">
              <w:rPr>
                <w:sz w:val="20"/>
                <w:szCs w:val="20"/>
              </w:rPr>
              <w:t>0.355</w:t>
            </w:r>
          </w:p>
        </w:tc>
        <w:tc>
          <w:tcPr>
            <w:tcW w:w="1417" w:type="dxa"/>
            <w:vAlign w:val="center"/>
          </w:tcPr>
          <w:p w14:paraId="4D8BE6BA" w14:textId="7A8B53D9" w:rsidR="00C46ADB" w:rsidRPr="00C46ADB" w:rsidRDefault="00C46ADB" w:rsidP="00C46ADB">
            <w:pPr>
              <w:pStyle w:val="RepStandard"/>
              <w:jc w:val="center"/>
              <w:rPr>
                <w:sz w:val="20"/>
                <w:szCs w:val="20"/>
                <w:lang w:val="en-US"/>
              </w:rPr>
            </w:pPr>
            <w:r w:rsidRPr="00C46ADB">
              <w:rPr>
                <w:sz w:val="20"/>
                <w:szCs w:val="20"/>
              </w:rPr>
              <w:t>0.977</w:t>
            </w:r>
          </w:p>
        </w:tc>
      </w:tr>
      <w:tr w:rsidR="00C46ADB" w:rsidRPr="00C30553" w14:paraId="414ED31A" w14:textId="77777777" w:rsidTr="00C46ADB">
        <w:trPr>
          <w:trHeight w:val="290"/>
        </w:trPr>
        <w:tc>
          <w:tcPr>
            <w:tcW w:w="1271" w:type="dxa"/>
            <w:noWrap/>
            <w:vAlign w:val="center"/>
            <w:hideMark/>
          </w:tcPr>
          <w:p w14:paraId="4CA11AAF" w14:textId="77777777" w:rsidR="00C46ADB" w:rsidRPr="004602B6" w:rsidRDefault="00C46ADB" w:rsidP="00C46ADB">
            <w:pPr>
              <w:pStyle w:val="RepStandard"/>
              <w:jc w:val="center"/>
              <w:rPr>
                <w:sz w:val="20"/>
                <w:szCs w:val="20"/>
                <w:lang w:val="en-US"/>
              </w:rPr>
            </w:pPr>
            <w:r w:rsidRPr="004602B6">
              <w:rPr>
                <w:sz w:val="20"/>
                <w:szCs w:val="20"/>
                <w:lang w:val="en-US"/>
              </w:rPr>
              <w:t>R1 Stream</w:t>
            </w:r>
          </w:p>
        </w:tc>
        <w:tc>
          <w:tcPr>
            <w:tcW w:w="1134" w:type="dxa"/>
            <w:noWrap/>
            <w:vAlign w:val="center"/>
            <w:hideMark/>
          </w:tcPr>
          <w:p w14:paraId="5B8983D7" w14:textId="707D19B4" w:rsidR="00C46ADB" w:rsidRPr="004602B6" w:rsidRDefault="00C46ADB" w:rsidP="00C46ADB">
            <w:pPr>
              <w:pStyle w:val="RepStandard"/>
              <w:jc w:val="center"/>
              <w:rPr>
                <w:sz w:val="20"/>
                <w:szCs w:val="20"/>
                <w:lang w:val="en-US"/>
              </w:rPr>
            </w:pPr>
            <w:r>
              <w:rPr>
                <w:sz w:val="20"/>
                <w:szCs w:val="20"/>
                <w:lang w:val="en-US"/>
              </w:rPr>
              <w:t>NR</w:t>
            </w:r>
          </w:p>
        </w:tc>
        <w:tc>
          <w:tcPr>
            <w:tcW w:w="1418" w:type="dxa"/>
            <w:noWrap/>
            <w:vAlign w:val="center"/>
          </w:tcPr>
          <w:p w14:paraId="4593A7E5" w14:textId="3789FCBB" w:rsidR="00C46ADB" w:rsidRPr="004602B6" w:rsidRDefault="00C46ADB" w:rsidP="00C46ADB">
            <w:pPr>
              <w:pStyle w:val="RepStandard"/>
              <w:jc w:val="center"/>
              <w:rPr>
                <w:sz w:val="20"/>
                <w:szCs w:val="20"/>
                <w:lang w:val="en-US"/>
              </w:rPr>
            </w:pPr>
            <w:r>
              <w:rPr>
                <w:sz w:val="20"/>
                <w:szCs w:val="20"/>
                <w:lang w:val="en-US"/>
              </w:rPr>
              <w:t>NR</w:t>
            </w:r>
          </w:p>
        </w:tc>
        <w:tc>
          <w:tcPr>
            <w:tcW w:w="1417" w:type="dxa"/>
            <w:noWrap/>
            <w:vAlign w:val="center"/>
          </w:tcPr>
          <w:p w14:paraId="4C9CDF65" w14:textId="04786B09" w:rsidR="00C46ADB" w:rsidRPr="00367F8E" w:rsidRDefault="00C46ADB" w:rsidP="00C46ADB">
            <w:pPr>
              <w:pStyle w:val="RepStandard"/>
              <w:jc w:val="center"/>
              <w:rPr>
                <w:sz w:val="20"/>
                <w:szCs w:val="20"/>
                <w:lang w:val="en-US"/>
              </w:rPr>
            </w:pPr>
            <w:r>
              <w:rPr>
                <w:sz w:val="20"/>
                <w:szCs w:val="20"/>
                <w:lang w:val="en-US"/>
              </w:rPr>
              <w:t>NR</w:t>
            </w:r>
          </w:p>
        </w:tc>
        <w:tc>
          <w:tcPr>
            <w:tcW w:w="1418" w:type="dxa"/>
            <w:noWrap/>
            <w:vAlign w:val="center"/>
          </w:tcPr>
          <w:p w14:paraId="3933126A" w14:textId="2C3F0E09" w:rsidR="00C46ADB" w:rsidRPr="00C46ADB" w:rsidRDefault="00C46ADB" w:rsidP="00C46ADB">
            <w:pPr>
              <w:pStyle w:val="RepStandard"/>
              <w:jc w:val="center"/>
              <w:rPr>
                <w:sz w:val="20"/>
                <w:szCs w:val="20"/>
                <w:lang w:val="en-US"/>
              </w:rPr>
            </w:pPr>
            <w:r w:rsidRPr="00C46ADB">
              <w:rPr>
                <w:sz w:val="20"/>
                <w:szCs w:val="20"/>
              </w:rPr>
              <w:t>0.596</w:t>
            </w:r>
          </w:p>
        </w:tc>
        <w:tc>
          <w:tcPr>
            <w:tcW w:w="1417" w:type="dxa"/>
            <w:vAlign w:val="center"/>
          </w:tcPr>
          <w:p w14:paraId="7756357C" w14:textId="4E1CB699" w:rsidR="00C46ADB" w:rsidRPr="00C46ADB" w:rsidRDefault="00C46ADB" w:rsidP="00C46ADB">
            <w:pPr>
              <w:pStyle w:val="RepStandard"/>
              <w:jc w:val="center"/>
              <w:rPr>
                <w:sz w:val="20"/>
                <w:szCs w:val="20"/>
                <w:lang w:val="en-US"/>
              </w:rPr>
            </w:pPr>
            <w:r w:rsidRPr="00C46ADB">
              <w:rPr>
                <w:sz w:val="20"/>
                <w:szCs w:val="20"/>
              </w:rPr>
              <w:t>0.050</w:t>
            </w:r>
          </w:p>
        </w:tc>
      </w:tr>
      <w:tr w:rsidR="00C46ADB" w:rsidRPr="00C30553" w14:paraId="140AC1EA" w14:textId="77777777" w:rsidTr="00C46ADB">
        <w:trPr>
          <w:trHeight w:val="290"/>
        </w:trPr>
        <w:tc>
          <w:tcPr>
            <w:tcW w:w="1271" w:type="dxa"/>
            <w:noWrap/>
            <w:vAlign w:val="center"/>
            <w:hideMark/>
          </w:tcPr>
          <w:p w14:paraId="08056C6F" w14:textId="77777777" w:rsidR="00C46ADB" w:rsidRPr="004602B6" w:rsidRDefault="00C46ADB" w:rsidP="00C46ADB">
            <w:pPr>
              <w:pStyle w:val="RepStandard"/>
              <w:jc w:val="center"/>
              <w:rPr>
                <w:sz w:val="20"/>
                <w:szCs w:val="20"/>
                <w:lang w:val="en-US"/>
              </w:rPr>
            </w:pPr>
            <w:r w:rsidRPr="004602B6">
              <w:rPr>
                <w:sz w:val="20"/>
                <w:szCs w:val="20"/>
                <w:lang w:val="en-US"/>
              </w:rPr>
              <w:t>R3 Stream</w:t>
            </w:r>
          </w:p>
        </w:tc>
        <w:tc>
          <w:tcPr>
            <w:tcW w:w="1134" w:type="dxa"/>
            <w:noWrap/>
            <w:vAlign w:val="center"/>
            <w:hideMark/>
          </w:tcPr>
          <w:p w14:paraId="531D8596" w14:textId="41048DAD" w:rsidR="00C46ADB" w:rsidRPr="004602B6" w:rsidRDefault="00C46ADB" w:rsidP="00C46ADB">
            <w:pPr>
              <w:pStyle w:val="RepStandard"/>
              <w:jc w:val="center"/>
              <w:rPr>
                <w:sz w:val="20"/>
                <w:szCs w:val="20"/>
                <w:lang w:val="en-US"/>
              </w:rPr>
            </w:pPr>
            <w:r>
              <w:rPr>
                <w:sz w:val="20"/>
                <w:szCs w:val="20"/>
                <w:lang w:val="en-US"/>
              </w:rPr>
              <w:t>NR</w:t>
            </w:r>
          </w:p>
        </w:tc>
        <w:tc>
          <w:tcPr>
            <w:tcW w:w="1418" w:type="dxa"/>
            <w:noWrap/>
            <w:vAlign w:val="center"/>
          </w:tcPr>
          <w:p w14:paraId="2E9AAC3A" w14:textId="52EE4FE5" w:rsidR="00C46ADB" w:rsidRPr="004602B6" w:rsidRDefault="00C46ADB" w:rsidP="00C46ADB">
            <w:pPr>
              <w:pStyle w:val="RepStandard"/>
              <w:jc w:val="center"/>
              <w:rPr>
                <w:sz w:val="20"/>
                <w:szCs w:val="20"/>
                <w:lang w:val="en-US"/>
              </w:rPr>
            </w:pPr>
            <w:r>
              <w:rPr>
                <w:sz w:val="20"/>
                <w:szCs w:val="20"/>
                <w:lang w:val="en-US"/>
              </w:rPr>
              <w:t>NR</w:t>
            </w:r>
          </w:p>
        </w:tc>
        <w:tc>
          <w:tcPr>
            <w:tcW w:w="1417" w:type="dxa"/>
            <w:noWrap/>
            <w:vAlign w:val="center"/>
          </w:tcPr>
          <w:p w14:paraId="7ECDF3A6" w14:textId="7DC49F40" w:rsidR="00C46ADB" w:rsidRPr="00367F8E" w:rsidRDefault="00C46ADB" w:rsidP="00C46ADB">
            <w:pPr>
              <w:pStyle w:val="RepStandard"/>
              <w:jc w:val="center"/>
              <w:rPr>
                <w:sz w:val="20"/>
                <w:szCs w:val="20"/>
                <w:lang w:val="en-US"/>
              </w:rPr>
            </w:pPr>
            <w:r>
              <w:rPr>
                <w:sz w:val="20"/>
                <w:szCs w:val="20"/>
                <w:lang w:val="en-US"/>
              </w:rPr>
              <w:t>NR</w:t>
            </w:r>
          </w:p>
        </w:tc>
        <w:tc>
          <w:tcPr>
            <w:tcW w:w="1418" w:type="dxa"/>
            <w:noWrap/>
            <w:vAlign w:val="center"/>
          </w:tcPr>
          <w:p w14:paraId="3E092B8E" w14:textId="0A0A45AA" w:rsidR="00C46ADB" w:rsidRPr="00C46ADB" w:rsidRDefault="00C46ADB" w:rsidP="00C46ADB">
            <w:pPr>
              <w:pStyle w:val="RepStandard"/>
              <w:jc w:val="center"/>
              <w:rPr>
                <w:sz w:val="20"/>
                <w:szCs w:val="20"/>
                <w:lang w:val="en-US"/>
              </w:rPr>
            </w:pPr>
            <w:r w:rsidRPr="00C46ADB">
              <w:rPr>
                <w:sz w:val="20"/>
                <w:szCs w:val="20"/>
              </w:rPr>
              <w:t>0.052</w:t>
            </w:r>
          </w:p>
        </w:tc>
        <w:tc>
          <w:tcPr>
            <w:tcW w:w="1417" w:type="dxa"/>
            <w:vAlign w:val="center"/>
          </w:tcPr>
          <w:p w14:paraId="00D8B0FE" w14:textId="3E95F4B5" w:rsidR="00C46ADB" w:rsidRPr="00C46ADB" w:rsidRDefault="00C46ADB" w:rsidP="00C46ADB">
            <w:pPr>
              <w:pStyle w:val="RepStandard"/>
              <w:jc w:val="center"/>
              <w:rPr>
                <w:sz w:val="20"/>
                <w:szCs w:val="20"/>
                <w:lang w:val="en-US"/>
              </w:rPr>
            </w:pPr>
            <w:r w:rsidRPr="00C46ADB">
              <w:rPr>
                <w:sz w:val="20"/>
                <w:szCs w:val="20"/>
              </w:rPr>
              <w:t>0.316</w:t>
            </w:r>
          </w:p>
        </w:tc>
      </w:tr>
      <w:tr w:rsidR="00C46ADB" w:rsidRPr="00C30553" w14:paraId="437D6072" w14:textId="77777777" w:rsidTr="00C46ADB">
        <w:trPr>
          <w:trHeight w:val="290"/>
        </w:trPr>
        <w:tc>
          <w:tcPr>
            <w:tcW w:w="1271" w:type="dxa"/>
            <w:noWrap/>
            <w:vAlign w:val="center"/>
            <w:hideMark/>
          </w:tcPr>
          <w:p w14:paraId="7BBDE5FA" w14:textId="77777777" w:rsidR="00C46ADB" w:rsidRPr="004602B6" w:rsidRDefault="00C46ADB" w:rsidP="00C46ADB">
            <w:pPr>
              <w:pStyle w:val="RepStandard"/>
              <w:jc w:val="center"/>
              <w:rPr>
                <w:sz w:val="20"/>
                <w:szCs w:val="20"/>
                <w:lang w:val="en-US"/>
              </w:rPr>
            </w:pPr>
            <w:r w:rsidRPr="004602B6">
              <w:rPr>
                <w:sz w:val="20"/>
                <w:szCs w:val="20"/>
                <w:lang w:val="en-US"/>
              </w:rPr>
              <w:t>R4 Stream</w:t>
            </w:r>
          </w:p>
        </w:tc>
        <w:tc>
          <w:tcPr>
            <w:tcW w:w="1134" w:type="dxa"/>
            <w:noWrap/>
            <w:vAlign w:val="center"/>
            <w:hideMark/>
          </w:tcPr>
          <w:p w14:paraId="3F2CA776" w14:textId="5683C5AF" w:rsidR="00C46ADB" w:rsidRPr="004602B6" w:rsidRDefault="00C46ADB" w:rsidP="00C46ADB">
            <w:pPr>
              <w:pStyle w:val="RepStandard"/>
              <w:jc w:val="center"/>
              <w:rPr>
                <w:sz w:val="20"/>
                <w:szCs w:val="20"/>
                <w:lang w:val="en-US"/>
              </w:rPr>
            </w:pPr>
            <w:r w:rsidRPr="00BF08F7">
              <w:rPr>
                <w:sz w:val="20"/>
                <w:szCs w:val="20"/>
              </w:rPr>
              <w:t>29-Apr-84</w:t>
            </w:r>
          </w:p>
        </w:tc>
        <w:tc>
          <w:tcPr>
            <w:tcW w:w="1418" w:type="dxa"/>
            <w:noWrap/>
            <w:vAlign w:val="center"/>
          </w:tcPr>
          <w:p w14:paraId="2F2130DC" w14:textId="755ACFF0" w:rsidR="00C46ADB" w:rsidRPr="004602B6" w:rsidRDefault="00C46ADB" w:rsidP="00C46ADB">
            <w:pPr>
              <w:pStyle w:val="RepStandard"/>
              <w:jc w:val="center"/>
              <w:rPr>
                <w:sz w:val="20"/>
                <w:szCs w:val="20"/>
                <w:lang w:val="en-US"/>
              </w:rPr>
            </w:pPr>
            <w:r w:rsidRPr="007E5E23">
              <w:rPr>
                <w:sz w:val="20"/>
                <w:szCs w:val="20"/>
              </w:rPr>
              <w:t>1.913</w:t>
            </w:r>
          </w:p>
        </w:tc>
        <w:tc>
          <w:tcPr>
            <w:tcW w:w="1417" w:type="dxa"/>
            <w:noWrap/>
            <w:vAlign w:val="center"/>
          </w:tcPr>
          <w:p w14:paraId="275C3D58" w14:textId="5D6D7594" w:rsidR="00C46ADB" w:rsidRPr="004602B6" w:rsidRDefault="00C46ADB" w:rsidP="00C46ADB">
            <w:pPr>
              <w:pStyle w:val="RepStandard"/>
              <w:jc w:val="center"/>
              <w:rPr>
                <w:sz w:val="20"/>
                <w:szCs w:val="20"/>
                <w:lang w:val="en-US"/>
              </w:rPr>
            </w:pPr>
            <w:r w:rsidRPr="007E5E23">
              <w:rPr>
                <w:sz w:val="20"/>
                <w:szCs w:val="20"/>
                <w:lang w:val="en-US"/>
              </w:rPr>
              <w:t>2.474</w:t>
            </w:r>
          </w:p>
        </w:tc>
        <w:tc>
          <w:tcPr>
            <w:tcW w:w="1418" w:type="dxa"/>
            <w:noWrap/>
            <w:vAlign w:val="center"/>
          </w:tcPr>
          <w:p w14:paraId="18AA0F25" w14:textId="471F4ECB" w:rsidR="00C46ADB" w:rsidRPr="00C46ADB" w:rsidRDefault="00C46ADB" w:rsidP="00C46ADB">
            <w:pPr>
              <w:pStyle w:val="RepStandard"/>
              <w:jc w:val="center"/>
              <w:rPr>
                <w:sz w:val="20"/>
                <w:szCs w:val="20"/>
                <w:lang w:val="en-US"/>
              </w:rPr>
            </w:pPr>
            <w:r w:rsidRPr="00C46ADB">
              <w:rPr>
                <w:sz w:val="20"/>
                <w:szCs w:val="20"/>
              </w:rPr>
              <w:t>0.069</w:t>
            </w:r>
          </w:p>
        </w:tc>
        <w:tc>
          <w:tcPr>
            <w:tcW w:w="1417" w:type="dxa"/>
            <w:vAlign w:val="center"/>
          </w:tcPr>
          <w:p w14:paraId="4F13BE6E" w14:textId="19D99787" w:rsidR="00C46ADB" w:rsidRPr="00C46ADB" w:rsidRDefault="00C46ADB" w:rsidP="00C46ADB">
            <w:pPr>
              <w:pStyle w:val="RepStandard"/>
              <w:jc w:val="center"/>
              <w:rPr>
                <w:sz w:val="20"/>
                <w:szCs w:val="20"/>
                <w:lang w:val="en-US"/>
              </w:rPr>
            </w:pPr>
            <w:r w:rsidRPr="00C46ADB">
              <w:rPr>
                <w:sz w:val="20"/>
                <w:szCs w:val="20"/>
              </w:rPr>
              <w:t>0.006</w:t>
            </w:r>
          </w:p>
        </w:tc>
      </w:tr>
    </w:tbl>
    <w:p w14:paraId="3BE9D120" w14:textId="77777777" w:rsidR="00C30553" w:rsidRPr="007E5E23" w:rsidRDefault="00C30553" w:rsidP="00C30553">
      <w:pPr>
        <w:pStyle w:val="RepStandard"/>
        <w:rPr>
          <w:sz w:val="20"/>
          <w:szCs w:val="20"/>
        </w:rPr>
      </w:pPr>
      <w:r w:rsidRPr="007E5E23">
        <w:rPr>
          <w:sz w:val="20"/>
          <w:szCs w:val="20"/>
        </w:rPr>
        <w:t>NR = scenario not relevant for crop</w:t>
      </w:r>
    </w:p>
    <w:p w14:paraId="14089F0E" w14:textId="77777777" w:rsidR="00C30553" w:rsidRDefault="00C30553" w:rsidP="00C30553">
      <w:pPr>
        <w:pStyle w:val="RepStandard"/>
      </w:pPr>
    </w:p>
    <w:p w14:paraId="0EA68685" w14:textId="24A18174" w:rsidR="00C30553" w:rsidRDefault="00C30553">
      <w:pPr>
        <w:rPr>
          <w:lang w:val="en-GB"/>
        </w:rPr>
      </w:pPr>
      <w:r>
        <w:br w:type="page"/>
      </w:r>
    </w:p>
    <w:p w14:paraId="334457BD" w14:textId="1B897700" w:rsidR="00D20AE6" w:rsidRDefault="00D20AE6" w:rsidP="00275F0E">
      <w:pPr>
        <w:pStyle w:val="RepStandard"/>
      </w:pPr>
    </w:p>
    <w:p w14:paraId="5FF2C362" w14:textId="488662E1" w:rsidR="00D20AE6" w:rsidRPr="004602B6" w:rsidRDefault="00D20AE6" w:rsidP="00D20AE6">
      <w:pPr>
        <w:pStyle w:val="RepLabel"/>
        <w:tabs>
          <w:tab w:val="clear" w:pos="1985"/>
          <w:tab w:val="left" w:pos="1560"/>
        </w:tabs>
        <w:ind w:left="1560" w:hanging="1560"/>
        <w:jc w:val="both"/>
      </w:pPr>
      <w:r w:rsidRPr="004602B6">
        <w:t>Table </w:t>
      </w:r>
      <w:r w:rsidRPr="004602B6">
        <w:fldChar w:fldCharType="begin"/>
      </w:r>
      <w:r w:rsidRPr="004602B6">
        <w:instrText xml:space="preserve"> STYLEREF 2 \s </w:instrText>
      </w:r>
      <w:r w:rsidRPr="004602B6">
        <w:fldChar w:fldCharType="separate"/>
      </w:r>
      <w:r w:rsidR="0032166E">
        <w:rPr>
          <w:noProof/>
        </w:rPr>
        <w:t>8.9</w:t>
      </w:r>
      <w:r w:rsidRPr="004602B6">
        <w:fldChar w:fldCharType="end"/>
      </w:r>
      <w:r w:rsidRPr="004602B6">
        <w:noBreakHyphen/>
      </w:r>
      <w:r w:rsidRPr="004602B6">
        <w:fldChar w:fldCharType="begin"/>
      </w:r>
      <w:r w:rsidRPr="004602B6">
        <w:instrText xml:space="preserve"> SEQ Table \* ARABIC \s 2 </w:instrText>
      </w:r>
      <w:r w:rsidRPr="004602B6">
        <w:fldChar w:fldCharType="separate"/>
      </w:r>
      <w:r w:rsidR="001B403D">
        <w:rPr>
          <w:noProof/>
        </w:rPr>
        <w:t>20</w:t>
      </w:r>
      <w:r w:rsidRPr="004602B6">
        <w:fldChar w:fldCharType="end"/>
      </w:r>
      <w:r w:rsidRPr="004602B6">
        <w:t>:</w:t>
      </w:r>
      <w:r w:rsidRPr="004602B6">
        <w:tab/>
        <w:t xml:space="preserve">FOCUS Step 3 maximum </w:t>
      </w:r>
      <w:proofErr w:type="spellStart"/>
      <w:r w:rsidRPr="004602B6">
        <w:t>PECsed</w:t>
      </w:r>
      <w:proofErr w:type="spellEnd"/>
      <w:r w:rsidRPr="004602B6">
        <w:t xml:space="preserve"> for </w:t>
      </w:r>
      <w:proofErr w:type="spellStart"/>
      <w:r w:rsidRPr="004602B6">
        <w:t>prothioconazole</w:t>
      </w:r>
      <w:proofErr w:type="spellEnd"/>
      <w:r w:rsidRPr="004602B6">
        <w:t xml:space="preserve"> and the </w:t>
      </w:r>
      <w:proofErr w:type="spellStart"/>
      <w:r w:rsidRPr="004602B6">
        <w:t>desthio</w:t>
      </w:r>
      <w:proofErr w:type="spellEnd"/>
      <w:r w:rsidRPr="004602B6">
        <w:t xml:space="preserve"> metabolite (M04) following multiple applications (</w:t>
      </w:r>
      <w:r>
        <w:t>2</w:t>
      </w:r>
      <w:r w:rsidRPr="004602B6">
        <w:t xml:space="preserve"> x </w:t>
      </w:r>
      <w:r>
        <w:t>175</w:t>
      </w:r>
      <w:r w:rsidRPr="004602B6">
        <w:t> </w:t>
      </w:r>
      <w:proofErr w:type="spellStart"/>
      <w:r w:rsidRPr="004602B6">
        <w:t>g</w:t>
      </w:r>
      <w:r w:rsidR="00EB09CC">
        <w:t xml:space="preserve"> as</w:t>
      </w:r>
      <w:proofErr w:type="spellEnd"/>
      <w:r w:rsidRPr="004602B6">
        <w:t xml:space="preserve">/ha) of SAP250F to </w:t>
      </w:r>
      <w:r w:rsidR="00EB09CC" w:rsidRPr="00EB09CC">
        <w:rPr>
          <w:u w:val="single"/>
        </w:rPr>
        <w:t xml:space="preserve">winter </w:t>
      </w:r>
      <w:r>
        <w:rPr>
          <w:u w:val="single"/>
        </w:rPr>
        <w:t>oilseed rape</w:t>
      </w:r>
    </w:p>
    <w:tbl>
      <w:tblPr>
        <w:tblStyle w:val="Tabela-Siatka"/>
        <w:tblW w:w="8075" w:type="dxa"/>
        <w:tblLayout w:type="fixed"/>
        <w:tblLook w:val="04A0" w:firstRow="1" w:lastRow="0" w:firstColumn="1" w:lastColumn="0" w:noHBand="0" w:noVBand="1"/>
      </w:tblPr>
      <w:tblGrid>
        <w:gridCol w:w="1271"/>
        <w:gridCol w:w="1134"/>
        <w:gridCol w:w="1418"/>
        <w:gridCol w:w="1417"/>
        <w:gridCol w:w="1418"/>
        <w:gridCol w:w="1417"/>
      </w:tblGrid>
      <w:tr w:rsidR="00EB09CC" w:rsidRPr="003F3D4B" w14:paraId="39B51FB1" w14:textId="77777777" w:rsidTr="00A5064C">
        <w:trPr>
          <w:trHeight w:val="290"/>
        </w:trPr>
        <w:tc>
          <w:tcPr>
            <w:tcW w:w="1271" w:type="dxa"/>
            <w:vMerge w:val="restart"/>
            <w:noWrap/>
            <w:vAlign w:val="center"/>
          </w:tcPr>
          <w:p w14:paraId="286A30E0" w14:textId="77777777" w:rsidR="00EB09CC" w:rsidRPr="003F3D4B" w:rsidRDefault="00EB09CC" w:rsidP="00A5064C">
            <w:pPr>
              <w:pStyle w:val="RepStandard"/>
              <w:jc w:val="center"/>
              <w:rPr>
                <w:b/>
                <w:sz w:val="20"/>
                <w:szCs w:val="20"/>
                <w:highlight w:val="yellow"/>
                <w:lang w:val="en-US"/>
              </w:rPr>
            </w:pPr>
            <w:r w:rsidRPr="004602B6">
              <w:rPr>
                <w:b/>
                <w:sz w:val="20"/>
                <w:szCs w:val="20"/>
                <w:lang w:val="en-US"/>
              </w:rPr>
              <w:t>Scenario/ Water body</w:t>
            </w:r>
          </w:p>
        </w:tc>
        <w:tc>
          <w:tcPr>
            <w:tcW w:w="1134" w:type="dxa"/>
            <w:vMerge w:val="restart"/>
            <w:noWrap/>
            <w:vAlign w:val="center"/>
          </w:tcPr>
          <w:p w14:paraId="0CE1D081" w14:textId="77777777" w:rsidR="00EB09CC" w:rsidRPr="00367F8E" w:rsidRDefault="00EB09CC" w:rsidP="00A5064C">
            <w:pPr>
              <w:pStyle w:val="RepStandard"/>
              <w:jc w:val="center"/>
              <w:rPr>
                <w:b/>
                <w:sz w:val="20"/>
                <w:szCs w:val="20"/>
                <w:lang w:val="en-US"/>
              </w:rPr>
            </w:pPr>
            <w:r w:rsidRPr="004602B6">
              <w:rPr>
                <w:b/>
                <w:sz w:val="20"/>
                <w:szCs w:val="20"/>
                <w:lang w:val="en-US"/>
              </w:rPr>
              <w:t>1</w:t>
            </w:r>
            <w:r w:rsidRPr="004602B6">
              <w:rPr>
                <w:b/>
                <w:sz w:val="20"/>
                <w:szCs w:val="20"/>
                <w:vertAlign w:val="superscript"/>
                <w:lang w:val="en-US"/>
              </w:rPr>
              <w:t>st</w:t>
            </w:r>
            <w:r w:rsidRPr="004602B6">
              <w:rPr>
                <w:b/>
                <w:sz w:val="20"/>
                <w:szCs w:val="20"/>
                <w:lang w:val="en-US"/>
              </w:rPr>
              <w:t xml:space="preserve"> App date</w:t>
            </w:r>
          </w:p>
        </w:tc>
        <w:tc>
          <w:tcPr>
            <w:tcW w:w="5670" w:type="dxa"/>
            <w:gridSpan w:val="4"/>
            <w:vAlign w:val="center"/>
          </w:tcPr>
          <w:p w14:paraId="4E089125" w14:textId="77777777" w:rsidR="00EB09CC" w:rsidRPr="00367F8E" w:rsidRDefault="00EB09CC" w:rsidP="00A5064C">
            <w:pPr>
              <w:pStyle w:val="RepStandard"/>
              <w:jc w:val="center"/>
              <w:rPr>
                <w:b/>
                <w:sz w:val="20"/>
                <w:szCs w:val="20"/>
                <w:lang w:val="en-US"/>
              </w:rPr>
            </w:pPr>
            <w:r>
              <w:rPr>
                <w:b/>
                <w:sz w:val="20"/>
                <w:szCs w:val="20"/>
                <w:lang w:val="en-US"/>
              </w:rPr>
              <w:t xml:space="preserve">Max. </w:t>
            </w:r>
            <w:proofErr w:type="spellStart"/>
            <w:r w:rsidRPr="004602B6">
              <w:rPr>
                <w:b/>
                <w:sz w:val="20"/>
                <w:szCs w:val="20"/>
                <w:lang w:val="en-US"/>
              </w:rPr>
              <w:t>PECsed</w:t>
            </w:r>
            <w:proofErr w:type="spellEnd"/>
            <w:r w:rsidRPr="004602B6">
              <w:rPr>
                <w:b/>
                <w:sz w:val="20"/>
                <w:szCs w:val="20"/>
                <w:lang w:val="en-US"/>
              </w:rPr>
              <w:t xml:space="preserve"> (µg/kg)</w:t>
            </w:r>
          </w:p>
        </w:tc>
      </w:tr>
      <w:tr w:rsidR="00EB09CC" w:rsidRPr="003F3D4B" w14:paraId="17DE69CA" w14:textId="77777777" w:rsidTr="00A5064C">
        <w:trPr>
          <w:trHeight w:val="290"/>
        </w:trPr>
        <w:tc>
          <w:tcPr>
            <w:tcW w:w="1271" w:type="dxa"/>
            <w:vMerge/>
            <w:noWrap/>
            <w:vAlign w:val="center"/>
          </w:tcPr>
          <w:p w14:paraId="748DAEAD" w14:textId="77777777" w:rsidR="00EB09CC" w:rsidRPr="003F3D4B" w:rsidRDefault="00EB09CC" w:rsidP="00A5064C">
            <w:pPr>
              <w:pStyle w:val="RepStandard"/>
              <w:jc w:val="center"/>
              <w:rPr>
                <w:b/>
                <w:sz w:val="20"/>
                <w:szCs w:val="20"/>
                <w:highlight w:val="yellow"/>
                <w:lang w:val="en-US"/>
              </w:rPr>
            </w:pPr>
          </w:p>
        </w:tc>
        <w:tc>
          <w:tcPr>
            <w:tcW w:w="1134" w:type="dxa"/>
            <w:vMerge/>
            <w:noWrap/>
            <w:vAlign w:val="center"/>
          </w:tcPr>
          <w:p w14:paraId="7A7319D5" w14:textId="77777777" w:rsidR="00EB09CC" w:rsidRPr="003F3D4B" w:rsidRDefault="00EB09CC" w:rsidP="00A5064C">
            <w:pPr>
              <w:pStyle w:val="RepStandard"/>
              <w:jc w:val="center"/>
              <w:rPr>
                <w:b/>
                <w:sz w:val="20"/>
                <w:szCs w:val="20"/>
                <w:highlight w:val="yellow"/>
                <w:lang w:val="en-US"/>
              </w:rPr>
            </w:pPr>
          </w:p>
        </w:tc>
        <w:tc>
          <w:tcPr>
            <w:tcW w:w="2835" w:type="dxa"/>
            <w:gridSpan w:val="2"/>
            <w:noWrap/>
            <w:vAlign w:val="center"/>
          </w:tcPr>
          <w:p w14:paraId="2CB2EB4E" w14:textId="77777777" w:rsidR="00EB09CC" w:rsidRPr="00C30553" w:rsidRDefault="00EB09CC" w:rsidP="00A5064C">
            <w:pPr>
              <w:pStyle w:val="RepStandard"/>
              <w:jc w:val="center"/>
              <w:rPr>
                <w:b/>
                <w:sz w:val="20"/>
                <w:szCs w:val="20"/>
                <w:lang w:val="en-US"/>
              </w:rPr>
            </w:pPr>
            <w:r w:rsidRPr="00C30553">
              <w:rPr>
                <w:b/>
                <w:sz w:val="20"/>
                <w:szCs w:val="20"/>
                <w:lang w:val="en-US"/>
              </w:rPr>
              <w:t>Multiple application</w:t>
            </w:r>
          </w:p>
        </w:tc>
        <w:tc>
          <w:tcPr>
            <w:tcW w:w="2835" w:type="dxa"/>
            <w:gridSpan w:val="2"/>
            <w:noWrap/>
            <w:vAlign w:val="center"/>
          </w:tcPr>
          <w:p w14:paraId="66F9CA9A" w14:textId="77777777" w:rsidR="00EB09CC" w:rsidRPr="00C30553" w:rsidRDefault="00EB09CC" w:rsidP="00A5064C">
            <w:pPr>
              <w:pStyle w:val="RepStandard"/>
              <w:jc w:val="center"/>
              <w:rPr>
                <w:b/>
                <w:sz w:val="20"/>
                <w:szCs w:val="20"/>
                <w:lang w:val="en-US"/>
              </w:rPr>
            </w:pPr>
            <w:r>
              <w:rPr>
                <w:b/>
                <w:sz w:val="20"/>
                <w:szCs w:val="20"/>
                <w:lang w:val="en-US"/>
              </w:rPr>
              <w:t>Sing</w:t>
            </w:r>
            <w:r w:rsidRPr="00C30553">
              <w:rPr>
                <w:b/>
                <w:sz w:val="20"/>
                <w:szCs w:val="20"/>
                <w:lang w:val="en-US"/>
              </w:rPr>
              <w:t>le application</w:t>
            </w:r>
          </w:p>
        </w:tc>
      </w:tr>
      <w:tr w:rsidR="00EB09CC" w:rsidRPr="003F3D4B" w14:paraId="3D8B2436" w14:textId="77777777" w:rsidTr="00A5064C">
        <w:trPr>
          <w:trHeight w:val="290"/>
        </w:trPr>
        <w:tc>
          <w:tcPr>
            <w:tcW w:w="1271" w:type="dxa"/>
            <w:vMerge/>
            <w:noWrap/>
            <w:vAlign w:val="center"/>
          </w:tcPr>
          <w:p w14:paraId="4A8D16D1" w14:textId="77777777" w:rsidR="00EB09CC" w:rsidRPr="004602B6" w:rsidRDefault="00EB09CC" w:rsidP="00A5064C">
            <w:pPr>
              <w:pStyle w:val="RepStandard"/>
              <w:jc w:val="center"/>
              <w:rPr>
                <w:b/>
                <w:sz w:val="20"/>
                <w:szCs w:val="20"/>
                <w:lang w:val="en-US"/>
              </w:rPr>
            </w:pPr>
          </w:p>
        </w:tc>
        <w:tc>
          <w:tcPr>
            <w:tcW w:w="1134" w:type="dxa"/>
            <w:vMerge/>
            <w:noWrap/>
            <w:vAlign w:val="center"/>
          </w:tcPr>
          <w:p w14:paraId="21B11EC1" w14:textId="77777777" w:rsidR="00EB09CC" w:rsidRPr="004602B6" w:rsidRDefault="00EB09CC" w:rsidP="00A5064C">
            <w:pPr>
              <w:pStyle w:val="RepStandard"/>
              <w:jc w:val="center"/>
              <w:rPr>
                <w:b/>
                <w:sz w:val="20"/>
                <w:szCs w:val="20"/>
                <w:lang w:val="en-US"/>
              </w:rPr>
            </w:pPr>
          </w:p>
        </w:tc>
        <w:tc>
          <w:tcPr>
            <w:tcW w:w="1418" w:type="dxa"/>
            <w:noWrap/>
            <w:vAlign w:val="center"/>
          </w:tcPr>
          <w:p w14:paraId="22F588E3" w14:textId="77777777" w:rsidR="00EB09CC" w:rsidRPr="004602B6" w:rsidRDefault="00EB09CC" w:rsidP="00A5064C">
            <w:pPr>
              <w:pStyle w:val="RepStandard"/>
              <w:jc w:val="center"/>
              <w:rPr>
                <w:b/>
                <w:sz w:val="20"/>
                <w:szCs w:val="20"/>
                <w:lang w:val="en-US"/>
              </w:rPr>
            </w:pPr>
            <w:proofErr w:type="spellStart"/>
            <w:r>
              <w:rPr>
                <w:b/>
                <w:sz w:val="20"/>
                <w:szCs w:val="20"/>
                <w:lang w:val="en-US"/>
              </w:rPr>
              <w:t>Prothioconazole</w:t>
            </w:r>
            <w:proofErr w:type="spellEnd"/>
          </w:p>
        </w:tc>
        <w:tc>
          <w:tcPr>
            <w:tcW w:w="1417" w:type="dxa"/>
            <w:noWrap/>
            <w:vAlign w:val="center"/>
          </w:tcPr>
          <w:p w14:paraId="40913DD6" w14:textId="77777777" w:rsidR="00EB09CC" w:rsidRPr="004602B6" w:rsidRDefault="00EB09CC" w:rsidP="00A5064C">
            <w:pPr>
              <w:pStyle w:val="RepStandard"/>
              <w:jc w:val="center"/>
              <w:rPr>
                <w:b/>
                <w:sz w:val="20"/>
                <w:szCs w:val="20"/>
                <w:lang w:val="en-US"/>
              </w:rPr>
            </w:pPr>
            <w:proofErr w:type="spellStart"/>
            <w:r>
              <w:rPr>
                <w:b/>
                <w:sz w:val="20"/>
                <w:szCs w:val="20"/>
                <w:lang w:val="en-US"/>
              </w:rPr>
              <w:t>Desthio</w:t>
            </w:r>
            <w:proofErr w:type="spellEnd"/>
          </w:p>
        </w:tc>
        <w:tc>
          <w:tcPr>
            <w:tcW w:w="1418" w:type="dxa"/>
            <w:noWrap/>
            <w:vAlign w:val="center"/>
          </w:tcPr>
          <w:p w14:paraId="1EFE1EA0" w14:textId="77777777" w:rsidR="00EB09CC" w:rsidRPr="004602B6" w:rsidRDefault="00EB09CC" w:rsidP="00A5064C">
            <w:pPr>
              <w:pStyle w:val="RepStandard"/>
              <w:jc w:val="center"/>
              <w:rPr>
                <w:b/>
                <w:sz w:val="20"/>
                <w:szCs w:val="20"/>
                <w:lang w:val="en-US"/>
              </w:rPr>
            </w:pPr>
            <w:proofErr w:type="spellStart"/>
            <w:r>
              <w:rPr>
                <w:b/>
                <w:sz w:val="20"/>
                <w:szCs w:val="20"/>
                <w:lang w:val="en-US"/>
              </w:rPr>
              <w:t>Prothioconazole</w:t>
            </w:r>
            <w:proofErr w:type="spellEnd"/>
          </w:p>
        </w:tc>
        <w:tc>
          <w:tcPr>
            <w:tcW w:w="1417" w:type="dxa"/>
            <w:vAlign w:val="center"/>
          </w:tcPr>
          <w:p w14:paraId="15E99879" w14:textId="77777777" w:rsidR="00EB09CC" w:rsidRPr="004602B6" w:rsidRDefault="00EB09CC" w:rsidP="00A5064C">
            <w:pPr>
              <w:pStyle w:val="RepStandard"/>
              <w:jc w:val="center"/>
              <w:rPr>
                <w:b/>
                <w:sz w:val="20"/>
                <w:szCs w:val="20"/>
                <w:lang w:val="en-US"/>
              </w:rPr>
            </w:pPr>
            <w:proofErr w:type="spellStart"/>
            <w:r>
              <w:rPr>
                <w:b/>
                <w:sz w:val="20"/>
                <w:szCs w:val="20"/>
                <w:lang w:val="en-US"/>
              </w:rPr>
              <w:t>Desthio</w:t>
            </w:r>
            <w:proofErr w:type="spellEnd"/>
          </w:p>
        </w:tc>
      </w:tr>
      <w:tr w:rsidR="00EB6956" w:rsidRPr="00EB6956" w14:paraId="70A0A0E0" w14:textId="77777777" w:rsidTr="00EB6956">
        <w:trPr>
          <w:trHeight w:val="290"/>
        </w:trPr>
        <w:tc>
          <w:tcPr>
            <w:tcW w:w="1271" w:type="dxa"/>
            <w:noWrap/>
            <w:vAlign w:val="center"/>
            <w:hideMark/>
          </w:tcPr>
          <w:p w14:paraId="1DF905AF" w14:textId="77777777" w:rsidR="00EB6956" w:rsidRPr="004602B6" w:rsidRDefault="00EB6956" w:rsidP="00EB6956">
            <w:pPr>
              <w:pStyle w:val="RepStandard"/>
              <w:jc w:val="center"/>
              <w:rPr>
                <w:sz w:val="20"/>
                <w:szCs w:val="20"/>
              </w:rPr>
            </w:pPr>
            <w:r w:rsidRPr="004602B6">
              <w:rPr>
                <w:sz w:val="20"/>
                <w:szCs w:val="20"/>
                <w:lang w:val="en-US"/>
              </w:rPr>
              <w:t>D3 Ditch</w:t>
            </w:r>
          </w:p>
        </w:tc>
        <w:tc>
          <w:tcPr>
            <w:tcW w:w="1134" w:type="dxa"/>
            <w:noWrap/>
            <w:vAlign w:val="center"/>
          </w:tcPr>
          <w:p w14:paraId="755BCAC9" w14:textId="3C8F761C" w:rsidR="00EB6956" w:rsidRPr="004602B6" w:rsidRDefault="00EB6956" w:rsidP="00EB6956">
            <w:pPr>
              <w:pStyle w:val="RepStandard"/>
              <w:jc w:val="center"/>
              <w:rPr>
                <w:sz w:val="20"/>
                <w:szCs w:val="20"/>
                <w:lang w:val="en-US"/>
              </w:rPr>
            </w:pPr>
            <w:r w:rsidRPr="00D20AE6">
              <w:rPr>
                <w:sz w:val="20"/>
                <w:szCs w:val="20"/>
              </w:rPr>
              <w:t>26-Sep-92</w:t>
            </w:r>
          </w:p>
        </w:tc>
        <w:tc>
          <w:tcPr>
            <w:tcW w:w="1418" w:type="dxa"/>
            <w:noWrap/>
            <w:vAlign w:val="center"/>
          </w:tcPr>
          <w:p w14:paraId="5D7F7468" w14:textId="66B2E9B6" w:rsidR="00EB6956" w:rsidRPr="004602B6" w:rsidRDefault="00EB6956" w:rsidP="00EB6956">
            <w:pPr>
              <w:pStyle w:val="RepStandard"/>
              <w:jc w:val="center"/>
              <w:rPr>
                <w:sz w:val="20"/>
                <w:szCs w:val="20"/>
                <w:lang w:val="en-US"/>
              </w:rPr>
            </w:pPr>
            <w:r w:rsidRPr="00D20AE6">
              <w:rPr>
                <w:sz w:val="20"/>
                <w:szCs w:val="20"/>
              </w:rPr>
              <w:t>0.806</w:t>
            </w:r>
          </w:p>
        </w:tc>
        <w:tc>
          <w:tcPr>
            <w:tcW w:w="1417" w:type="dxa"/>
            <w:noWrap/>
            <w:vAlign w:val="center"/>
          </w:tcPr>
          <w:p w14:paraId="7DA1AF7D" w14:textId="78BCC747" w:rsidR="00EB6956" w:rsidRPr="00367F8E" w:rsidRDefault="00EB6956" w:rsidP="00EB6956">
            <w:pPr>
              <w:pStyle w:val="RepStandard"/>
              <w:jc w:val="center"/>
              <w:rPr>
                <w:sz w:val="20"/>
                <w:szCs w:val="20"/>
                <w:lang w:val="en-US"/>
              </w:rPr>
            </w:pPr>
            <w:r w:rsidRPr="00D20AE6">
              <w:rPr>
                <w:sz w:val="20"/>
                <w:szCs w:val="20"/>
              </w:rPr>
              <w:t>0.156</w:t>
            </w:r>
          </w:p>
        </w:tc>
        <w:tc>
          <w:tcPr>
            <w:tcW w:w="1418" w:type="dxa"/>
            <w:noWrap/>
            <w:vAlign w:val="center"/>
          </w:tcPr>
          <w:p w14:paraId="3ED65C53" w14:textId="2E1A07F6" w:rsidR="00EB6956" w:rsidRPr="00EB6956" w:rsidRDefault="00EB6956" w:rsidP="00EB6956">
            <w:pPr>
              <w:pStyle w:val="RepStandard"/>
              <w:jc w:val="center"/>
              <w:rPr>
                <w:sz w:val="20"/>
                <w:szCs w:val="20"/>
                <w:lang w:val="en-US"/>
              </w:rPr>
            </w:pPr>
            <w:r w:rsidRPr="00EB6956">
              <w:rPr>
                <w:sz w:val="20"/>
                <w:szCs w:val="20"/>
              </w:rPr>
              <w:t>0.664</w:t>
            </w:r>
          </w:p>
        </w:tc>
        <w:tc>
          <w:tcPr>
            <w:tcW w:w="1417" w:type="dxa"/>
            <w:vAlign w:val="center"/>
          </w:tcPr>
          <w:p w14:paraId="40A0B731" w14:textId="085CFA60" w:rsidR="00EB6956" w:rsidRPr="00EB6956" w:rsidRDefault="00EB6956" w:rsidP="00EB6956">
            <w:pPr>
              <w:pStyle w:val="RepStandard"/>
              <w:jc w:val="center"/>
              <w:rPr>
                <w:sz w:val="20"/>
                <w:szCs w:val="20"/>
                <w:lang w:val="en-US"/>
              </w:rPr>
            </w:pPr>
            <w:r w:rsidRPr="00EB6956">
              <w:rPr>
                <w:sz w:val="20"/>
                <w:szCs w:val="20"/>
              </w:rPr>
              <w:t>0.177</w:t>
            </w:r>
          </w:p>
        </w:tc>
      </w:tr>
      <w:tr w:rsidR="00EB6956" w:rsidRPr="00EB6956" w14:paraId="022E28D8" w14:textId="77777777" w:rsidTr="00EB6956">
        <w:trPr>
          <w:trHeight w:val="290"/>
        </w:trPr>
        <w:tc>
          <w:tcPr>
            <w:tcW w:w="1271" w:type="dxa"/>
            <w:noWrap/>
            <w:vAlign w:val="center"/>
            <w:hideMark/>
          </w:tcPr>
          <w:p w14:paraId="5D48958D" w14:textId="77777777" w:rsidR="00EB6956" w:rsidRPr="004602B6" w:rsidRDefault="00EB6956" w:rsidP="00EB6956">
            <w:pPr>
              <w:pStyle w:val="RepStandard"/>
              <w:jc w:val="center"/>
              <w:rPr>
                <w:sz w:val="20"/>
                <w:szCs w:val="20"/>
                <w:lang w:val="en-US"/>
              </w:rPr>
            </w:pPr>
            <w:r w:rsidRPr="004602B6">
              <w:rPr>
                <w:sz w:val="20"/>
                <w:szCs w:val="20"/>
                <w:lang w:val="en-US"/>
              </w:rPr>
              <w:t>D4 Pond</w:t>
            </w:r>
          </w:p>
        </w:tc>
        <w:tc>
          <w:tcPr>
            <w:tcW w:w="1134" w:type="dxa"/>
            <w:noWrap/>
            <w:vAlign w:val="center"/>
          </w:tcPr>
          <w:p w14:paraId="449E3CE1" w14:textId="7D35D8AA" w:rsidR="00EB6956" w:rsidRPr="004602B6" w:rsidRDefault="00EB6956" w:rsidP="00EB6956">
            <w:pPr>
              <w:pStyle w:val="RepStandard"/>
              <w:jc w:val="center"/>
              <w:rPr>
                <w:sz w:val="20"/>
                <w:szCs w:val="20"/>
                <w:lang w:val="en-US"/>
              </w:rPr>
            </w:pPr>
            <w:r w:rsidRPr="00D20AE6">
              <w:rPr>
                <w:sz w:val="20"/>
                <w:szCs w:val="20"/>
              </w:rPr>
              <w:t>28-Sep-85</w:t>
            </w:r>
          </w:p>
        </w:tc>
        <w:tc>
          <w:tcPr>
            <w:tcW w:w="1418" w:type="dxa"/>
            <w:noWrap/>
            <w:vAlign w:val="center"/>
          </w:tcPr>
          <w:p w14:paraId="05926AD8" w14:textId="15C5E4ED" w:rsidR="00EB6956" w:rsidRPr="004602B6" w:rsidRDefault="00EB6956" w:rsidP="00EB6956">
            <w:pPr>
              <w:pStyle w:val="RepStandard"/>
              <w:jc w:val="center"/>
              <w:rPr>
                <w:sz w:val="20"/>
                <w:szCs w:val="20"/>
                <w:lang w:val="en-US"/>
              </w:rPr>
            </w:pPr>
            <w:r w:rsidRPr="00D20AE6">
              <w:rPr>
                <w:sz w:val="20"/>
                <w:szCs w:val="20"/>
              </w:rPr>
              <w:t>0.063</w:t>
            </w:r>
          </w:p>
        </w:tc>
        <w:tc>
          <w:tcPr>
            <w:tcW w:w="1417" w:type="dxa"/>
            <w:noWrap/>
            <w:vAlign w:val="center"/>
          </w:tcPr>
          <w:p w14:paraId="5D19918C" w14:textId="63EC129D" w:rsidR="00EB6956" w:rsidRPr="00367F8E" w:rsidRDefault="00EB6956" w:rsidP="00EB6956">
            <w:pPr>
              <w:pStyle w:val="RepStandard"/>
              <w:jc w:val="center"/>
              <w:rPr>
                <w:sz w:val="20"/>
                <w:szCs w:val="20"/>
                <w:lang w:val="en-US"/>
              </w:rPr>
            </w:pPr>
            <w:r w:rsidRPr="00D20AE6">
              <w:rPr>
                <w:sz w:val="20"/>
                <w:szCs w:val="20"/>
              </w:rPr>
              <w:t>0.531</w:t>
            </w:r>
          </w:p>
        </w:tc>
        <w:tc>
          <w:tcPr>
            <w:tcW w:w="1418" w:type="dxa"/>
            <w:noWrap/>
            <w:vAlign w:val="center"/>
          </w:tcPr>
          <w:p w14:paraId="38F180BA" w14:textId="37B031CC" w:rsidR="00EB6956" w:rsidRPr="00EB6956" w:rsidRDefault="00EB6956" w:rsidP="00EB6956">
            <w:pPr>
              <w:pStyle w:val="RepStandard"/>
              <w:jc w:val="center"/>
              <w:rPr>
                <w:sz w:val="20"/>
                <w:szCs w:val="20"/>
                <w:lang w:val="en-US"/>
              </w:rPr>
            </w:pPr>
            <w:r w:rsidRPr="00EB6956">
              <w:rPr>
                <w:sz w:val="20"/>
                <w:szCs w:val="20"/>
              </w:rPr>
              <w:t>0.047</w:t>
            </w:r>
          </w:p>
        </w:tc>
        <w:tc>
          <w:tcPr>
            <w:tcW w:w="1417" w:type="dxa"/>
            <w:vAlign w:val="center"/>
          </w:tcPr>
          <w:p w14:paraId="23E42362" w14:textId="71FDE9C6" w:rsidR="00EB6956" w:rsidRPr="00EB6956" w:rsidRDefault="00EB6956" w:rsidP="00EB6956">
            <w:pPr>
              <w:pStyle w:val="RepStandard"/>
              <w:jc w:val="center"/>
              <w:rPr>
                <w:sz w:val="20"/>
                <w:szCs w:val="20"/>
                <w:lang w:val="en-US"/>
              </w:rPr>
            </w:pPr>
            <w:r w:rsidRPr="00EB6956">
              <w:rPr>
                <w:sz w:val="20"/>
                <w:szCs w:val="20"/>
              </w:rPr>
              <w:t>0.307</w:t>
            </w:r>
          </w:p>
        </w:tc>
      </w:tr>
      <w:tr w:rsidR="00EB6956" w:rsidRPr="00EB6956" w14:paraId="35B6D541" w14:textId="77777777" w:rsidTr="00EB6956">
        <w:trPr>
          <w:trHeight w:val="290"/>
        </w:trPr>
        <w:tc>
          <w:tcPr>
            <w:tcW w:w="1271" w:type="dxa"/>
            <w:noWrap/>
            <w:vAlign w:val="center"/>
            <w:hideMark/>
          </w:tcPr>
          <w:p w14:paraId="3FE18976" w14:textId="77777777" w:rsidR="00EB6956" w:rsidRPr="004602B6" w:rsidRDefault="00EB6956" w:rsidP="00EB6956">
            <w:pPr>
              <w:pStyle w:val="RepStandard"/>
              <w:jc w:val="center"/>
              <w:rPr>
                <w:sz w:val="20"/>
                <w:szCs w:val="20"/>
                <w:lang w:val="en-US"/>
              </w:rPr>
            </w:pPr>
            <w:r w:rsidRPr="004602B6">
              <w:rPr>
                <w:sz w:val="20"/>
                <w:szCs w:val="20"/>
                <w:lang w:val="en-US"/>
              </w:rPr>
              <w:t>D4 Stream</w:t>
            </w:r>
          </w:p>
        </w:tc>
        <w:tc>
          <w:tcPr>
            <w:tcW w:w="1134" w:type="dxa"/>
            <w:noWrap/>
            <w:vAlign w:val="center"/>
          </w:tcPr>
          <w:p w14:paraId="4A63470A" w14:textId="72930BEA" w:rsidR="00EB6956" w:rsidRPr="004602B6" w:rsidRDefault="00EB6956" w:rsidP="00EB6956">
            <w:pPr>
              <w:pStyle w:val="RepStandard"/>
              <w:jc w:val="center"/>
              <w:rPr>
                <w:sz w:val="20"/>
                <w:szCs w:val="20"/>
                <w:lang w:val="en-US"/>
              </w:rPr>
            </w:pPr>
            <w:r w:rsidRPr="00D20AE6">
              <w:rPr>
                <w:sz w:val="20"/>
                <w:szCs w:val="20"/>
              </w:rPr>
              <w:t>28-Sep-85</w:t>
            </w:r>
          </w:p>
        </w:tc>
        <w:tc>
          <w:tcPr>
            <w:tcW w:w="1418" w:type="dxa"/>
            <w:noWrap/>
            <w:vAlign w:val="center"/>
          </w:tcPr>
          <w:p w14:paraId="5DA92CF0" w14:textId="0E3D0C04" w:rsidR="00EB6956" w:rsidRPr="004602B6" w:rsidRDefault="00EB6956" w:rsidP="00EB6956">
            <w:pPr>
              <w:pStyle w:val="RepStandard"/>
              <w:jc w:val="center"/>
              <w:rPr>
                <w:sz w:val="20"/>
                <w:szCs w:val="20"/>
                <w:lang w:val="en-US"/>
              </w:rPr>
            </w:pPr>
            <w:r w:rsidRPr="00D20AE6">
              <w:rPr>
                <w:sz w:val="20"/>
                <w:szCs w:val="20"/>
              </w:rPr>
              <w:t>0.156</w:t>
            </w:r>
          </w:p>
        </w:tc>
        <w:tc>
          <w:tcPr>
            <w:tcW w:w="1417" w:type="dxa"/>
            <w:noWrap/>
            <w:vAlign w:val="center"/>
          </w:tcPr>
          <w:p w14:paraId="3E2DD904" w14:textId="5702C09B" w:rsidR="00EB6956" w:rsidRPr="00367F8E" w:rsidRDefault="00EB6956" w:rsidP="00EB6956">
            <w:pPr>
              <w:pStyle w:val="RepStandard"/>
              <w:jc w:val="center"/>
              <w:rPr>
                <w:sz w:val="20"/>
                <w:szCs w:val="20"/>
                <w:lang w:val="en-US"/>
              </w:rPr>
            </w:pPr>
            <w:r w:rsidRPr="00D20AE6">
              <w:rPr>
                <w:sz w:val="20"/>
                <w:szCs w:val="20"/>
              </w:rPr>
              <w:t>0.121</w:t>
            </w:r>
          </w:p>
        </w:tc>
        <w:tc>
          <w:tcPr>
            <w:tcW w:w="1418" w:type="dxa"/>
            <w:noWrap/>
            <w:vAlign w:val="center"/>
          </w:tcPr>
          <w:p w14:paraId="7FEB4285" w14:textId="7D73393F" w:rsidR="00EB6956" w:rsidRPr="00EB6956" w:rsidRDefault="00EB6956" w:rsidP="00EB6956">
            <w:pPr>
              <w:pStyle w:val="RepStandard"/>
              <w:jc w:val="center"/>
              <w:rPr>
                <w:sz w:val="20"/>
                <w:szCs w:val="20"/>
                <w:lang w:val="en-US"/>
              </w:rPr>
            </w:pPr>
            <w:r w:rsidRPr="00EB6956">
              <w:rPr>
                <w:sz w:val="20"/>
                <w:szCs w:val="20"/>
              </w:rPr>
              <w:t>0.180</w:t>
            </w:r>
          </w:p>
        </w:tc>
        <w:tc>
          <w:tcPr>
            <w:tcW w:w="1417" w:type="dxa"/>
            <w:vAlign w:val="center"/>
          </w:tcPr>
          <w:p w14:paraId="7F63E0DF" w14:textId="34FE33E9" w:rsidR="00EB6956" w:rsidRPr="00EB6956" w:rsidRDefault="00EB6956" w:rsidP="00EB6956">
            <w:pPr>
              <w:pStyle w:val="RepStandard"/>
              <w:jc w:val="center"/>
              <w:rPr>
                <w:sz w:val="20"/>
                <w:szCs w:val="20"/>
                <w:lang w:val="en-US"/>
              </w:rPr>
            </w:pPr>
            <w:r w:rsidRPr="00EB6956">
              <w:rPr>
                <w:sz w:val="20"/>
                <w:szCs w:val="20"/>
              </w:rPr>
              <w:t>0.049</w:t>
            </w:r>
          </w:p>
        </w:tc>
      </w:tr>
      <w:tr w:rsidR="00EB6956" w:rsidRPr="00EB6956" w14:paraId="36FAE98D" w14:textId="77777777" w:rsidTr="00EB6956">
        <w:trPr>
          <w:trHeight w:val="290"/>
        </w:trPr>
        <w:tc>
          <w:tcPr>
            <w:tcW w:w="1271" w:type="dxa"/>
            <w:noWrap/>
            <w:vAlign w:val="center"/>
            <w:hideMark/>
          </w:tcPr>
          <w:p w14:paraId="421FFD66" w14:textId="77777777" w:rsidR="00EB6956" w:rsidRPr="004602B6" w:rsidRDefault="00EB6956" w:rsidP="00EB6956">
            <w:pPr>
              <w:pStyle w:val="RepStandard"/>
              <w:jc w:val="center"/>
              <w:rPr>
                <w:sz w:val="20"/>
                <w:szCs w:val="20"/>
                <w:lang w:val="en-US"/>
              </w:rPr>
            </w:pPr>
            <w:r w:rsidRPr="004602B6">
              <w:rPr>
                <w:sz w:val="20"/>
                <w:szCs w:val="20"/>
                <w:lang w:val="en-US"/>
              </w:rPr>
              <w:t>D5 Pond</w:t>
            </w:r>
          </w:p>
        </w:tc>
        <w:tc>
          <w:tcPr>
            <w:tcW w:w="1134" w:type="dxa"/>
            <w:noWrap/>
            <w:vAlign w:val="center"/>
          </w:tcPr>
          <w:p w14:paraId="60490346" w14:textId="1FA3DB45" w:rsidR="00EB6956" w:rsidRPr="004602B6" w:rsidRDefault="00EB6956" w:rsidP="00EB6956">
            <w:pPr>
              <w:pStyle w:val="RepStandard"/>
              <w:jc w:val="center"/>
              <w:rPr>
                <w:sz w:val="20"/>
                <w:szCs w:val="20"/>
                <w:lang w:val="en-US"/>
              </w:rPr>
            </w:pPr>
            <w:r w:rsidRPr="00D20AE6">
              <w:rPr>
                <w:sz w:val="20"/>
                <w:szCs w:val="20"/>
              </w:rPr>
              <w:t>31-Oct-78</w:t>
            </w:r>
          </w:p>
        </w:tc>
        <w:tc>
          <w:tcPr>
            <w:tcW w:w="1418" w:type="dxa"/>
            <w:noWrap/>
            <w:vAlign w:val="center"/>
          </w:tcPr>
          <w:p w14:paraId="6C0F90BC" w14:textId="6C1F9B30" w:rsidR="00EB6956" w:rsidRPr="004602B6" w:rsidRDefault="00EB6956" w:rsidP="00EB6956">
            <w:pPr>
              <w:pStyle w:val="RepStandard"/>
              <w:jc w:val="center"/>
              <w:rPr>
                <w:sz w:val="20"/>
                <w:szCs w:val="20"/>
                <w:lang w:val="en-US"/>
              </w:rPr>
            </w:pPr>
            <w:r w:rsidRPr="00D20AE6">
              <w:rPr>
                <w:sz w:val="20"/>
                <w:szCs w:val="20"/>
              </w:rPr>
              <w:t>0.081</w:t>
            </w:r>
          </w:p>
        </w:tc>
        <w:tc>
          <w:tcPr>
            <w:tcW w:w="1417" w:type="dxa"/>
            <w:noWrap/>
            <w:vAlign w:val="center"/>
          </w:tcPr>
          <w:p w14:paraId="2C306340" w14:textId="13917853" w:rsidR="00EB6956" w:rsidRPr="00367F8E" w:rsidRDefault="00EB6956" w:rsidP="00EB6956">
            <w:pPr>
              <w:pStyle w:val="RepStandard"/>
              <w:jc w:val="center"/>
              <w:rPr>
                <w:sz w:val="20"/>
                <w:szCs w:val="20"/>
                <w:lang w:val="en-US"/>
              </w:rPr>
            </w:pPr>
            <w:r w:rsidRPr="00D20AE6">
              <w:rPr>
                <w:sz w:val="20"/>
                <w:szCs w:val="20"/>
              </w:rPr>
              <w:t>0.462</w:t>
            </w:r>
          </w:p>
        </w:tc>
        <w:tc>
          <w:tcPr>
            <w:tcW w:w="1418" w:type="dxa"/>
            <w:noWrap/>
            <w:vAlign w:val="center"/>
          </w:tcPr>
          <w:p w14:paraId="575C57E7" w14:textId="4868136F" w:rsidR="00EB6956" w:rsidRPr="00EB6956" w:rsidRDefault="00EB6956" w:rsidP="00EB6956">
            <w:pPr>
              <w:pStyle w:val="RepStandard"/>
              <w:jc w:val="center"/>
              <w:rPr>
                <w:sz w:val="20"/>
                <w:szCs w:val="20"/>
                <w:lang w:val="en-US"/>
              </w:rPr>
            </w:pPr>
            <w:r w:rsidRPr="00EB6956">
              <w:rPr>
                <w:sz w:val="20"/>
                <w:szCs w:val="20"/>
              </w:rPr>
              <w:t>0.046</w:t>
            </w:r>
          </w:p>
        </w:tc>
        <w:tc>
          <w:tcPr>
            <w:tcW w:w="1417" w:type="dxa"/>
            <w:vAlign w:val="center"/>
          </w:tcPr>
          <w:p w14:paraId="0CA527F7" w14:textId="171A498A" w:rsidR="00EB6956" w:rsidRPr="00EB6956" w:rsidRDefault="00EB6956" w:rsidP="00EB6956">
            <w:pPr>
              <w:pStyle w:val="RepStandard"/>
              <w:jc w:val="center"/>
              <w:rPr>
                <w:sz w:val="20"/>
                <w:szCs w:val="20"/>
                <w:lang w:val="en-US"/>
              </w:rPr>
            </w:pPr>
            <w:r w:rsidRPr="00EB6956">
              <w:rPr>
                <w:sz w:val="20"/>
                <w:szCs w:val="20"/>
              </w:rPr>
              <w:t>0.292</w:t>
            </w:r>
          </w:p>
        </w:tc>
      </w:tr>
      <w:tr w:rsidR="00EB6956" w:rsidRPr="00EB6956" w14:paraId="1BD3494C" w14:textId="77777777" w:rsidTr="00EB6956">
        <w:trPr>
          <w:trHeight w:val="290"/>
        </w:trPr>
        <w:tc>
          <w:tcPr>
            <w:tcW w:w="1271" w:type="dxa"/>
            <w:noWrap/>
            <w:vAlign w:val="center"/>
            <w:hideMark/>
          </w:tcPr>
          <w:p w14:paraId="52DE9040" w14:textId="77777777" w:rsidR="00EB6956" w:rsidRPr="004602B6" w:rsidRDefault="00EB6956" w:rsidP="00EB6956">
            <w:pPr>
              <w:pStyle w:val="RepStandard"/>
              <w:jc w:val="center"/>
              <w:rPr>
                <w:sz w:val="20"/>
                <w:szCs w:val="20"/>
                <w:lang w:val="en-US"/>
              </w:rPr>
            </w:pPr>
            <w:r w:rsidRPr="004602B6">
              <w:rPr>
                <w:sz w:val="20"/>
                <w:szCs w:val="20"/>
                <w:lang w:val="en-US"/>
              </w:rPr>
              <w:t>D5 Stream</w:t>
            </w:r>
          </w:p>
        </w:tc>
        <w:tc>
          <w:tcPr>
            <w:tcW w:w="1134" w:type="dxa"/>
            <w:noWrap/>
            <w:vAlign w:val="center"/>
          </w:tcPr>
          <w:p w14:paraId="3F50D2C6" w14:textId="4EC1D39B" w:rsidR="00EB6956" w:rsidRPr="004602B6" w:rsidRDefault="00EB6956" w:rsidP="00EB6956">
            <w:pPr>
              <w:pStyle w:val="RepStandard"/>
              <w:jc w:val="center"/>
              <w:rPr>
                <w:sz w:val="20"/>
                <w:szCs w:val="20"/>
                <w:lang w:val="en-US"/>
              </w:rPr>
            </w:pPr>
            <w:r w:rsidRPr="00D20AE6">
              <w:rPr>
                <w:sz w:val="20"/>
                <w:szCs w:val="20"/>
              </w:rPr>
              <w:t>31-Oct-78</w:t>
            </w:r>
          </w:p>
        </w:tc>
        <w:tc>
          <w:tcPr>
            <w:tcW w:w="1418" w:type="dxa"/>
            <w:noWrap/>
            <w:vAlign w:val="center"/>
          </w:tcPr>
          <w:p w14:paraId="1AB2C282" w14:textId="7CDFB7C6" w:rsidR="00EB6956" w:rsidRPr="004602B6" w:rsidRDefault="00EB6956" w:rsidP="00EB6956">
            <w:pPr>
              <w:pStyle w:val="RepStandard"/>
              <w:jc w:val="center"/>
              <w:rPr>
                <w:sz w:val="20"/>
                <w:szCs w:val="20"/>
                <w:lang w:val="en-US"/>
              </w:rPr>
            </w:pPr>
            <w:r w:rsidRPr="00D20AE6">
              <w:rPr>
                <w:sz w:val="20"/>
                <w:szCs w:val="20"/>
              </w:rPr>
              <w:t>0.257</w:t>
            </w:r>
          </w:p>
        </w:tc>
        <w:tc>
          <w:tcPr>
            <w:tcW w:w="1417" w:type="dxa"/>
            <w:noWrap/>
            <w:vAlign w:val="center"/>
          </w:tcPr>
          <w:p w14:paraId="56DCC121" w14:textId="2D9A184C" w:rsidR="00EB6956" w:rsidRPr="00367F8E" w:rsidRDefault="00EB6956" w:rsidP="00EB6956">
            <w:pPr>
              <w:pStyle w:val="RepStandard"/>
              <w:jc w:val="center"/>
              <w:rPr>
                <w:sz w:val="20"/>
                <w:szCs w:val="20"/>
                <w:lang w:val="en-US"/>
              </w:rPr>
            </w:pPr>
            <w:r w:rsidRPr="00D20AE6">
              <w:rPr>
                <w:sz w:val="20"/>
                <w:szCs w:val="20"/>
              </w:rPr>
              <w:t>0.048</w:t>
            </w:r>
          </w:p>
        </w:tc>
        <w:tc>
          <w:tcPr>
            <w:tcW w:w="1418" w:type="dxa"/>
            <w:noWrap/>
            <w:vAlign w:val="center"/>
          </w:tcPr>
          <w:p w14:paraId="6DE9E8E6" w14:textId="5BBE5261" w:rsidR="00EB6956" w:rsidRPr="00EB6956" w:rsidRDefault="00EB6956" w:rsidP="00EB6956">
            <w:pPr>
              <w:pStyle w:val="RepStandard"/>
              <w:jc w:val="center"/>
              <w:rPr>
                <w:sz w:val="20"/>
                <w:szCs w:val="20"/>
                <w:lang w:val="en-US"/>
              </w:rPr>
            </w:pPr>
            <w:r w:rsidRPr="00EB6956">
              <w:rPr>
                <w:sz w:val="20"/>
                <w:szCs w:val="20"/>
              </w:rPr>
              <w:t>0.245</w:t>
            </w:r>
          </w:p>
        </w:tc>
        <w:tc>
          <w:tcPr>
            <w:tcW w:w="1417" w:type="dxa"/>
            <w:vAlign w:val="center"/>
          </w:tcPr>
          <w:p w14:paraId="4198BE8F" w14:textId="6683E914" w:rsidR="00EB6956" w:rsidRPr="00EB6956" w:rsidRDefault="00EB6956" w:rsidP="00EB6956">
            <w:pPr>
              <w:pStyle w:val="RepStandard"/>
              <w:jc w:val="center"/>
              <w:rPr>
                <w:sz w:val="20"/>
                <w:szCs w:val="20"/>
                <w:lang w:val="en-US"/>
              </w:rPr>
            </w:pPr>
            <w:r w:rsidRPr="00EB6956">
              <w:rPr>
                <w:sz w:val="20"/>
                <w:szCs w:val="20"/>
              </w:rPr>
              <w:t>0.041</w:t>
            </w:r>
          </w:p>
        </w:tc>
      </w:tr>
      <w:tr w:rsidR="00EB6956" w:rsidRPr="00EB6956" w14:paraId="7E9A5DA9" w14:textId="77777777" w:rsidTr="00EB6956">
        <w:trPr>
          <w:trHeight w:val="290"/>
        </w:trPr>
        <w:tc>
          <w:tcPr>
            <w:tcW w:w="1271" w:type="dxa"/>
            <w:noWrap/>
            <w:vAlign w:val="center"/>
            <w:hideMark/>
          </w:tcPr>
          <w:p w14:paraId="13AF97D1" w14:textId="77777777" w:rsidR="00EB6956" w:rsidRPr="004602B6" w:rsidRDefault="00EB6956" w:rsidP="00EB6956">
            <w:pPr>
              <w:pStyle w:val="RepStandard"/>
              <w:jc w:val="center"/>
              <w:rPr>
                <w:sz w:val="20"/>
                <w:szCs w:val="20"/>
                <w:lang w:val="en-US"/>
              </w:rPr>
            </w:pPr>
            <w:r w:rsidRPr="004602B6">
              <w:rPr>
                <w:sz w:val="20"/>
                <w:szCs w:val="20"/>
                <w:lang w:val="en-US"/>
              </w:rPr>
              <w:t>R1 Pond</w:t>
            </w:r>
          </w:p>
        </w:tc>
        <w:tc>
          <w:tcPr>
            <w:tcW w:w="1134" w:type="dxa"/>
            <w:noWrap/>
            <w:vAlign w:val="center"/>
          </w:tcPr>
          <w:p w14:paraId="525FF109" w14:textId="0BA2EEB5" w:rsidR="00EB6956" w:rsidRPr="004602B6" w:rsidRDefault="00EB6956" w:rsidP="00EB6956">
            <w:pPr>
              <w:pStyle w:val="RepStandard"/>
              <w:jc w:val="center"/>
              <w:rPr>
                <w:sz w:val="20"/>
                <w:szCs w:val="20"/>
                <w:lang w:val="en-US"/>
              </w:rPr>
            </w:pPr>
            <w:r w:rsidRPr="00D20AE6">
              <w:rPr>
                <w:sz w:val="20"/>
                <w:szCs w:val="20"/>
              </w:rPr>
              <w:t>19-Sep-78</w:t>
            </w:r>
          </w:p>
        </w:tc>
        <w:tc>
          <w:tcPr>
            <w:tcW w:w="1418" w:type="dxa"/>
            <w:noWrap/>
            <w:vAlign w:val="center"/>
          </w:tcPr>
          <w:p w14:paraId="45AEC461" w14:textId="04AC5A18" w:rsidR="00EB6956" w:rsidRPr="004602B6" w:rsidRDefault="00EB6956" w:rsidP="00EB6956">
            <w:pPr>
              <w:pStyle w:val="RepStandard"/>
              <w:jc w:val="center"/>
              <w:rPr>
                <w:sz w:val="20"/>
                <w:szCs w:val="20"/>
                <w:lang w:val="en-US"/>
              </w:rPr>
            </w:pPr>
            <w:r w:rsidRPr="00D20AE6">
              <w:rPr>
                <w:sz w:val="20"/>
                <w:szCs w:val="20"/>
              </w:rPr>
              <w:t>0.063</w:t>
            </w:r>
          </w:p>
        </w:tc>
        <w:tc>
          <w:tcPr>
            <w:tcW w:w="1417" w:type="dxa"/>
            <w:noWrap/>
            <w:vAlign w:val="center"/>
          </w:tcPr>
          <w:p w14:paraId="5CB09C79" w14:textId="6308F101" w:rsidR="00EB6956" w:rsidRPr="00367F8E" w:rsidRDefault="00EB6956" w:rsidP="00EB6956">
            <w:pPr>
              <w:pStyle w:val="RepStandard"/>
              <w:jc w:val="center"/>
              <w:rPr>
                <w:sz w:val="20"/>
                <w:szCs w:val="20"/>
                <w:lang w:val="en-US"/>
              </w:rPr>
            </w:pPr>
            <w:r w:rsidRPr="00D20AE6">
              <w:rPr>
                <w:sz w:val="20"/>
                <w:szCs w:val="20"/>
              </w:rPr>
              <w:t>0.976</w:t>
            </w:r>
          </w:p>
        </w:tc>
        <w:tc>
          <w:tcPr>
            <w:tcW w:w="1418" w:type="dxa"/>
            <w:noWrap/>
            <w:vAlign w:val="center"/>
          </w:tcPr>
          <w:p w14:paraId="7E6FA29F" w14:textId="2F6B30E6" w:rsidR="00EB6956" w:rsidRPr="00EB6956" w:rsidRDefault="00EB6956" w:rsidP="00EB6956">
            <w:pPr>
              <w:pStyle w:val="RepStandard"/>
              <w:jc w:val="center"/>
              <w:rPr>
                <w:sz w:val="20"/>
                <w:szCs w:val="20"/>
                <w:lang w:val="en-US"/>
              </w:rPr>
            </w:pPr>
            <w:r w:rsidRPr="00EB6956">
              <w:rPr>
                <w:sz w:val="20"/>
                <w:szCs w:val="20"/>
              </w:rPr>
              <w:t>0.043</w:t>
            </w:r>
          </w:p>
        </w:tc>
        <w:tc>
          <w:tcPr>
            <w:tcW w:w="1417" w:type="dxa"/>
            <w:vAlign w:val="center"/>
          </w:tcPr>
          <w:p w14:paraId="1BBEB7B5" w14:textId="6D919C13" w:rsidR="00EB6956" w:rsidRPr="00EB6956" w:rsidRDefault="00EB6956" w:rsidP="00EB6956">
            <w:pPr>
              <w:pStyle w:val="RepStandard"/>
              <w:jc w:val="center"/>
              <w:rPr>
                <w:sz w:val="20"/>
                <w:szCs w:val="20"/>
                <w:lang w:val="en-US"/>
              </w:rPr>
            </w:pPr>
            <w:r w:rsidRPr="00EB6956">
              <w:rPr>
                <w:sz w:val="20"/>
                <w:szCs w:val="20"/>
              </w:rPr>
              <w:t>0.485</w:t>
            </w:r>
          </w:p>
        </w:tc>
      </w:tr>
      <w:tr w:rsidR="00EB6956" w:rsidRPr="00EB6956" w14:paraId="465E21A7" w14:textId="77777777" w:rsidTr="00EB6956">
        <w:trPr>
          <w:trHeight w:val="290"/>
        </w:trPr>
        <w:tc>
          <w:tcPr>
            <w:tcW w:w="1271" w:type="dxa"/>
            <w:noWrap/>
            <w:vAlign w:val="center"/>
            <w:hideMark/>
          </w:tcPr>
          <w:p w14:paraId="03082478" w14:textId="77777777" w:rsidR="00EB6956" w:rsidRPr="004602B6" w:rsidRDefault="00EB6956" w:rsidP="00EB6956">
            <w:pPr>
              <w:pStyle w:val="RepStandard"/>
              <w:jc w:val="center"/>
              <w:rPr>
                <w:sz w:val="20"/>
                <w:szCs w:val="20"/>
                <w:lang w:val="en-US"/>
              </w:rPr>
            </w:pPr>
            <w:r w:rsidRPr="004602B6">
              <w:rPr>
                <w:sz w:val="20"/>
                <w:szCs w:val="20"/>
                <w:lang w:val="en-US"/>
              </w:rPr>
              <w:t>R1 Stream</w:t>
            </w:r>
          </w:p>
        </w:tc>
        <w:tc>
          <w:tcPr>
            <w:tcW w:w="1134" w:type="dxa"/>
            <w:noWrap/>
            <w:vAlign w:val="center"/>
          </w:tcPr>
          <w:p w14:paraId="6A6BBDAC" w14:textId="6912AC98" w:rsidR="00EB6956" w:rsidRPr="004602B6" w:rsidRDefault="00EB6956" w:rsidP="00EB6956">
            <w:pPr>
              <w:pStyle w:val="RepStandard"/>
              <w:jc w:val="center"/>
              <w:rPr>
                <w:sz w:val="20"/>
                <w:szCs w:val="20"/>
                <w:lang w:val="en-US"/>
              </w:rPr>
            </w:pPr>
            <w:r w:rsidRPr="00D20AE6">
              <w:rPr>
                <w:sz w:val="20"/>
                <w:szCs w:val="20"/>
              </w:rPr>
              <w:t>19-Sep-78</w:t>
            </w:r>
          </w:p>
        </w:tc>
        <w:tc>
          <w:tcPr>
            <w:tcW w:w="1418" w:type="dxa"/>
            <w:noWrap/>
            <w:vAlign w:val="center"/>
          </w:tcPr>
          <w:p w14:paraId="42586486" w14:textId="0C743F61" w:rsidR="00EB6956" w:rsidRPr="004602B6" w:rsidRDefault="00EB6956" w:rsidP="00EB6956">
            <w:pPr>
              <w:pStyle w:val="RepStandard"/>
              <w:jc w:val="center"/>
              <w:rPr>
                <w:sz w:val="20"/>
                <w:szCs w:val="20"/>
                <w:lang w:val="en-US"/>
              </w:rPr>
            </w:pPr>
            <w:r w:rsidRPr="00D20AE6">
              <w:rPr>
                <w:sz w:val="20"/>
                <w:szCs w:val="20"/>
              </w:rPr>
              <w:t>0.090</w:t>
            </w:r>
          </w:p>
        </w:tc>
        <w:tc>
          <w:tcPr>
            <w:tcW w:w="1417" w:type="dxa"/>
            <w:noWrap/>
            <w:vAlign w:val="center"/>
          </w:tcPr>
          <w:p w14:paraId="54154EE2" w14:textId="62B01EE3" w:rsidR="00EB6956" w:rsidRPr="00367F8E" w:rsidRDefault="00EB6956" w:rsidP="00EB6956">
            <w:pPr>
              <w:pStyle w:val="RepStandard"/>
              <w:jc w:val="center"/>
              <w:rPr>
                <w:sz w:val="20"/>
                <w:szCs w:val="20"/>
                <w:lang w:val="en-US"/>
              </w:rPr>
            </w:pPr>
            <w:r w:rsidRPr="00D20AE6">
              <w:rPr>
                <w:sz w:val="20"/>
                <w:szCs w:val="20"/>
              </w:rPr>
              <w:t>0.458</w:t>
            </w:r>
          </w:p>
        </w:tc>
        <w:tc>
          <w:tcPr>
            <w:tcW w:w="1418" w:type="dxa"/>
            <w:noWrap/>
            <w:vAlign w:val="center"/>
          </w:tcPr>
          <w:p w14:paraId="508004A6" w14:textId="3E3FC358" w:rsidR="00EB6956" w:rsidRPr="00EB6956" w:rsidRDefault="00EB6956" w:rsidP="00EB6956">
            <w:pPr>
              <w:pStyle w:val="RepStandard"/>
              <w:jc w:val="center"/>
              <w:rPr>
                <w:sz w:val="20"/>
                <w:szCs w:val="20"/>
                <w:lang w:val="en-US"/>
              </w:rPr>
            </w:pPr>
            <w:r w:rsidRPr="00EB6956">
              <w:rPr>
                <w:sz w:val="20"/>
                <w:szCs w:val="20"/>
              </w:rPr>
              <w:t>0.104</w:t>
            </w:r>
          </w:p>
        </w:tc>
        <w:tc>
          <w:tcPr>
            <w:tcW w:w="1417" w:type="dxa"/>
            <w:vAlign w:val="center"/>
          </w:tcPr>
          <w:p w14:paraId="5A3F3842" w14:textId="061D6FC1" w:rsidR="00EB6956" w:rsidRPr="00EB6956" w:rsidRDefault="00EB6956" w:rsidP="00EB6956">
            <w:pPr>
              <w:pStyle w:val="RepStandard"/>
              <w:jc w:val="center"/>
              <w:rPr>
                <w:sz w:val="20"/>
                <w:szCs w:val="20"/>
                <w:lang w:val="en-US"/>
              </w:rPr>
            </w:pPr>
            <w:r w:rsidRPr="00EB6956">
              <w:rPr>
                <w:sz w:val="20"/>
                <w:szCs w:val="20"/>
              </w:rPr>
              <w:t>0.183</w:t>
            </w:r>
          </w:p>
        </w:tc>
      </w:tr>
      <w:tr w:rsidR="00EB6956" w:rsidRPr="00EB6956" w14:paraId="6428D0CE" w14:textId="77777777" w:rsidTr="00EB6956">
        <w:trPr>
          <w:trHeight w:val="290"/>
        </w:trPr>
        <w:tc>
          <w:tcPr>
            <w:tcW w:w="1271" w:type="dxa"/>
            <w:noWrap/>
            <w:vAlign w:val="center"/>
            <w:hideMark/>
          </w:tcPr>
          <w:p w14:paraId="243DF02B" w14:textId="77777777" w:rsidR="00EB6956" w:rsidRPr="004602B6" w:rsidRDefault="00EB6956" w:rsidP="00EB6956">
            <w:pPr>
              <w:pStyle w:val="RepStandard"/>
              <w:jc w:val="center"/>
              <w:rPr>
                <w:sz w:val="20"/>
                <w:szCs w:val="20"/>
                <w:lang w:val="en-US"/>
              </w:rPr>
            </w:pPr>
            <w:r w:rsidRPr="004602B6">
              <w:rPr>
                <w:sz w:val="20"/>
                <w:szCs w:val="20"/>
                <w:lang w:val="en-US"/>
              </w:rPr>
              <w:t>R3 Stream</w:t>
            </w:r>
          </w:p>
        </w:tc>
        <w:tc>
          <w:tcPr>
            <w:tcW w:w="1134" w:type="dxa"/>
            <w:noWrap/>
            <w:vAlign w:val="center"/>
          </w:tcPr>
          <w:p w14:paraId="773355B1" w14:textId="199DE294" w:rsidR="00EB6956" w:rsidRPr="004602B6" w:rsidRDefault="00EB6956" w:rsidP="00EB6956">
            <w:pPr>
              <w:pStyle w:val="RepStandard"/>
              <w:jc w:val="center"/>
              <w:rPr>
                <w:sz w:val="20"/>
                <w:szCs w:val="20"/>
                <w:lang w:val="en-US"/>
              </w:rPr>
            </w:pPr>
            <w:r w:rsidRPr="00D20AE6">
              <w:rPr>
                <w:sz w:val="20"/>
                <w:szCs w:val="20"/>
              </w:rPr>
              <w:t>27-Oct-80</w:t>
            </w:r>
          </w:p>
        </w:tc>
        <w:tc>
          <w:tcPr>
            <w:tcW w:w="1418" w:type="dxa"/>
            <w:noWrap/>
            <w:vAlign w:val="center"/>
          </w:tcPr>
          <w:p w14:paraId="076B70B9" w14:textId="590A01C2" w:rsidR="00EB6956" w:rsidRPr="004602B6" w:rsidRDefault="00EB6956" w:rsidP="00EB6956">
            <w:pPr>
              <w:pStyle w:val="RepStandard"/>
              <w:jc w:val="center"/>
              <w:rPr>
                <w:sz w:val="20"/>
                <w:szCs w:val="20"/>
                <w:lang w:val="en-US"/>
              </w:rPr>
            </w:pPr>
            <w:r w:rsidRPr="00D20AE6">
              <w:rPr>
                <w:sz w:val="20"/>
                <w:szCs w:val="20"/>
              </w:rPr>
              <w:t>1.205</w:t>
            </w:r>
          </w:p>
        </w:tc>
        <w:tc>
          <w:tcPr>
            <w:tcW w:w="1417" w:type="dxa"/>
            <w:noWrap/>
            <w:vAlign w:val="center"/>
          </w:tcPr>
          <w:p w14:paraId="3FD021C7" w14:textId="6FF25FF1" w:rsidR="00EB6956" w:rsidRPr="00367F8E" w:rsidRDefault="00EB6956" w:rsidP="00EB6956">
            <w:pPr>
              <w:pStyle w:val="RepStandard"/>
              <w:jc w:val="center"/>
              <w:rPr>
                <w:sz w:val="20"/>
                <w:szCs w:val="20"/>
                <w:lang w:val="en-US"/>
              </w:rPr>
            </w:pPr>
            <w:r w:rsidRPr="00D20AE6">
              <w:rPr>
                <w:sz w:val="20"/>
                <w:szCs w:val="20"/>
              </w:rPr>
              <w:t>2.183</w:t>
            </w:r>
          </w:p>
        </w:tc>
        <w:tc>
          <w:tcPr>
            <w:tcW w:w="1418" w:type="dxa"/>
            <w:noWrap/>
            <w:vAlign w:val="center"/>
          </w:tcPr>
          <w:p w14:paraId="2EACAE74" w14:textId="2F35CE01" w:rsidR="00EB6956" w:rsidRPr="00EB6956" w:rsidRDefault="00EB6956" w:rsidP="00EB6956">
            <w:pPr>
              <w:pStyle w:val="RepStandard"/>
              <w:jc w:val="center"/>
              <w:rPr>
                <w:sz w:val="20"/>
                <w:szCs w:val="20"/>
                <w:lang w:val="en-US"/>
              </w:rPr>
            </w:pPr>
            <w:r w:rsidRPr="00EB6956">
              <w:rPr>
                <w:sz w:val="20"/>
                <w:szCs w:val="20"/>
              </w:rPr>
              <w:t>0.408</w:t>
            </w:r>
          </w:p>
        </w:tc>
        <w:tc>
          <w:tcPr>
            <w:tcW w:w="1417" w:type="dxa"/>
            <w:vAlign w:val="center"/>
          </w:tcPr>
          <w:p w14:paraId="31AD65D8" w14:textId="3254F37D" w:rsidR="00EB6956" w:rsidRPr="00EB6956" w:rsidRDefault="00EB6956" w:rsidP="00EB6956">
            <w:pPr>
              <w:pStyle w:val="RepStandard"/>
              <w:jc w:val="center"/>
              <w:rPr>
                <w:sz w:val="20"/>
                <w:szCs w:val="20"/>
                <w:lang w:val="en-US"/>
              </w:rPr>
            </w:pPr>
            <w:r w:rsidRPr="00EB6956">
              <w:rPr>
                <w:sz w:val="20"/>
                <w:szCs w:val="20"/>
              </w:rPr>
              <w:t>0.867</w:t>
            </w:r>
          </w:p>
        </w:tc>
      </w:tr>
      <w:tr w:rsidR="00EB6956" w:rsidRPr="00EB6956" w14:paraId="2211203D" w14:textId="77777777" w:rsidTr="00EB6956">
        <w:trPr>
          <w:trHeight w:val="290"/>
        </w:trPr>
        <w:tc>
          <w:tcPr>
            <w:tcW w:w="1271" w:type="dxa"/>
            <w:noWrap/>
            <w:vAlign w:val="center"/>
            <w:hideMark/>
          </w:tcPr>
          <w:p w14:paraId="0CDF57AA" w14:textId="77777777" w:rsidR="00EB6956" w:rsidRPr="004602B6" w:rsidRDefault="00EB6956" w:rsidP="00EB6956">
            <w:pPr>
              <w:pStyle w:val="RepStandard"/>
              <w:jc w:val="center"/>
              <w:rPr>
                <w:sz w:val="20"/>
                <w:szCs w:val="20"/>
                <w:lang w:val="en-US"/>
              </w:rPr>
            </w:pPr>
            <w:r w:rsidRPr="004602B6">
              <w:rPr>
                <w:sz w:val="20"/>
                <w:szCs w:val="20"/>
                <w:lang w:val="en-US"/>
              </w:rPr>
              <w:t>R4 Stream</w:t>
            </w:r>
          </w:p>
        </w:tc>
        <w:tc>
          <w:tcPr>
            <w:tcW w:w="1134" w:type="dxa"/>
            <w:noWrap/>
            <w:vAlign w:val="center"/>
          </w:tcPr>
          <w:p w14:paraId="6F32CCA7" w14:textId="4057930B" w:rsidR="00EB6956" w:rsidRPr="004602B6" w:rsidRDefault="00EB6956" w:rsidP="00EB6956">
            <w:pPr>
              <w:pStyle w:val="RepStandard"/>
              <w:jc w:val="center"/>
              <w:rPr>
                <w:sz w:val="20"/>
                <w:szCs w:val="20"/>
                <w:lang w:val="en-US"/>
              </w:rPr>
            </w:pPr>
            <w:r w:rsidRPr="00D20AE6">
              <w:rPr>
                <w:sz w:val="20"/>
                <w:szCs w:val="20"/>
                <w:lang w:val="en-US"/>
              </w:rPr>
              <w:t>NR</w:t>
            </w:r>
          </w:p>
        </w:tc>
        <w:tc>
          <w:tcPr>
            <w:tcW w:w="1418" w:type="dxa"/>
            <w:noWrap/>
            <w:vAlign w:val="center"/>
          </w:tcPr>
          <w:p w14:paraId="0AE20FD8" w14:textId="7AB0D573" w:rsidR="00EB6956" w:rsidRPr="004602B6" w:rsidRDefault="00EB6956" w:rsidP="00EB6956">
            <w:pPr>
              <w:pStyle w:val="RepStandard"/>
              <w:jc w:val="center"/>
              <w:rPr>
                <w:sz w:val="20"/>
                <w:szCs w:val="20"/>
                <w:lang w:val="en-US"/>
              </w:rPr>
            </w:pPr>
            <w:r>
              <w:rPr>
                <w:sz w:val="20"/>
                <w:szCs w:val="20"/>
                <w:lang w:val="en-US"/>
              </w:rPr>
              <w:t>NR</w:t>
            </w:r>
          </w:p>
        </w:tc>
        <w:tc>
          <w:tcPr>
            <w:tcW w:w="1417" w:type="dxa"/>
            <w:noWrap/>
            <w:vAlign w:val="center"/>
          </w:tcPr>
          <w:p w14:paraId="1D86779C" w14:textId="6CF98F6A" w:rsidR="00EB6956" w:rsidRPr="004602B6" w:rsidRDefault="00EB6956" w:rsidP="00EB6956">
            <w:pPr>
              <w:pStyle w:val="RepStandard"/>
              <w:jc w:val="center"/>
              <w:rPr>
                <w:sz w:val="20"/>
                <w:szCs w:val="20"/>
                <w:lang w:val="en-US"/>
              </w:rPr>
            </w:pPr>
            <w:r>
              <w:rPr>
                <w:sz w:val="20"/>
                <w:szCs w:val="20"/>
                <w:lang w:val="en-US"/>
              </w:rPr>
              <w:t>NR</w:t>
            </w:r>
          </w:p>
        </w:tc>
        <w:tc>
          <w:tcPr>
            <w:tcW w:w="1418" w:type="dxa"/>
            <w:noWrap/>
            <w:vAlign w:val="center"/>
          </w:tcPr>
          <w:p w14:paraId="4AA7609B" w14:textId="3E2CB755" w:rsidR="00EB6956" w:rsidRPr="00EB6956" w:rsidRDefault="00EB6956" w:rsidP="00EB6956">
            <w:pPr>
              <w:pStyle w:val="RepStandard"/>
              <w:jc w:val="center"/>
              <w:rPr>
                <w:sz w:val="20"/>
                <w:szCs w:val="20"/>
                <w:lang w:val="en-US"/>
              </w:rPr>
            </w:pPr>
            <w:r w:rsidRPr="00EB6956">
              <w:rPr>
                <w:sz w:val="20"/>
                <w:szCs w:val="20"/>
              </w:rPr>
              <w:t>0.664</w:t>
            </w:r>
          </w:p>
        </w:tc>
        <w:tc>
          <w:tcPr>
            <w:tcW w:w="1417" w:type="dxa"/>
            <w:vAlign w:val="center"/>
          </w:tcPr>
          <w:p w14:paraId="1231F859" w14:textId="000DDAFB" w:rsidR="00EB6956" w:rsidRPr="00EB6956" w:rsidRDefault="00EB6956" w:rsidP="00EB6956">
            <w:pPr>
              <w:pStyle w:val="RepStandard"/>
              <w:jc w:val="center"/>
              <w:rPr>
                <w:sz w:val="20"/>
                <w:szCs w:val="20"/>
                <w:lang w:val="en-US"/>
              </w:rPr>
            </w:pPr>
            <w:r w:rsidRPr="00EB6956">
              <w:rPr>
                <w:sz w:val="20"/>
                <w:szCs w:val="20"/>
              </w:rPr>
              <w:t>0.177</w:t>
            </w:r>
          </w:p>
        </w:tc>
      </w:tr>
    </w:tbl>
    <w:p w14:paraId="060E7697" w14:textId="77777777" w:rsidR="00EB09CC" w:rsidRPr="007E5E23" w:rsidRDefault="00EB09CC" w:rsidP="00EB09CC">
      <w:pPr>
        <w:pStyle w:val="RepStandard"/>
        <w:rPr>
          <w:sz w:val="20"/>
          <w:szCs w:val="20"/>
        </w:rPr>
      </w:pPr>
      <w:r w:rsidRPr="007E5E23">
        <w:rPr>
          <w:sz w:val="20"/>
          <w:szCs w:val="20"/>
        </w:rPr>
        <w:t>NR = scenario not relevant for crop</w:t>
      </w:r>
    </w:p>
    <w:p w14:paraId="24DF4576" w14:textId="7F6895F6" w:rsidR="00C30553" w:rsidRDefault="00C30553" w:rsidP="00275F0E">
      <w:pPr>
        <w:pStyle w:val="RepStandard"/>
      </w:pPr>
    </w:p>
    <w:p w14:paraId="2D100CD6" w14:textId="0B292CCE" w:rsidR="00C30553" w:rsidRDefault="00C30553" w:rsidP="00275F0E">
      <w:pPr>
        <w:pStyle w:val="RepStandard"/>
      </w:pPr>
    </w:p>
    <w:p w14:paraId="35A3203E" w14:textId="0BBDBB27" w:rsidR="00EB09CC" w:rsidRPr="004602B6" w:rsidRDefault="00EB09CC" w:rsidP="00EB09CC">
      <w:pPr>
        <w:pStyle w:val="RepLabel"/>
        <w:tabs>
          <w:tab w:val="clear" w:pos="1985"/>
          <w:tab w:val="left" w:pos="1560"/>
        </w:tabs>
        <w:ind w:left="1560" w:hanging="1560"/>
        <w:jc w:val="both"/>
      </w:pPr>
      <w:r w:rsidRPr="004602B6">
        <w:t>Table </w:t>
      </w:r>
      <w:r w:rsidRPr="004602B6">
        <w:fldChar w:fldCharType="begin"/>
      </w:r>
      <w:r w:rsidRPr="004602B6">
        <w:instrText xml:space="preserve"> STYLEREF 2 \s </w:instrText>
      </w:r>
      <w:r w:rsidRPr="004602B6">
        <w:fldChar w:fldCharType="separate"/>
      </w:r>
      <w:r w:rsidR="0032166E">
        <w:rPr>
          <w:noProof/>
        </w:rPr>
        <w:t>8.9</w:t>
      </w:r>
      <w:r w:rsidRPr="004602B6">
        <w:fldChar w:fldCharType="end"/>
      </w:r>
      <w:r w:rsidRPr="004602B6">
        <w:noBreakHyphen/>
      </w:r>
      <w:r w:rsidRPr="004602B6">
        <w:fldChar w:fldCharType="begin"/>
      </w:r>
      <w:r w:rsidRPr="004602B6">
        <w:instrText xml:space="preserve"> SEQ Table \* ARABIC \s 2 </w:instrText>
      </w:r>
      <w:r w:rsidRPr="004602B6">
        <w:fldChar w:fldCharType="separate"/>
      </w:r>
      <w:r w:rsidR="001B403D">
        <w:rPr>
          <w:noProof/>
        </w:rPr>
        <w:t>21</w:t>
      </w:r>
      <w:r w:rsidRPr="004602B6">
        <w:fldChar w:fldCharType="end"/>
      </w:r>
      <w:r w:rsidRPr="004602B6">
        <w:t>:</w:t>
      </w:r>
      <w:r w:rsidRPr="004602B6">
        <w:tab/>
        <w:t xml:space="preserve">FOCUS Step 3 maximum </w:t>
      </w:r>
      <w:proofErr w:type="spellStart"/>
      <w:r w:rsidRPr="004602B6">
        <w:t>PECsed</w:t>
      </w:r>
      <w:proofErr w:type="spellEnd"/>
      <w:r w:rsidRPr="004602B6">
        <w:t xml:space="preserve"> for </w:t>
      </w:r>
      <w:proofErr w:type="spellStart"/>
      <w:r w:rsidRPr="004602B6">
        <w:t>prothioconazole</w:t>
      </w:r>
      <w:proofErr w:type="spellEnd"/>
      <w:r w:rsidRPr="004602B6">
        <w:t xml:space="preserve"> and the </w:t>
      </w:r>
      <w:proofErr w:type="spellStart"/>
      <w:r w:rsidRPr="004602B6">
        <w:t>desthio</w:t>
      </w:r>
      <w:proofErr w:type="spellEnd"/>
      <w:r w:rsidRPr="004602B6">
        <w:t xml:space="preserve"> metabolite (M04) following multiple applications (</w:t>
      </w:r>
      <w:r>
        <w:t>2</w:t>
      </w:r>
      <w:r w:rsidRPr="004602B6">
        <w:t xml:space="preserve"> x </w:t>
      </w:r>
      <w:r>
        <w:t>175</w:t>
      </w:r>
      <w:r w:rsidRPr="004602B6">
        <w:t> </w:t>
      </w:r>
      <w:proofErr w:type="spellStart"/>
      <w:r w:rsidRPr="004602B6">
        <w:t>g</w:t>
      </w:r>
      <w:r>
        <w:t xml:space="preserve"> as</w:t>
      </w:r>
      <w:proofErr w:type="spellEnd"/>
      <w:r w:rsidRPr="004602B6">
        <w:t xml:space="preserve">/ha) of SAP250F to </w:t>
      </w:r>
      <w:r>
        <w:rPr>
          <w:u w:val="single"/>
        </w:rPr>
        <w:t>spring</w:t>
      </w:r>
      <w:r w:rsidRPr="00EB09CC">
        <w:rPr>
          <w:u w:val="single"/>
        </w:rPr>
        <w:t xml:space="preserve"> </w:t>
      </w:r>
      <w:r>
        <w:rPr>
          <w:u w:val="single"/>
        </w:rPr>
        <w:t>oilseed rape</w:t>
      </w:r>
    </w:p>
    <w:tbl>
      <w:tblPr>
        <w:tblStyle w:val="Tabela-Siatka"/>
        <w:tblW w:w="8075" w:type="dxa"/>
        <w:tblLayout w:type="fixed"/>
        <w:tblLook w:val="04A0" w:firstRow="1" w:lastRow="0" w:firstColumn="1" w:lastColumn="0" w:noHBand="0" w:noVBand="1"/>
      </w:tblPr>
      <w:tblGrid>
        <w:gridCol w:w="1271"/>
        <w:gridCol w:w="1134"/>
        <w:gridCol w:w="1418"/>
        <w:gridCol w:w="1417"/>
        <w:gridCol w:w="1418"/>
        <w:gridCol w:w="1417"/>
      </w:tblGrid>
      <w:tr w:rsidR="00EB09CC" w:rsidRPr="003F3D4B" w14:paraId="3EDAD256" w14:textId="77777777" w:rsidTr="00A5064C">
        <w:trPr>
          <w:trHeight w:val="290"/>
        </w:trPr>
        <w:tc>
          <w:tcPr>
            <w:tcW w:w="1271" w:type="dxa"/>
            <w:vMerge w:val="restart"/>
            <w:noWrap/>
            <w:vAlign w:val="center"/>
          </w:tcPr>
          <w:p w14:paraId="0C6F9797" w14:textId="77777777" w:rsidR="00EB09CC" w:rsidRPr="003F3D4B" w:rsidRDefault="00EB09CC" w:rsidP="00A5064C">
            <w:pPr>
              <w:pStyle w:val="RepStandard"/>
              <w:jc w:val="center"/>
              <w:rPr>
                <w:b/>
                <w:sz w:val="20"/>
                <w:szCs w:val="20"/>
                <w:highlight w:val="yellow"/>
                <w:lang w:val="en-US"/>
              </w:rPr>
            </w:pPr>
            <w:r w:rsidRPr="004602B6">
              <w:rPr>
                <w:b/>
                <w:sz w:val="20"/>
                <w:szCs w:val="20"/>
                <w:lang w:val="en-US"/>
              </w:rPr>
              <w:t>Scenario/ Water body</w:t>
            </w:r>
          </w:p>
        </w:tc>
        <w:tc>
          <w:tcPr>
            <w:tcW w:w="1134" w:type="dxa"/>
            <w:vMerge w:val="restart"/>
            <w:noWrap/>
            <w:vAlign w:val="center"/>
          </w:tcPr>
          <w:p w14:paraId="30173B2C" w14:textId="77777777" w:rsidR="00EB09CC" w:rsidRPr="00367F8E" w:rsidRDefault="00EB09CC" w:rsidP="00A5064C">
            <w:pPr>
              <w:pStyle w:val="RepStandard"/>
              <w:jc w:val="center"/>
              <w:rPr>
                <w:b/>
                <w:sz w:val="20"/>
                <w:szCs w:val="20"/>
                <w:lang w:val="en-US"/>
              </w:rPr>
            </w:pPr>
            <w:r w:rsidRPr="004602B6">
              <w:rPr>
                <w:b/>
                <w:sz w:val="20"/>
                <w:szCs w:val="20"/>
                <w:lang w:val="en-US"/>
              </w:rPr>
              <w:t>1</w:t>
            </w:r>
            <w:r w:rsidRPr="004602B6">
              <w:rPr>
                <w:b/>
                <w:sz w:val="20"/>
                <w:szCs w:val="20"/>
                <w:vertAlign w:val="superscript"/>
                <w:lang w:val="en-US"/>
              </w:rPr>
              <w:t>st</w:t>
            </w:r>
            <w:r w:rsidRPr="004602B6">
              <w:rPr>
                <w:b/>
                <w:sz w:val="20"/>
                <w:szCs w:val="20"/>
                <w:lang w:val="en-US"/>
              </w:rPr>
              <w:t xml:space="preserve"> App date</w:t>
            </w:r>
          </w:p>
        </w:tc>
        <w:tc>
          <w:tcPr>
            <w:tcW w:w="5670" w:type="dxa"/>
            <w:gridSpan w:val="4"/>
            <w:vAlign w:val="center"/>
          </w:tcPr>
          <w:p w14:paraId="0645CD1F" w14:textId="77777777" w:rsidR="00EB09CC" w:rsidRPr="00367F8E" w:rsidRDefault="00EB09CC" w:rsidP="00A5064C">
            <w:pPr>
              <w:pStyle w:val="RepStandard"/>
              <w:jc w:val="center"/>
              <w:rPr>
                <w:b/>
                <w:sz w:val="20"/>
                <w:szCs w:val="20"/>
                <w:lang w:val="en-US"/>
              </w:rPr>
            </w:pPr>
            <w:r>
              <w:rPr>
                <w:b/>
                <w:sz w:val="20"/>
                <w:szCs w:val="20"/>
                <w:lang w:val="en-US"/>
              </w:rPr>
              <w:t xml:space="preserve">Max. </w:t>
            </w:r>
            <w:proofErr w:type="spellStart"/>
            <w:r w:rsidRPr="004602B6">
              <w:rPr>
                <w:b/>
                <w:sz w:val="20"/>
                <w:szCs w:val="20"/>
                <w:lang w:val="en-US"/>
              </w:rPr>
              <w:t>PECsed</w:t>
            </w:r>
            <w:proofErr w:type="spellEnd"/>
            <w:r w:rsidRPr="004602B6">
              <w:rPr>
                <w:b/>
                <w:sz w:val="20"/>
                <w:szCs w:val="20"/>
                <w:lang w:val="en-US"/>
              </w:rPr>
              <w:t xml:space="preserve"> (µg/kg)</w:t>
            </w:r>
          </w:p>
        </w:tc>
      </w:tr>
      <w:tr w:rsidR="00EB09CC" w:rsidRPr="003F3D4B" w14:paraId="7CE56E1E" w14:textId="77777777" w:rsidTr="00A5064C">
        <w:trPr>
          <w:trHeight w:val="290"/>
        </w:trPr>
        <w:tc>
          <w:tcPr>
            <w:tcW w:w="1271" w:type="dxa"/>
            <w:vMerge/>
            <w:noWrap/>
            <w:vAlign w:val="center"/>
          </w:tcPr>
          <w:p w14:paraId="6BC4104C" w14:textId="77777777" w:rsidR="00EB09CC" w:rsidRPr="003F3D4B" w:rsidRDefault="00EB09CC" w:rsidP="00A5064C">
            <w:pPr>
              <w:pStyle w:val="RepStandard"/>
              <w:jc w:val="center"/>
              <w:rPr>
                <w:b/>
                <w:sz w:val="20"/>
                <w:szCs w:val="20"/>
                <w:highlight w:val="yellow"/>
                <w:lang w:val="en-US"/>
              </w:rPr>
            </w:pPr>
          </w:p>
        </w:tc>
        <w:tc>
          <w:tcPr>
            <w:tcW w:w="1134" w:type="dxa"/>
            <w:vMerge/>
            <w:noWrap/>
            <w:vAlign w:val="center"/>
          </w:tcPr>
          <w:p w14:paraId="5BB21264" w14:textId="77777777" w:rsidR="00EB09CC" w:rsidRPr="003F3D4B" w:rsidRDefault="00EB09CC" w:rsidP="00A5064C">
            <w:pPr>
              <w:pStyle w:val="RepStandard"/>
              <w:jc w:val="center"/>
              <w:rPr>
                <w:b/>
                <w:sz w:val="20"/>
                <w:szCs w:val="20"/>
                <w:highlight w:val="yellow"/>
                <w:lang w:val="en-US"/>
              </w:rPr>
            </w:pPr>
          </w:p>
        </w:tc>
        <w:tc>
          <w:tcPr>
            <w:tcW w:w="2835" w:type="dxa"/>
            <w:gridSpan w:val="2"/>
            <w:noWrap/>
            <w:vAlign w:val="center"/>
          </w:tcPr>
          <w:p w14:paraId="59787DFD" w14:textId="77777777" w:rsidR="00EB09CC" w:rsidRPr="00C30553" w:rsidRDefault="00EB09CC" w:rsidP="00A5064C">
            <w:pPr>
              <w:pStyle w:val="RepStandard"/>
              <w:jc w:val="center"/>
              <w:rPr>
                <w:b/>
                <w:sz w:val="20"/>
                <w:szCs w:val="20"/>
                <w:lang w:val="en-US"/>
              </w:rPr>
            </w:pPr>
            <w:r w:rsidRPr="00C30553">
              <w:rPr>
                <w:b/>
                <w:sz w:val="20"/>
                <w:szCs w:val="20"/>
                <w:lang w:val="en-US"/>
              </w:rPr>
              <w:t>Multiple application</w:t>
            </w:r>
          </w:p>
        </w:tc>
        <w:tc>
          <w:tcPr>
            <w:tcW w:w="2835" w:type="dxa"/>
            <w:gridSpan w:val="2"/>
            <w:noWrap/>
            <w:vAlign w:val="center"/>
          </w:tcPr>
          <w:p w14:paraId="7E862FD1" w14:textId="77777777" w:rsidR="00EB09CC" w:rsidRPr="00C30553" w:rsidRDefault="00EB09CC" w:rsidP="00A5064C">
            <w:pPr>
              <w:pStyle w:val="RepStandard"/>
              <w:jc w:val="center"/>
              <w:rPr>
                <w:b/>
                <w:sz w:val="20"/>
                <w:szCs w:val="20"/>
                <w:lang w:val="en-US"/>
              </w:rPr>
            </w:pPr>
            <w:r>
              <w:rPr>
                <w:b/>
                <w:sz w:val="20"/>
                <w:szCs w:val="20"/>
                <w:lang w:val="en-US"/>
              </w:rPr>
              <w:t>Sing</w:t>
            </w:r>
            <w:r w:rsidRPr="00C30553">
              <w:rPr>
                <w:b/>
                <w:sz w:val="20"/>
                <w:szCs w:val="20"/>
                <w:lang w:val="en-US"/>
              </w:rPr>
              <w:t>le application</w:t>
            </w:r>
          </w:p>
        </w:tc>
      </w:tr>
      <w:tr w:rsidR="00EB09CC" w:rsidRPr="003F3D4B" w14:paraId="2F4AB9F3" w14:textId="77777777" w:rsidTr="00A5064C">
        <w:trPr>
          <w:trHeight w:val="290"/>
        </w:trPr>
        <w:tc>
          <w:tcPr>
            <w:tcW w:w="1271" w:type="dxa"/>
            <w:vMerge/>
            <w:noWrap/>
            <w:vAlign w:val="center"/>
          </w:tcPr>
          <w:p w14:paraId="08BE6538" w14:textId="77777777" w:rsidR="00EB09CC" w:rsidRPr="004602B6" w:rsidRDefault="00EB09CC" w:rsidP="00A5064C">
            <w:pPr>
              <w:pStyle w:val="RepStandard"/>
              <w:jc w:val="center"/>
              <w:rPr>
                <w:b/>
                <w:sz w:val="20"/>
                <w:szCs w:val="20"/>
                <w:lang w:val="en-US"/>
              </w:rPr>
            </w:pPr>
          </w:p>
        </w:tc>
        <w:tc>
          <w:tcPr>
            <w:tcW w:w="1134" w:type="dxa"/>
            <w:vMerge/>
            <w:noWrap/>
            <w:vAlign w:val="center"/>
          </w:tcPr>
          <w:p w14:paraId="0B3DD39D" w14:textId="77777777" w:rsidR="00EB09CC" w:rsidRPr="004602B6" w:rsidRDefault="00EB09CC" w:rsidP="00A5064C">
            <w:pPr>
              <w:pStyle w:val="RepStandard"/>
              <w:jc w:val="center"/>
              <w:rPr>
                <w:b/>
                <w:sz w:val="20"/>
                <w:szCs w:val="20"/>
                <w:lang w:val="en-US"/>
              </w:rPr>
            </w:pPr>
          </w:p>
        </w:tc>
        <w:tc>
          <w:tcPr>
            <w:tcW w:w="1418" w:type="dxa"/>
            <w:noWrap/>
            <w:vAlign w:val="center"/>
          </w:tcPr>
          <w:p w14:paraId="5DEBDF56" w14:textId="77777777" w:rsidR="00EB09CC" w:rsidRPr="004602B6" w:rsidRDefault="00EB09CC" w:rsidP="00A5064C">
            <w:pPr>
              <w:pStyle w:val="RepStandard"/>
              <w:jc w:val="center"/>
              <w:rPr>
                <w:b/>
                <w:sz w:val="20"/>
                <w:szCs w:val="20"/>
                <w:lang w:val="en-US"/>
              </w:rPr>
            </w:pPr>
            <w:proofErr w:type="spellStart"/>
            <w:r>
              <w:rPr>
                <w:b/>
                <w:sz w:val="20"/>
                <w:szCs w:val="20"/>
                <w:lang w:val="en-US"/>
              </w:rPr>
              <w:t>Prothioconazole</w:t>
            </w:r>
            <w:proofErr w:type="spellEnd"/>
          </w:p>
        </w:tc>
        <w:tc>
          <w:tcPr>
            <w:tcW w:w="1417" w:type="dxa"/>
            <w:noWrap/>
            <w:vAlign w:val="center"/>
          </w:tcPr>
          <w:p w14:paraId="3CE3D403" w14:textId="77777777" w:rsidR="00EB09CC" w:rsidRPr="004602B6" w:rsidRDefault="00EB09CC" w:rsidP="00A5064C">
            <w:pPr>
              <w:pStyle w:val="RepStandard"/>
              <w:jc w:val="center"/>
              <w:rPr>
                <w:b/>
                <w:sz w:val="20"/>
                <w:szCs w:val="20"/>
                <w:lang w:val="en-US"/>
              </w:rPr>
            </w:pPr>
            <w:proofErr w:type="spellStart"/>
            <w:r>
              <w:rPr>
                <w:b/>
                <w:sz w:val="20"/>
                <w:szCs w:val="20"/>
                <w:lang w:val="en-US"/>
              </w:rPr>
              <w:t>Desthio</w:t>
            </w:r>
            <w:proofErr w:type="spellEnd"/>
          </w:p>
        </w:tc>
        <w:tc>
          <w:tcPr>
            <w:tcW w:w="1418" w:type="dxa"/>
            <w:noWrap/>
            <w:vAlign w:val="center"/>
          </w:tcPr>
          <w:p w14:paraId="0B4954E7" w14:textId="77777777" w:rsidR="00EB09CC" w:rsidRPr="004602B6" w:rsidRDefault="00EB09CC" w:rsidP="00A5064C">
            <w:pPr>
              <w:pStyle w:val="RepStandard"/>
              <w:jc w:val="center"/>
              <w:rPr>
                <w:b/>
                <w:sz w:val="20"/>
                <w:szCs w:val="20"/>
                <w:lang w:val="en-US"/>
              </w:rPr>
            </w:pPr>
            <w:proofErr w:type="spellStart"/>
            <w:r>
              <w:rPr>
                <w:b/>
                <w:sz w:val="20"/>
                <w:szCs w:val="20"/>
                <w:lang w:val="en-US"/>
              </w:rPr>
              <w:t>Prothioconazole</w:t>
            </w:r>
            <w:proofErr w:type="spellEnd"/>
          </w:p>
        </w:tc>
        <w:tc>
          <w:tcPr>
            <w:tcW w:w="1417" w:type="dxa"/>
            <w:vAlign w:val="center"/>
          </w:tcPr>
          <w:p w14:paraId="174AE548" w14:textId="77777777" w:rsidR="00EB09CC" w:rsidRPr="004602B6" w:rsidRDefault="00EB09CC" w:rsidP="00A5064C">
            <w:pPr>
              <w:pStyle w:val="RepStandard"/>
              <w:jc w:val="center"/>
              <w:rPr>
                <w:b/>
                <w:sz w:val="20"/>
                <w:szCs w:val="20"/>
                <w:lang w:val="en-US"/>
              </w:rPr>
            </w:pPr>
            <w:proofErr w:type="spellStart"/>
            <w:r>
              <w:rPr>
                <w:b/>
                <w:sz w:val="20"/>
                <w:szCs w:val="20"/>
                <w:lang w:val="en-US"/>
              </w:rPr>
              <w:t>Desthio</w:t>
            </w:r>
            <w:proofErr w:type="spellEnd"/>
          </w:p>
        </w:tc>
      </w:tr>
      <w:tr w:rsidR="00EB6956" w:rsidRPr="00EB6956" w14:paraId="50337E15" w14:textId="77777777" w:rsidTr="00EB6956">
        <w:trPr>
          <w:trHeight w:val="290"/>
        </w:trPr>
        <w:tc>
          <w:tcPr>
            <w:tcW w:w="1271" w:type="dxa"/>
            <w:noWrap/>
            <w:vAlign w:val="center"/>
            <w:hideMark/>
          </w:tcPr>
          <w:p w14:paraId="60CC5AFE" w14:textId="77777777" w:rsidR="00EB6956" w:rsidRPr="004602B6" w:rsidRDefault="00EB6956" w:rsidP="00EB6956">
            <w:pPr>
              <w:pStyle w:val="RepStandard"/>
              <w:jc w:val="center"/>
              <w:rPr>
                <w:sz w:val="20"/>
                <w:szCs w:val="20"/>
              </w:rPr>
            </w:pPr>
            <w:r w:rsidRPr="004602B6">
              <w:rPr>
                <w:sz w:val="20"/>
                <w:szCs w:val="20"/>
                <w:lang w:val="en-US"/>
              </w:rPr>
              <w:t>D3 Ditch</w:t>
            </w:r>
          </w:p>
        </w:tc>
        <w:tc>
          <w:tcPr>
            <w:tcW w:w="1134" w:type="dxa"/>
            <w:noWrap/>
            <w:vAlign w:val="center"/>
          </w:tcPr>
          <w:p w14:paraId="1ACBB990" w14:textId="13728CE1" w:rsidR="00EB6956" w:rsidRPr="004602B6" w:rsidRDefault="00EB6956" w:rsidP="00EB6956">
            <w:pPr>
              <w:pStyle w:val="RepStandard"/>
              <w:jc w:val="center"/>
              <w:rPr>
                <w:sz w:val="20"/>
                <w:szCs w:val="20"/>
                <w:lang w:val="en-US"/>
              </w:rPr>
            </w:pPr>
            <w:r w:rsidRPr="00D20AE6">
              <w:rPr>
                <w:sz w:val="20"/>
                <w:szCs w:val="20"/>
              </w:rPr>
              <w:t>04-May-92</w:t>
            </w:r>
          </w:p>
        </w:tc>
        <w:tc>
          <w:tcPr>
            <w:tcW w:w="1418" w:type="dxa"/>
            <w:noWrap/>
            <w:vAlign w:val="center"/>
          </w:tcPr>
          <w:p w14:paraId="149A8363" w14:textId="2B0B648A" w:rsidR="00EB6956" w:rsidRPr="004602B6" w:rsidRDefault="00EB6956" w:rsidP="00EB6956">
            <w:pPr>
              <w:pStyle w:val="RepStandard"/>
              <w:jc w:val="center"/>
              <w:rPr>
                <w:sz w:val="20"/>
                <w:szCs w:val="20"/>
                <w:lang w:val="en-US"/>
              </w:rPr>
            </w:pPr>
            <w:r w:rsidRPr="00D20AE6">
              <w:rPr>
                <w:sz w:val="20"/>
                <w:szCs w:val="20"/>
              </w:rPr>
              <w:t>0.586</w:t>
            </w:r>
          </w:p>
        </w:tc>
        <w:tc>
          <w:tcPr>
            <w:tcW w:w="1417" w:type="dxa"/>
            <w:noWrap/>
            <w:vAlign w:val="center"/>
          </w:tcPr>
          <w:p w14:paraId="06AF17AE" w14:textId="3EFF2A59" w:rsidR="00EB6956" w:rsidRPr="00367F8E" w:rsidRDefault="00EB6956" w:rsidP="00EB6956">
            <w:pPr>
              <w:pStyle w:val="RepStandard"/>
              <w:jc w:val="center"/>
              <w:rPr>
                <w:sz w:val="20"/>
                <w:szCs w:val="20"/>
                <w:lang w:val="en-US"/>
              </w:rPr>
            </w:pPr>
            <w:r w:rsidRPr="00D20AE6">
              <w:rPr>
                <w:sz w:val="20"/>
                <w:szCs w:val="20"/>
              </w:rPr>
              <w:t>0.126</w:t>
            </w:r>
          </w:p>
        </w:tc>
        <w:tc>
          <w:tcPr>
            <w:tcW w:w="1418" w:type="dxa"/>
            <w:noWrap/>
            <w:vAlign w:val="center"/>
          </w:tcPr>
          <w:p w14:paraId="062C0FDC" w14:textId="00B411DD" w:rsidR="00EB6956" w:rsidRPr="00EB6956" w:rsidRDefault="00EB6956" w:rsidP="00EB6956">
            <w:pPr>
              <w:pStyle w:val="RepStandard"/>
              <w:jc w:val="center"/>
              <w:rPr>
                <w:sz w:val="20"/>
                <w:szCs w:val="20"/>
                <w:lang w:val="en-US"/>
              </w:rPr>
            </w:pPr>
            <w:r w:rsidRPr="00EB6956">
              <w:rPr>
                <w:sz w:val="20"/>
                <w:szCs w:val="20"/>
              </w:rPr>
              <w:t>0.534</w:t>
            </w:r>
          </w:p>
        </w:tc>
        <w:tc>
          <w:tcPr>
            <w:tcW w:w="1417" w:type="dxa"/>
            <w:vAlign w:val="center"/>
          </w:tcPr>
          <w:p w14:paraId="63690D63" w14:textId="12E7C128" w:rsidR="00EB6956" w:rsidRPr="00EB6956" w:rsidRDefault="00EB6956" w:rsidP="00EB6956">
            <w:pPr>
              <w:pStyle w:val="RepStandard"/>
              <w:jc w:val="center"/>
              <w:rPr>
                <w:sz w:val="20"/>
                <w:szCs w:val="20"/>
                <w:lang w:val="en-US"/>
              </w:rPr>
            </w:pPr>
            <w:r w:rsidRPr="00EB6956">
              <w:rPr>
                <w:sz w:val="20"/>
                <w:szCs w:val="20"/>
              </w:rPr>
              <w:t>0.098</w:t>
            </w:r>
          </w:p>
        </w:tc>
      </w:tr>
      <w:tr w:rsidR="00EB6956" w:rsidRPr="00EB6956" w14:paraId="75E8EE34" w14:textId="77777777" w:rsidTr="00EB6956">
        <w:trPr>
          <w:trHeight w:val="290"/>
        </w:trPr>
        <w:tc>
          <w:tcPr>
            <w:tcW w:w="1271" w:type="dxa"/>
            <w:noWrap/>
            <w:vAlign w:val="center"/>
            <w:hideMark/>
          </w:tcPr>
          <w:p w14:paraId="6278D3C7" w14:textId="77777777" w:rsidR="00EB6956" w:rsidRPr="004602B6" w:rsidRDefault="00EB6956" w:rsidP="00EB6956">
            <w:pPr>
              <w:pStyle w:val="RepStandard"/>
              <w:jc w:val="center"/>
              <w:rPr>
                <w:sz w:val="20"/>
                <w:szCs w:val="20"/>
                <w:lang w:val="en-US"/>
              </w:rPr>
            </w:pPr>
            <w:r w:rsidRPr="004602B6">
              <w:rPr>
                <w:sz w:val="20"/>
                <w:szCs w:val="20"/>
                <w:lang w:val="en-US"/>
              </w:rPr>
              <w:t>D4 Pond</w:t>
            </w:r>
          </w:p>
        </w:tc>
        <w:tc>
          <w:tcPr>
            <w:tcW w:w="1134" w:type="dxa"/>
            <w:noWrap/>
            <w:vAlign w:val="center"/>
          </w:tcPr>
          <w:p w14:paraId="50616590" w14:textId="04B4D7CC" w:rsidR="00EB6956" w:rsidRPr="004602B6" w:rsidRDefault="00EB6956" w:rsidP="00EB6956">
            <w:pPr>
              <w:pStyle w:val="RepStandard"/>
              <w:jc w:val="center"/>
              <w:rPr>
                <w:sz w:val="20"/>
                <w:szCs w:val="20"/>
                <w:lang w:val="en-US"/>
              </w:rPr>
            </w:pPr>
            <w:r w:rsidRPr="00D20AE6">
              <w:rPr>
                <w:sz w:val="20"/>
                <w:szCs w:val="20"/>
              </w:rPr>
              <w:t>30-May-85</w:t>
            </w:r>
          </w:p>
        </w:tc>
        <w:tc>
          <w:tcPr>
            <w:tcW w:w="1418" w:type="dxa"/>
            <w:noWrap/>
            <w:vAlign w:val="center"/>
          </w:tcPr>
          <w:p w14:paraId="43823136" w14:textId="0643CFFA" w:rsidR="00EB6956" w:rsidRPr="004602B6" w:rsidRDefault="00EB6956" w:rsidP="00EB6956">
            <w:pPr>
              <w:pStyle w:val="RepStandard"/>
              <w:jc w:val="center"/>
              <w:rPr>
                <w:sz w:val="20"/>
                <w:szCs w:val="20"/>
                <w:lang w:val="en-US"/>
              </w:rPr>
            </w:pPr>
            <w:r w:rsidRPr="00D20AE6">
              <w:rPr>
                <w:sz w:val="20"/>
                <w:szCs w:val="20"/>
              </w:rPr>
              <w:t>0.055</w:t>
            </w:r>
          </w:p>
        </w:tc>
        <w:tc>
          <w:tcPr>
            <w:tcW w:w="1417" w:type="dxa"/>
            <w:noWrap/>
            <w:vAlign w:val="center"/>
          </w:tcPr>
          <w:p w14:paraId="74A6ADAB" w14:textId="58259ABB" w:rsidR="00EB6956" w:rsidRPr="00367F8E" w:rsidRDefault="00EB6956" w:rsidP="00EB6956">
            <w:pPr>
              <w:pStyle w:val="RepStandard"/>
              <w:jc w:val="center"/>
              <w:rPr>
                <w:sz w:val="20"/>
                <w:szCs w:val="20"/>
                <w:lang w:val="en-US"/>
              </w:rPr>
            </w:pPr>
            <w:r w:rsidRPr="00D20AE6">
              <w:rPr>
                <w:sz w:val="20"/>
                <w:szCs w:val="20"/>
              </w:rPr>
              <w:t>0.458</w:t>
            </w:r>
          </w:p>
        </w:tc>
        <w:tc>
          <w:tcPr>
            <w:tcW w:w="1418" w:type="dxa"/>
            <w:noWrap/>
            <w:vAlign w:val="center"/>
          </w:tcPr>
          <w:p w14:paraId="39617D25" w14:textId="171DF8B2" w:rsidR="00EB6956" w:rsidRPr="00EB6956" w:rsidRDefault="00EB6956" w:rsidP="00EB6956">
            <w:pPr>
              <w:pStyle w:val="RepStandard"/>
              <w:jc w:val="center"/>
              <w:rPr>
                <w:sz w:val="20"/>
                <w:szCs w:val="20"/>
                <w:lang w:val="en-US"/>
              </w:rPr>
            </w:pPr>
            <w:r w:rsidRPr="00EB6956">
              <w:rPr>
                <w:sz w:val="20"/>
                <w:szCs w:val="20"/>
              </w:rPr>
              <w:t>0.045</w:t>
            </w:r>
          </w:p>
        </w:tc>
        <w:tc>
          <w:tcPr>
            <w:tcW w:w="1417" w:type="dxa"/>
            <w:vAlign w:val="center"/>
          </w:tcPr>
          <w:p w14:paraId="6C0AD060" w14:textId="5FE9D599" w:rsidR="00EB6956" w:rsidRPr="00EB6956" w:rsidRDefault="00EB6956" w:rsidP="00EB6956">
            <w:pPr>
              <w:pStyle w:val="RepStandard"/>
              <w:jc w:val="center"/>
              <w:rPr>
                <w:sz w:val="20"/>
                <w:szCs w:val="20"/>
                <w:lang w:val="en-US"/>
              </w:rPr>
            </w:pPr>
            <w:r w:rsidRPr="00EB6956">
              <w:rPr>
                <w:sz w:val="20"/>
                <w:szCs w:val="20"/>
              </w:rPr>
              <w:t>0.288</w:t>
            </w:r>
          </w:p>
        </w:tc>
      </w:tr>
      <w:tr w:rsidR="00EB6956" w:rsidRPr="00EB6956" w14:paraId="44EA8F27" w14:textId="77777777" w:rsidTr="00EB6956">
        <w:trPr>
          <w:trHeight w:val="290"/>
        </w:trPr>
        <w:tc>
          <w:tcPr>
            <w:tcW w:w="1271" w:type="dxa"/>
            <w:noWrap/>
            <w:vAlign w:val="center"/>
            <w:hideMark/>
          </w:tcPr>
          <w:p w14:paraId="0407407F" w14:textId="77777777" w:rsidR="00EB6956" w:rsidRPr="004602B6" w:rsidRDefault="00EB6956" w:rsidP="00EB6956">
            <w:pPr>
              <w:pStyle w:val="RepStandard"/>
              <w:jc w:val="center"/>
              <w:rPr>
                <w:sz w:val="20"/>
                <w:szCs w:val="20"/>
                <w:lang w:val="en-US"/>
              </w:rPr>
            </w:pPr>
            <w:r w:rsidRPr="004602B6">
              <w:rPr>
                <w:sz w:val="20"/>
                <w:szCs w:val="20"/>
                <w:lang w:val="en-US"/>
              </w:rPr>
              <w:t>D4 Stream</w:t>
            </w:r>
          </w:p>
        </w:tc>
        <w:tc>
          <w:tcPr>
            <w:tcW w:w="1134" w:type="dxa"/>
            <w:noWrap/>
            <w:vAlign w:val="center"/>
          </w:tcPr>
          <w:p w14:paraId="25420881" w14:textId="6BED4137" w:rsidR="00EB6956" w:rsidRPr="004602B6" w:rsidRDefault="00EB6956" w:rsidP="00EB6956">
            <w:pPr>
              <w:pStyle w:val="RepStandard"/>
              <w:jc w:val="center"/>
              <w:rPr>
                <w:sz w:val="20"/>
                <w:szCs w:val="20"/>
                <w:lang w:val="en-US"/>
              </w:rPr>
            </w:pPr>
            <w:r w:rsidRPr="00D20AE6">
              <w:rPr>
                <w:sz w:val="20"/>
                <w:szCs w:val="20"/>
              </w:rPr>
              <w:t>30-May-85</w:t>
            </w:r>
          </w:p>
        </w:tc>
        <w:tc>
          <w:tcPr>
            <w:tcW w:w="1418" w:type="dxa"/>
            <w:noWrap/>
            <w:vAlign w:val="center"/>
          </w:tcPr>
          <w:p w14:paraId="714CF176" w14:textId="7C0B456D" w:rsidR="00EB6956" w:rsidRPr="004602B6" w:rsidRDefault="00EB6956" w:rsidP="00EB6956">
            <w:pPr>
              <w:pStyle w:val="RepStandard"/>
              <w:jc w:val="center"/>
              <w:rPr>
                <w:sz w:val="20"/>
                <w:szCs w:val="20"/>
                <w:lang w:val="en-US"/>
              </w:rPr>
            </w:pPr>
            <w:r w:rsidRPr="00D20AE6">
              <w:rPr>
                <w:sz w:val="20"/>
                <w:szCs w:val="20"/>
              </w:rPr>
              <w:t>0.099</w:t>
            </w:r>
          </w:p>
        </w:tc>
        <w:tc>
          <w:tcPr>
            <w:tcW w:w="1417" w:type="dxa"/>
            <w:noWrap/>
            <w:vAlign w:val="center"/>
          </w:tcPr>
          <w:p w14:paraId="2FD82957" w14:textId="7E029D42" w:rsidR="00EB6956" w:rsidRPr="00367F8E" w:rsidRDefault="00EB6956" w:rsidP="00EB6956">
            <w:pPr>
              <w:pStyle w:val="RepStandard"/>
              <w:jc w:val="center"/>
              <w:rPr>
                <w:sz w:val="20"/>
                <w:szCs w:val="20"/>
                <w:lang w:val="en-US"/>
              </w:rPr>
            </w:pPr>
            <w:r w:rsidRPr="00D20AE6">
              <w:rPr>
                <w:sz w:val="20"/>
                <w:szCs w:val="20"/>
              </w:rPr>
              <w:t>0.012</w:t>
            </w:r>
          </w:p>
        </w:tc>
        <w:tc>
          <w:tcPr>
            <w:tcW w:w="1418" w:type="dxa"/>
            <w:noWrap/>
            <w:vAlign w:val="center"/>
          </w:tcPr>
          <w:p w14:paraId="12B6B09F" w14:textId="73DA7AFC" w:rsidR="00EB6956" w:rsidRPr="00EB6956" w:rsidRDefault="00EB6956" w:rsidP="00EB6956">
            <w:pPr>
              <w:pStyle w:val="RepStandard"/>
              <w:jc w:val="center"/>
              <w:rPr>
                <w:sz w:val="20"/>
                <w:szCs w:val="20"/>
                <w:lang w:val="en-US"/>
              </w:rPr>
            </w:pPr>
            <w:r w:rsidRPr="00EB6956">
              <w:rPr>
                <w:sz w:val="20"/>
                <w:szCs w:val="20"/>
              </w:rPr>
              <w:t>0.061</w:t>
            </w:r>
          </w:p>
        </w:tc>
        <w:tc>
          <w:tcPr>
            <w:tcW w:w="1417" w:type="dxa"/>
            <w:vAlign w:val="center"/>
          </w:tcPr>
          <w:p w14:paraId="05A27837" w14:textId="28B44605" w:rsidR="00EB6956" w:rsidRPr="00EB6956" w:rsidRDefault="00EB6956" w:rsidP="00EB6956">
            <w:pPr>
              <w:pStyle w:val="RepStandard"/>
              <w:jc w:val="center"/>
              <w:rPr>
                <w:sz w:val="20"/>
                <w:szCs w:val="20"/>
                <w:lang w:val="en-US"/>
              </w:rPr>
            </w:pPr>
            <w:r w:rsidRPr="00EB6956">
              <w:rPr>
                <w:sz w:val="20"/>
                <w:szCs w:val="20"/>
              </w:rPr>
              <w:t>0.006</w:t>
            </w:r>
          </w:p>
        </w:tc>
      </w:tr>
      <w:tr w:rsidR="00EB6956" w:rsidRPr="00EB6956" w14:paraId="2860BCAE" w14:textId="77777777" w:rsidTr="00EB6956">
        <w:trPr>
          <w:trHeight w:val="290"/>
        </w:trPr>
        <w:tc>
          <w:tcPr>
            <w:tcW w:w="1271" w:type="dxa"/>
            <w:noWrap/>
            <w:vAlign w:val="center"/>
            <w:hideMark/>
          </w:tcPr>
          <w:p w14:paraId="75829558" w14:textId="77777777" w:rsidR="00EB6956" w:rsidRPr="004602B6" w:rsidRDefault="00EB6956" w:rsidP="00EB6956">
            <w:pPr>
              <w:pStyle w:val="RepStandard"/>
              <w:jc w:val="center"/>
              <w:rPr>
                <w:sz w:val="20"/>
                <w:szCs w:val="20"/>
                <w:lang w:val="en-US"/>
              </w:rPr>
            </w:pPr>
            <w:r w:rsidRPr="004602B6">
              <w:rPr>
                <w:sz w:val="20"/>
                <w:szCs w:val="20"/>
                <w:lang w:val="en-US"/>
              </w:rPr>
              <w:t>D5 Pond</w:t>
            </w:r>
          </w:p>
        </w:tc>
        <w:tc>
          <w:tcPr>
            <w:tcW w:w="1134" w:type="dxa"/>
            <w:noWrap/>
            <w:vAlign w:val="center"/>
          </w:tcPr>
          <w:p w14:paraId="2DA84A6E" w14:textId="58277B8F" w:rsidR="00EB6956" w:rsidRPr="004602B6" w:rsidRDefault="00EB6956" w:rsidP="00EB6956">
            <w:pPr>
              <w:pStyle w:val="RepStandard"/>
              <w:jc w:val="center"/>
              <w:rPr>
                <w:sz w:val="20"/>
                <w:szCs w:val="20"/>
                <w:lang w:val="en-US"/>
              </w:rPr>
            </w:pPr>
            <w:r w:rsidRPr="00D20AE6">
              <w:rPr>
                <w:sz w:val="20"/>
                <w:szCs w:val="20"/>
              </w:rPr>
              <w:t>08-Apr-78</w:t>
            </w:r>
          </w:p>
        </w:tc>
        <w:tc>
          <w:tcPr>
            <w:tcW w:w="1418" w:type="dxa"/>
            <w:noWrap/>
            <w:vAlign w:val="center"/>
          </w:tcPr>
          <w:p w14:paraId="2C3C225F" w14:textId="30EE7E6D" w:rsidR="00EB6956" w:rsidRPr="004602B6" w:rsidRDefault="00EB6956" w:rsidP="00EB6956">
            <w:pPr>
              <w:pStyle w:val="RepStandard"/>
              <w:jc w:val="center"/>
              <w:rPr>
                <w:sz w:val="20"/>
                <w:szCs w:val="20"/>
                <w:lang w:val="en-US"/>
              </w:rPr>
            </w:pPr>
            <w:r w:rsidRPr="00D20AE6">
              <w:rPr>
                <w:sz w:val="20"/>
                <w:szCs w:val="20"/>
              </w:rPr>
              <w:t>0.079</w:t>
            </w:r>
          </w:p>
        </w:tc>
        <w:tc>
          <w:tcPr>
            <w:tcW w:w="1417" w:type="dxa"/>
            <w:noWrap/>
            <w:vAlign w:val="center"/>
          </w:tcPr>
          <w:p w14:paraId="19FF6A22" w14:textId="455290E6" w:rsidR="00EB6956" w:rsidRPr="00367F8E" w:rsidRDefault="00EB6956" w:rsidP="00EB6956">
            <w:pPr>
              <w:pStyle w:val="RepStandard"/>
              <w:jc w:val="center"/>
              <w:rPr>
                <w:sz w:val="20"/>
                <w:szCs w:val="20"/>
                <w:lang w:val="en-US"/>
              </w:rPr>
            </w:pPr>
            <w:r w:rsidRPr="00D20AE6">
              <w:rPr>
                <w:sz w:val="20"/>
                <w:szCs w:val="20"/>
              </w:rPr>
              <w:t>0.491</w:t>
            </w:r>
          </w:p>
        </w:tc>
        <w:tc>
          <w:tcPr>
            <w:tcW w:w="1418" w:type="dxa"/>
            <w:noWrap/>
            <w:vAlign w:val="center"/>
          </w:tcPr>
          <w:p w14:paraId="76976919" w14:textId="1FAD1557" w:rsidR="00EB6956" w:rsidRPr="00EB6956" w:rsidRDefault="00EB6956" w:rsidP="00EB6956">
            <w:pPr>
              <w:pStyle w:val="RepStandard"/>
              <w:jc w:val="center"/>
              <w:rPr>
                <w:sz w:val="20"/>
                <w:szCs w:val="20"/>
                <w:lang w:val="en-US"/>
              </w:rPr>
            </w:pPr>
            <w:r w:rsidRPr="00EB6956">
              <w:rPr>
                <w:sz w:val="20"/>
                <w:szCs w:val="20"/>
              </w:rPr>
              <w:t>0.054</w:t>
            </w:r>
          </w:p>
        </w:tc>
        <w:tc>
          <w:tcPr>
            <w:tcW w:w="1417" w:type="dxa"/>
            <w:vAlign w:val="center"/>
          </w:tcPr>
          <w:p w14:paraId="29A7E09D" w14:textId="26EEF5D3" w:rsidR="00EB6956" w:rsidRPr="00EB6956" w:rsidRDefault="00EB6956" w:rsidP="00EB6956">
            <w:pPr>
              <w:pStyle w:val="RepStandard"/>
              <w:jc w:val="center"/>
              <w:rPr>
                <w:sz w:val="20"/>
                <w:szCs w:val="20"/>
                <w:lang w:val="en-US"/>
              </w:rPr>
            </w:pPr>
            <w:r w:rsidRPr="00EB6956">
              <w:rPr>
                <w:sz w:val="20"/>
                <w:szCs w:val="20"/>
              </w:rPr>
              <w:t>0.304</w:t>
            </w:r>
          </w:p>
        </w:tc>
      </w:tr>
      <w:tr w:rsidR="00EB6956" w:rsidRPr="00EB6956" w14:paraId="583DB620" w14:textId="77777777" w:rsidTr="00EB6956">
        <w:trPr>
          <w:trHeight w:val="290"/>
        </w:trPr>
        <w:tc>
          <w:tcPr>
            <w:tcW w:w="1271" w:type="dxa"/>
            <w:noWrap/>
            <w:vAlign w:val="center"/>
            <w:hideMark/>
          </w:tcPr>
          <w:p w14:paraId="22332A4B" w14:textId="77777777" w:rsidR="00EB6956" w:rsidRPr="004602B6" w:rsidRDefault="00EB6956" w:rsidP="00EB6956">
            <w:pPr>
              <w:pStyle w:val="RepStandard"/>
              <w:jc w:val="center"/>
              <w:rPr>
                <w:sz w:val="20"/>
                <w:szCs w:val="20"/>
                <w:lang w:val="en-US"/>
              </w:rPr>
            </w:pPr>
            <w:r w:rsidRPr="004602B6">
              <w:rPr>
                <w:sz w:val="20"/>
                <w:szCs w:val="20"/>
                <w:lang w:val="en-US"/>
              </w:rPr>
              <w:t>D5 Stream</w:t>
            </w:r>
          </w:p>
        </w:tc>
        <w:tc>
          <w:tcPr>
            <w:tcW w:w="1134" w:type="dxa"/>
            <w:noWrap/>
            <w:vAlign w:val="center"/>
          </w:tcPr>
          <w:p w14:paraId="1FEA32E0" w14:textId="561BD2D7" w:rsidR="00EB6956" w:rsidRPr="004602B6" w:rsidRDefault="00EB6956" w:rsidP="00EB6956">
            <w:pPr>
              <w:pStyle w:val="RepStandard"/>
              <w:jc w:val="center"/>
              <w:rPr>
                <w:sz w:val="20"/>
                <w:szCs w:val="20"/>
                <w:lang w:val="en-US"/>
              </w:rPr>
            </w:pPr>
            <w:r w:rsidRPr="00D20AE6">
              <w:rPr>
                <w:sz w:val="20"/>
                <w:szCs w:val="20"/>
              </w:rPr>
              <w:t>08-Apr-78</w:t>
            </w:r>
          </w:p>
        </w:tc>
        <w:tc>
          <w:tcPr>
            <w:tcW w:w="1418" w:type="dxa"/>
            <w:noWrap/>
            <w:vAlign w:val="center"/>
          </w:tcPr>
          <w:p w14:paraId="76AE749E" w14:textId="02A13A6E" w:rsidR="00EB6956" w:rsidRPr="004602B6" w:rsidRDefault="00EB6956" w:rsidP="00EB6956">
            <w:pPr>
              <w:pStyle w:val="RepStandard"/>
              <w:jc w:val="center"/>
              <w:rPr>
                <w:sz w:val="20"/>
                <w:szCs w:val="20"/>
                <w:lang w:val="en-US"/>
              </w:rPr>
            </w:pPr>
            <w:r w:rsidRPr="00D20AE6">
              <w:rPr>
                <w:sz w:val="20"/>
                <w:szCs w:val="20"/>
              </w:rPr>
              <w:t>0.053</w:t>
            </w:r>
          </w:p>
        </w:tc>
        <w:tc>
          <w:tcPr>
            <w:tcW w:w="1417" w:type="dxa"/>
            <w:noWrap/>
            <w:vAlign w:val="center"/>
          </w:tcPr>
          <w:p w14:paraId="1DBCC8E9" w14:textId="27EC396F" w:rsidR="00EB6956" w:rsidRPr="00367F8E" w:rsidRDefault="00EB6956" w:rsidP="00EB6956">
            <w:pPr>
              <w:pStyle w:val="RepStandard"/>
              <w:jc w:val="center"/>
              <w:rPr>
                <w:sz w:val="20"/>
                <w:szCs w:val="20"/>
                <w:lang w:val="en-US"/>
              </w:rPr>
            </w:pPr>
            <w:r w:rsidRPr="00D20AE6">
              <w:rPr>
                <w:sz w:val="20"/>
                <w:szCs w:val="20"/>
              </w:rPr>
              <w:t>0.007</w:t>
            </w:r>
          </w:p>
        </w:tc>
        <w:tc>
          <w:tcPr>
            <w:tcW w:w="1418" w:type="dxa"/>
            <w:noWrap/>
            <w:vAlign w:val="center"/>
          </w:tcPr>
          <w:p w14:paraId="6E7461B1" w14:textId="4E18692C" w:rsidR="00EB6956" w:rsidRPr="00EB6956" w:rsidRDefault="00EB6956" w:rsidP="00EB6956">
            <w:pPr>
              <w:pStyle w:val="RepStandard"/>
              <w:jc w:val="center"/>
              <w:rPr>
                <w:sz w:val="20"/>
                <w:szCs w:val="20"/>
                <w:lang w:val="en-US"/>
              </w:rPr>
            </w:pPr>
            <w:r w:rsidRPr="00EB6956">
              <w:rPr>
                <w:sz w:val="20"/>
                <w:szCs w:val="20"/>
              </w:rPr>
              <w:t>0.024</w:t>
            </w:r>
          </w:p>
        </w:tc>
        <w:tc>
          <w:tcPr>
            <w:tcW w:w="1417" w:type="dxa"/>
            <w:vAlign w:val="center"/>
          </w:tcPr>
          <w:p w14:paraId="01D4B559" w14:textId="3859687C" w:rsidR="00EB6956" w:rsidRPr="00EB6956" w:rsidRDefault="00EB6956" w:rsidP="00EB6956">
            <w:pPr>
              <w:pStyle w:val="RepStandard"/>
              <w:jc w:val="center"/>
              <w:rPr>
                <w:sz w:val="20"/>
                <w:szCs w:val="20"/>
                <w:lang w:val="en-US"/>
              </w:rPr>
            </w:pPr>
            <w:r w:rsidRPr="00EB6956">
              <w:rPr>
                <w:sz w:val="20"/>
                <w:szCs w:val="20"/>
              </w:rPr>
              <w:t>0.003</w:t>
            </w:r>
          </w:p>
        </w:tc>
      </w:tr>
      <w:tr w:rsidR="00EB6956" w:rsidRPr="00EB6956" w14:paraId="1CD37EE4" w14:textId="77777777" w:rsidTr="00EB6956">
        <w:trPr>
          <w:trHeight w:val="290"/>
        </w:trPr>
        <w:tc>
          <w:tcPr>
            <w:tcW w:w="1271" w:type="dxa"/>
            <w:noWrap/>
            <w:vAlign w:val="center"/>
            <w:hideMark/>
          </w:tcPr>
          <w:p w14:paraId="5280DC91" w14:textId="77777777" w:rsidR="00EB6956" w:rsidRPr="004602B6" w:rsidRDefault="00EB6956" w:rsidP="00EB6956">
            <w:pPr>
              <w:pStyle w:val="RepStandard"/>
              <w:jc w:val="center"/>
              <w:rPr>
                <w:sz w:val="20"/>
                <w:szCs w:val="20"/>
                <w:lang w:val="en-US"/>
              </w:rPr>
            </w:pPr>
            <w:r w:rsidRPr="004602B6">
              <w:rPr>
                <w:sz w:val="20"/>
                <w:szCs w:val="20"/>
                <w:lang w:val="en-US"/>
              </w:rPr>
              <w:t>R1 Pond</w:t>
            </w:r>
          </w:p>
        </w:tc>
        <w:tc>
          <w:tcPr>
            <w:tcW w:w="1134" w:type="dxa"/>
            <w:noWrap/>
            <w:vAlign w:val="center"/>
          </w:tcPr>
          <w:p w14:paraId="349A8995" w14:textId="16C557B7" w:rsidR="00EB6956" w:rsidRPr="004602B6" w:rsidRDefault="00EB6956" w:rsidP="00EB6956">
            <w:pPr>
              <w:pStyle w:val="RepStandard"/>
              <w:jc w:val="center"/>
              <w:rPr>
                <w:sz w:val="20"/>
                <w:szCs w:val="20"/>
                <w:lang w:val="en-US"/>
              </w:rPr>
            </w:pPr>
            <w:r w:rsidRPr="00D20AE6">
              <w:rPr>
                <w:sz w:val="20"/>
                <w:szCs w:val="20"/>
              </w:rPr>
              <w:t>26-Apr-84</w:t>
            </w:r>
          </w:p>
        </w:tc>
        <w:tc>
          <w:tcPr>
            <w:tcW w:w="1418" w:type="dxa"/>
            <w:noWrap/>
            <w:vAlign w:val="center"/>
          </w:tcPr>
          <w:p w14:paraId="279CE9FA" w14:textId="68A219A4" w:rsidR="00EB6956" w:rsidRPr="004602B6" w:rsidRDefault="00EB6956" w:rsidP="00EB6956">
            <w:pPr>
              <w:pStyle w:val="RepStandard"/>
              <w:jc w:val="center"/>
              <w:rPr>
                <w:sz w:val="20"/>
                <w:szCs w:val="20"/>
                <w:lang w:val="en-US"/>
              </w:rPr>
            </w:pPr>
            <w:r w:rsidRPr="00D20AE6">
              <w:rPr>
                <w:sz w:val="20"/>
                <w:szCs w:val="20"/>
              </w:rPr>
              <w:t>0.070</w:t>
            </w:r>
          </w:p>
        </w:tc>
        <w:tc>
          <w:tcPr>
            <w:tcW w:w="1417" w:type="dxa"/>
            <w:noWrap/>
            <w:vAlign w:val="center"/>
          </w:tcPr>
          <w:p w14:paraId="49C8F549" w14:textId="015BCC03" w:rsidR="00EB6956" w:rsidRPr="00367F8E" w:rsidRDefault="00EB6956" w:rsidP="00EB6956">
            <w:pPr>
              <w:pStyle w:val="RepStandard"/>
              <w:jc w:val="center"/>
              <w:rPr>
                <w:sz w:val="20"/>
                <w:szCs w:val="20"/>
                <w:lang w:val="en-US"/>
              </w:rPr>
            </w:pPr>
            <w:r w:rsidRPr="00D20AE6">
              <w:rPr>
                <w:sz w:val="20"/>
                <w:szCs w:val="20"/>
              </w:rPr>
              <w:t>1.230</w:t>
            </w:r>
          </w:p>
        </w:tc>
        <w:tc>
          <w:tcPr>
            <w:tcW w:w="1418" w:type="dxa"/>
            <w:noWrap/>
            <w:vAlign w:val="center"/>
          </w:tcPr>
          <w:p w14:paraId="3D76C6B7" w14:textId="19878A2A" w:rsidR="00EB6956" w:rsidRPr="00EB6956" w:rsidRDefault="00EB6956" w:rsidP="00EB6956">
            <w:pPr>
              <w:pStyle w:val="RepStandard"/>
              <w:jc w:val="center"/>
              <w:rPr>
                <w:sz w:val="20"/>
                <w:szCs w:val="20"/>
                <w:lang w:val="en-US"/>
              </w:rPr>
            </w:pPr>
            <w:r w:rsidRPr="00EB6956">
              <w:rPr>
                <w:sz w:val="20"/>
                <w:szCs w:val="20"/>
              </w:rPr>
              <w:t>0.054</w:t>
            </w:r>
          </w:p>
        </w:tc>
        <w:tc>
          <w:tcPr>
            <w:tcW w:w="1417" w:type="dxa"/>
            <w:vAlign w:val="center"/>
          </w:tcPr>
          <w:p w14:paraId="10B2221D" w14:textId="590A25CD" w:rsidR="00EB6956" w:rsidRPr="00EB6956" w:rsidRDefault="00EB6956" w:rsidP="00EB6956">
            <w:pPr>
              <w:pStyle w:val="RepStandard"/>
              <w:jc w:val="center"/>
              <w:rPr>
                <w:sz w:val="20"/>
                <w:szCs w:val="20"/>
                <w:lang w:val="en-US"/>
              </w:rPr>
            </w:pPr>
            <w:r w:rsidRPr="00EB6956">
              <w:rPr>
                <w:sz w:val="20"/>
                <w:szCs w:val="20"/>
              </w:rPr>
              <w:t>0.572</w:t>
            </w:r>
          </w:p>
        </w:tc>
      </w:tr>
      <w:tr w:rsidR="00EB6956" w:rsidRPr="00EB6956" w14:paraId="4F37927E" w14:textId="77777777" w:rsidTr="00EB6956">
        <w:trPr>
          <w:trHeight w:val="290"/>
        </w:trPr>
        <w:tc>
          <w:tcPr>
            <w:tcW w:w="1271" w:type="dxa"/>
            <w:noWrap/>
            <w:vAlign w:val="center"/>
            <w:hideMark/>
          </w:tcPr>
          <w:p w14:paraId="78B7A7D3" w14:textId="77777777" w:rsidR="00EB6956" w:rsidRPr="004602B6" w:rsidRDefault="00EB6956" w:rsidP="00EB6956">
            <w:pPr>
              <w:pStyle w:val="RepStandard"/>
              <w:jc w:val="center"/>
              <w:rPr>
                <w:sz w:val="20"/>
                <w:szCs w:val="20"/>
                <w:lang w:val="en-US"/>
              </w:rPr>
            </w:pPr>
            <w:r w:rsidRPr="004602B6">
              <w:rPr>
                <w:sz w:val="20"/>
                <w:szCs w:val="20"/>
                <w:lang w:val="en-US"/>
              </w:rPr>
              <w:t>R1 Stream</w:t>
            </w:r>
          </w:p>
        </w:tc>
        <w:tc>
          <w:tcPr>
            <w:tcW w:w="1134" w:type="dxa"/>
            <w:noWrap/>
            <w:vAlign w:val="center"/>
          </w:tcPr>
          <w:p w14:paraId="38AE2FEE" w14:textId="6CA70D12" w:rsidR="00EB6956" w:rsidRPr="004602B6" w:rsidRDefault="00EB6956" w:rsidP="00EB6956">
            <w:pPr>
              <w:pStyle w:val="RepStandard"/>
              <w:jc w:val="center"/>
              <w:rPr>
                <w:sz w:val="20"/>
                <w:szCs w:val="20"/>
                <w:lang w:val="en-US"/>
              </w:rPr>
            </w:pPr>
            <w:r w:rsidRPr="00D20AE6">
              <w:rPr>
                <w:sz w:val="20"/>
                <w:szCs w:val="20"/>
              </w:rPr>
              <w:t>26-Apr-84</w:t>
            </w:r>
          </w:p>
        </w:tc>
        <w:tc>
          <w:tcPr>
            <w:tcW w:w="1418" w:type="dxa"/>
            <w:noWrap/>
            <w:vAlign w:val="center"/>
          </w:tcPr>
          <w:p w14:paraId="0D71950E" w14:textId="1A505241" w:rsidR="00EB6956" w:rsidRPr="004602B6" w:rsidRDefault="00EB6956" w:rsidP="00EB6956">
            <w:pPr>
              <w:pStyle w:val="RepStandard"/>
              <w:jc w:val="center"/>
              <w:rPr>
                <w:sz w:val="20"/>
                <w:szCs w:val="20"/>
                <w:lang w:val="en-US"/>
              </w:rPr>
            </w:pPr>
            <w:r w:rsidRPr="00D20AE6">
              <w:rPr>
                <w:sz w:val="20"/>
                <w:szCs w:val="20"/>
              </w:rPr>
              <w:t>0.173</w:t>
            </w:r>
          </w:p>
        </w:tc>
        <w:tc>
          <w:tcPr>
            <w:tcW w:w="1417" w:type="dxa"/>
            <w:noWrap/>
            <w:vAlign w:val="center"/>
          </w:tcPr>
          <w:p w14:paraId="596FFA86" w14:textId="6C833CE9" w:rsidR="00EB6956" w:rsidRPr="00367F8E" w:rsidRDefault="00EB6956" w:rsidP="00EB6956">
            <w:pPr>
              <w:pStyle w:val="RepStandard"/>
              <w:jc w:val="center"/>
              <w:rPr>
                <w:sz w:val="20"/>
                <w:szCs w:val="20"/>
                <w:lang w:val="en-US"/>
              </w:rPr>
            </w:pPr>
            <w:r w:rsidRPr="00D20AE6">
              <w:rPr>
                <w:sz w:val="20"/>
                <w:szCs w:val="20"/>
              </w:rPr>
              <w:t>0.895</w:t>
            </w:r>
          </w:p>
        </w:tc>
        <w:tc>
          <w:tcPr>
            <w:tcW w:w="1418" w:type="dxa"/>
            <w:noWrap/>
            <w:vAlign w:val="center"/>
          </w:tcPr>
          <w:p w14:paraId="37EAC89D" w14:textId="7FCC242D" w:rsidR="00EB6956" w:rsidRPr="00EB6956" w:rsidRDefault="00EB6956" w:rsidP="00EB6956">
            <w:pPr>
              <w:pStyle w:val="RepStandard"/>
              <w:jc w:val="center"/>
              <w:rPr>
                <w:sz w:val="20"/>
                <w:szCs w:val="20"/>
                <w:lang w:val="en-US"/>
              </w:rPr>
            </w:pPr>
            <w:r w:rsidRPr="00EB6956">
              <w:rPr>
                <w:sz w:val="20"/>
                <w:szCs w:val="20"/>
              </w:rPr>
              <w:t>0.094</w:t>
            </w:r>
          </w:p>
        </w:tc>
        <w:tc>
          <w:tcPr>
            <w:tcW w:w="1417" w:type="dxa"/>
            <w:vAlign w:val="center"/>
          </w:tcPr>
          <w:p w14:paraId="451EF205" w14:textId="7559119F" w:rsidR="00EB6956" w:rsidRPr="00EB6956" w:rsidRDefault="00EB6956" w:rsidP="00EB6956">
            <w:pPr>
              <w:pStyle w:val="RepStandard"/>
              <w:jc w:val="center"/>
              <w:rPr>
                <w:sz w:val="20"/>
                <w:szCs w:val="20"/>
                <w:lang w:val="en-US"/>
              </w:rPr>
            </w:pPr>
            <w:r w:rsidRPr="00EB6956">
              <w:rPr>
                <w:sz w:val="20"/>
                <w:szCs w:val="20"/>
              </w:rPr>
              <w:t>0.355</w:t>
            </w:r>
          </w:p>
        </w:tc>
      </w:tr>
      <w:tr w:rsidR="00EB6956" w:rsidRPr="00EB6956" w14:paraId="453E90F6" w14:textId="77777777" w:rsidTr="00EB6956">
        <w:trPr>
          <w:trHeight w:val="290"/>
        </w:trPr>
        <w:tc>
          <w:tcPr>
            <w:tcW w:w="1271" w:type="dxa"/>
            <w:noWrap/>
            <w:vAlign w:val="center"/>
            <w:hideMark/>
          </w:tcPr>
          <w:p w14:paraId="21FBBC19" w14:textId="77777777" w:rsidR="00EB6956" w:rsidRPr="004602B6" w:rsidRDefault="00EB6956" w:rsidP="00EB6956">
            <w:pPr>
              <w:pStyle w:val="RepStandard"/>
              <w:jc w:val="center"/>
              <w:rPr>
                <w:sz w:val="20"/>
                <w:szCs w:val="20"/>
                <w:lang w:val="en-US"/>
              </w:rPr>
            </w:pPr>
            <w:r w:rsidRPr="004602B6">
              <w:rPr>
                <w:sz w:val="20"/>
                <w:szCs w:val="20"/>
                <w:lang w:val="en-US"/>
              </w:rPr>
              <w:t>R3 Stream</w:t>
            </w:r>
          </w:p>
        </w:tc>
        <w:tc>
          <w:tcPr>
            <w:tcW w:w="1134" w:type="dxa"/>
            <w:noWrap/>
            <w:vAlign w:val="center"/>
          </w:tcPr>
          <w:p w14:paraId="516BDA21" w14:textId="7076EDB8" w:rsidR="00EB6956" w:rsidRPr="004602B6" w:rsidRDefault="00EB6956" w:rsidP="00EB6956">
            <w:pPr>
              <w:pStyle w:val="RepStandard"/>
              <w:jc w:val="center"/>
              <w:rPr>
                <w:sz w:val="20"/>
                <w:szCs w:val="20"/>
                <w:lang w:val="en-US"/>
              </w:rPr>
            </w:pPr>
            <w:r>
              <w:rPr>
                <w:sz w:val="20"/>
                <w:szCs w:val="20"/>
                <w:lang w:val="en-US"/>
              </w:rPr>
              <w:t>NR</w:t>
            </w:r>
          </w:p>
        </w:tc>
        <w:tc>
          <w:tcPr>
            <w:tcW w:w="1418" w:type="dxa"/>
            <w:noWrap/>
            <w:vAlign w:val="center"/>
          </w:tcPr>
          <w:p w14:paraId="319C1608" w14:textId="6B985560" w:rsidR="00EB6956" w:rsidRPr="004602B6" w:rsidRDefault="00EB6956" w:rsidP="00EB6956">
            <w:pPr>
              <w:pStyle w:val="RepStandard"/>
              <w:jc w:val="center"/>
              <w:rPr>
                <w:sz w:val="20"/>
                <w:szCs w:val="20"/>
                <w:lang w:val="en-US"/>
              </w:rPr>
            </w:pPr>
            <w:r>
              <w:rPr>
                <w:sz w:val="20"/>
                <w:szCs w:val="20"/>
                <w:lang w:val="en-US"/>
              </w:rPr>
              <w:t>NR</w:t>
            </w:r>
          </w:p>
        </w:tc>
        <w:tc>
          <w:tcPr>
            <w:tcW w:w="1417" w:type="dxa"/>
            <w:noWrap/>
            <w:vAlign w:val="center"/>
          </w:tcPr>
          <w:p w14:paraId="4C05F5EA" w14:textId="5E110777" w:rsidR="00EB6956" w:rsidRPr="00367F8E" w:rsidRDefault="00EB6956" w:rsidP="00EB6956">
            <w:pPr>
              <w:pStyle w:val="RepStandard"/>
              <w:jc w:val="center"/>
              <w:rPr>
                <w:sz w:val="20"/>
                <w:szCs w:val="20"/>
                <w:lang w:val="en-US"/>
              </w:rPr>
            </w:pPr>
            <w:r>
              <w:rPr>
                <w:sz w:val="20"/>
                <w:szCs w:val="20"/>
                <w:lang w:val="en-US"/>
              </w:rPr>
              <w:t>NR</w:t>
            </w:r>
          </w:p>
        </w:tc>
        <w:tc>
          <w:tcPr>
            <w:tcW w:w="1418" w:type="dxa"/>
            <w:noWrap/>
            <w:vAlign w:val="center"/>
          </w:tcPr>
          <w:p w14:paraId="1BB7F704" w14:textId="5594D805" w:rsidR="00EB6956" w:rsidRPr="00EB6956" w:rsidRDefault="00EB6956" w:rsidP="00EB6956">
            <w:pPr>
              <w:pStyle w:val="RepStandard"/>
              <w:jc w:val="center"/>
              <w:rPr>
                <w:sz w:val="20"/>
                <w:szCs w:val="20"/>
                <w:lang w:val="en-US"/>
              </w:rPr>
            </w:pPr>
            <w:r w:rsidRPr="00EB6956">
              <w:rPr>
                <w:sz w:val="20"/>
                <w:szCs w:val="20"/>
              </w:rPr>
              <w:t>0.534</w:t>
            </w:r>
          </w:p>
        </w:tc>
        <w:tc>
          <w:tcPr>
            <w:tcW w:w="1417" w:type="dxa"/>
            <w:vAlign w:val="center"/>
          </w:tcPr>
          <w:p w14:paraId="7B8C023B" w14:textId="7505ED08" w:rsidR="00EB6956" w:rsidRPr="00EB6956" w:rsidRDefault="00EB6956" w:rsidP="00EB6956">
            <w:pPr>
              <w:pStyle w:val="RepStandard"/>
              <w:jc w:val="center"/>
              <w:rPr>
                <w:sz w:val="20"/>
                <w:szCs w:val="20"/>
                <w:lang w:val="en-US"/>
              </w:rPr>
            </w:pPr>
            <w:r w:rsidRPr="00EB6956">
              <w:rPr>
                <w:sz w:val="20"/>
                <w:szCs w:val="20"/>
              </w:rPr>
              <w:t>0.098</w:t>
            </w:r>
          </w:p>
        </w:tc>
      </w:tr>
      <w:tr w:rsidR="00EB6956" w:rsidRPr="00EB6956" w14:paraId="1622B8A7" w14:textId="77777777" w:rsidTr="00EB6956">
        <w:trPr>
          <w:trHeight w:val="290"/>
        </w:trPr>
        <w:tc>
          <w:tcPr>
            <w:tcW w:w="1271" w:type="dxa"/>
            <w:noWrap/>
            <w:vAlign w:val="center"/>
            <w:hideMark/>
          </w:tcPr>
          <w:p w14:paraId="0C4C0D34" w14:textId="77777777" w:rsidR="00EB6956" w:rsidRPr="004602B6" w:rsidRDefault="00EB6956" w:rsidP="00EB6956">
            <w:pPr>
              <w:pStyle w:val="RepStandard"/>
              <w:jc w:val="center"/>
              <w:rPr>
                <w:sz w:val="20"/>
                <w:szCs w:val="20"/>
                <w:lang w:val="en-US"/>
              </w:rPr>
            </w:pPr>
            <w:r w:rsidRPr="004602B6">
              <w:rPr>
                <w:sz w:val="20"/>
                <w:szCs w:val="20"/>
                <w:lang w:val="en-US"/>
              </w:rPr>
              <w:t>R4 Stream</w:t>
            </w:r>
          </w:p>
        </w:tc>
        <w:tc>
          <w:tcPr>
            <w:tcW w:w="1134" w:type="dxa"/>
            <w:noWrap/>
            <w:vAlign w:val="center"/>
          </w:tcPr>
          <w:p w14:paraId="5CA34394" w14:textId="2D9289DB" w:rsidR="00EB6956" w:rsidRPr="004602B6" w:rsidRDefault="00EB6956" w:rsidP="00EB6956">
            <w:pPr>
              <w:pStyle w:val="RepStandard"/>
              <w:jc w:val="center"/>
              <w:rPr>
                <w:sz w:val="20"/>
                <w:szCs w:val="20"/>
                <w:lang w:val="en-US"/>
              </w:rPr>
            </w:pPr>
            <w:r>
              <w:rPr>
                <w:sz w:val="20"/>
                <w:szCs w:val="20"/>
                <w:lang w:val="en-US"/>
              </w:rPr>
              <w:t>NR</w:t>
            </w:r>
          </w:p>
        </w:tc>
        <w:tc>
          <w:tcPr>
            <w:tcW w:w="1418" w:type="dxa"/>
            <w:noWrap/>
            <w:vAlign w:val="center"/>
          </w:tcPr>
          <w:p w14:paraId="7E646DBD" w14:textId="6B59E380" w:rsidR="00EB6956" w:rsidRPr="004602B6" w:rsidRDefault="00EB6956" w:rsidP="00EB6956">
            <w:pPr>
              <w:pStyle w:val="RepStandard"/>
              <w:jc w:val="center"/>
              <w:rPr>
                <w:sz w:val="20"/>
                <w:szCs w:val="20"/>
                <w:lang w:val="en-US"/>
              </w:rPr>
            </w:pPr>
            <w:r>
              <w:rPr>
                <w:sz w:val="20"/>
                <w:szCs w:val="20"/>
                <w:lang w:val="en-US"/>
              </w:rPr>
              <w:t>NR</w:t>
            </w:r>
          </w:p>
        </w:tc>
        <w:tc>
          <w:tcPr>
            <w:tcW w:w="1417" w:type="dxa"/>
            <w:noWrap/>
            <w:vAlign w:val="center"/>
          </w:tcPr>
          <w:p w14:paraId="6DD2D7DB" w14:textId="3AEE94BA" w:rsidR="00EB6956" w:rsidRPr="004602B6" w:rsidRDefault="00EB6956" w:rsidP="00EB6956">
            <w:pPr>
              <w:pStyle w:val="RepStandard"/>
              <w:jc w:val="center"/>
              <w:rPr>
                <w:sz w:val="20"/>
                <w:szCs w:val="20"/>
                <w:lang w:val="en-US"/>
              </w:rPr>
            </w:pPr>
            <w:r>
              <w:rPr>
                <w:sz w:val="20"/>
                <w:szCs w:val="20"/>
                <w:lang w:val="en-US"/>
              </w:rPr>
              <w:t>NR</w:t>
            </w:r>
          </w:p>
        </w:tc>
        <w:tc>
          <w:tcPr>
            <w:tcW w:w="1418" w:type="dxa"/>
            <w:noWrap/>
            <w:vAlign w:val="center"/>
          </w:tcPr>
          <w:p w14:paraId="4CAFD17D" w14:textId="4A301374" w:rsidR="00EB6956" w:rsidRPr="00EB6956" w:rsidRDefault="00EB6956" w:rsidP="00EB6956">
            <w:pPr>
              <w:pStyle w:val="RepStandard"/>
              <w:jc w:val="center"/>
              <w:rPr>
                <w:sz w:val="20"/>
                <w:szCs w:val="20"/>
                <w:lang w:val="en-US"/>
              </w:rPr>
            </w:pPr>
            <w:r w:rsidRPr="00EB6956">
              <w:rPr>
                <w:sz w:val="20"/>
                <w:szCs w:val="20"/>
              </w:rPr>
              <w:t>0.045</w:t>
            </w:r>
          </w:p>
        </w:tc>
        <w:tc>
          <w:tcPr>
            <w:tcW w:w="1417" w:type="dxa"/>
            <w:vAlign w:val="center"/>
          </w:tcPr>
          <w:p w14:paraId="100475AA" w14:textId="7F6337E0" w:rsidR="00EB6956" w:rsidRPr="00EB6956" w:rsidRDefault="00EB6956" w:rsidP="00EB6956">
            <w:pPr>
              <w:pStyle w:val="RepStandard"/>
              <w:jc w:val="center"/>
              <w:rPr>
                <w:sz w:val="20"/>
                <w:szCs w:val="20"/>
                <w:lang w:val="en-US"/>
              </w:rPr>
            </w:pPr>
            <w:r w:rsidRPr="00EB6956">
              <w:rPr>
                <w:sz w:val="20"/>
                <w:szCs w:val="20"/>
              </w:rPr>
              <w:t>0.288</w:t>
            </w:r>
          </w:p>
        </w:tc>
      </w:tr>
    </w:tbl>
    <w:p w14:paraId="4D12937E" w14:textId="77777777" w:rsidR="00EB09CC" w:rsidRPr="007E5E23" w:rsidRDefault="00EB09CC" w:rsidP="00EB09CC">
      <w:pPr>
        <w:pStyle w:val="RepStandard"/>
        <w:rPr>
          <w:sz w:val="20"/>
          <w:szCs w:val="20"/>
        </w:rPr>
      </w:pPr>
      <w:r w:rsidRPr="007E5E23">
        <w:rPr>
          <w:sz w:val="20"/>
          <w:szCs w:val="20"/>
        </w:rPr>
        <w:t>NR = scenario not relevant for crop</w:t>
      </w:r>
    </w:p>
    <w:p w14:paraId="45A895A8" w14:textId="4ACF9A5C" w:rsidR="00C30553" w:rsidRDefault="00C30553" w:rsidP="00275F0E">
      <w:pPr>
        <w:pStyle w:val="RepStandard"/>
      </w:pPr>
    </w:p>
    <w:p w14:paraId="1A25B926" w14:textId="77777777" w:rsidR="00061148" w:rsidRPr="004A1E68" w:rsidRDefault="00061148" w:rsidP="00061148">
      <w:pPr>
        <w:pStyle w:val="RepStandard"/>
        <w:shd w:val="clear" w:color="auto" w:fill="BFBFBF" w:themeFill="background1" w:themeFillShade="BF"/>
        <w:spacing w:after="120"/>
        <w:rPr>
          <w:b/>
        </w:rPr>
      </w:pPr>
      <w:r w:rsidRPr="004A1E68">
        <w:rPr>
          <w:b/>
        </w:rPr>
        <w:t>ZRM comments:</w:t>
      </w:r>
    </w:p>
    <w:p w14:paraId="35EAB0C6" w14:textId="0FB399F4" w:rsidR="00061148" w:rsidRPr="004A1E68" w:rsidRDefault="00061148" w:rsidP="00061148">
      <w:pPr>
        <w:pStyle w:val="RepStandard"/>
        <w:shd w:val="clear" w:color="auto" w:fill="BFBFBF" w:themeFill="background1" w:themeFillShade="BF"/>
      </w:pPr>
      <w:r w:rsidRPr="004A1E68">
        <w:t xml:space="preserve">The calculations </w:t>
      </w:r>
      <w:proofErr w:type="spellStart"/>
      <w:r w:rsidRPr="004A1E68">
        <w:t>PEC</w:t>
      </w:r>
      <w:r w:rsidRPr="004A1E68">
        <w:rPr>
          <w:vertAlign w:val="subscript"/>
        </w:rPr>
        <w:t>sw</w:t>
      </w:r>
      <w:proofErr w:type="spellEnd"/>
      <w:r w:rsidRPr="004A1E68">
        <w:rPr>
          <w:vertAlign w:val="subscript"/>
        </w:rPr>
        <w:t>/</w:t>
      </w:r>
      <w:proofErr w:type="spellStart"/>
      <w:r w:rsidRPr="004A1E68">
        <w:rPr>
          <w:vertAlign w:val="subscript"/>
        </w:rPr>
        <w:t>sed</w:t>
      </w:r>
      <w:proofErr w:type="spellEnd"/>
      <w:r w:rsidRPr="004A1E68">
        <w:t xml:space="preserve"> has been accepted for the active substance </w:t>
      </w:r>
      <w:proofErr w:type="spellStart"/>
      <w:r w:rsidRPr="004A1E68">
        <w:t>prothioconazole</w:t>
      </w:r>
      <w:proofErr w:type="spellEnd"/>
      <w:r w:rsidRPr="004A1E68">
        <w:t xml:space="preserve"> and its metabolites M01 and  M04.</w:t>
      </w:r>
    </w:p>
    <w:p w14:paraId="078C6703" w14:textId="59BF6869" w:rsidR="00061148" w:rsidRPr="004A1E68" w:rsidRDefault="00061148" w:rsidP="002049FA">
      <w:pPr>
        <w:widowControl w:val="0"/>
        <w:shd w:val="clear" w:color="auto" w:fill="BFBFBF" w:themeFill="background1" w:themeFillShade="BF"/>
        <w:jc w:val="both"/>
        <w:rPr>
          <w:rStyle w:val="tlid-translation"/>
          <w:lang w:val="en"/>
        </w:rPr>
      </w:pPr>
      <w:r w:rsidRPr="004A1E68">
        <w:t xml:space="preserve">The </w:t>
      </w:r>
      <w:r w:rsidRPr="004A1E68">
        <w:rPr>
          <w:color w:val="000000"/>
          <w:lang w:eastAsia="en-US"/>
        </w:rPr>
        <w:t>input parameters used in calculations were taken from the endpoints available in the EFSA conclusion on</w:t>
      </w:r>
      <w:r w:rsidRPr="004A1E68">
        <w:rPr>
          <w:b/>
          <w:bCs/>
          <w:iCs/>
          <w:lang w:eastAsia="pt-PT"/>
        </w:rPr>
        <w:t xml:space="preserve"> </w:t>
      </w:r>
      <w:r w:rsidRPr="004A1E68">
        <w:rPr>
          <w:bCs/>
          <w:iCs/>
          <w:lang w:eastAsia="pt-PT"/>
        </w:rPr>
        <w:t xml:space="preserve">Scientific Report </w:t>
      </w:r>
      <w:r w:rsidRPr="004A1E68">
        <w:rPr>
          <w:bCs/>
          <w:lang w:eastAsia="pt-PT"/>
        </w:rPr>
        <w:t>(2007) 106</w:t>
      </w:r>
      <w:r w:rsidR="005E2337" w:rsidRPr="004A1E68">
        <w:rPr>
          <w:bCs/>
          <w:lang w:eastAsia="pt-PT"/>
        </w:rPr>
        <w:t>.</w:t>
      </w:r>
      <w:r w:rsidRPr="004A1E68">
        <w:rPr>
          <w:bCs/>
          <w:lang w:eastAsia="pt-PT"/>
        </w:rPr>
        <w:t xml:space="preserve"> 1-98.</w:t>
      </w:r>
      <w:r w:rsidRPr="004A1E68">
        <w:rPr>
          <w:color w:val="000000"/>
          <w:lang w:eastAsia="en-US"/>
        </w:rPr>
        <w:t xml:space="preserve"> </w:t>
      </w:r>
      <w:r w:rsidRPr="004A1E68">
        <w:rPr>
          <w:rStyle w:val="tlid-translation"/>
          <w:lang w:val="en"/>
        </w:rPr>
        <w:t>Interception is appropriate to the proposed BBCH of crops (guidance 2014).</w:t>
      </w:r>
    </w:p>
    <w:p w14:paraId="33884618" w14:textId="562B435C" w:rsidR="00061148" w:rsidRPr="004A1E68" w:rsidRDefault="00061148" w:rsidP="002049FA">
      <w:pPr>
        <w:pStyle w:val="RepStandard"/>
        <w:shd w:val="clear" w:color="auto" w:fill="BFBFBF" w:themeFill="background1" w:themeFillShade="BF"/>
        <w:spacing w:after="120"/>
      </w:pPr>
      <w:proofErr w:type="spellStart"/>
      <w:r w:rsidRPr="004A1E68">
        <w:t>PEC</w:t>
      </w:r>
      <w:r w:rsidRPr="004A1E68">
        <w:rPr>
          <w:vertAlign w:val="subscript"/>
        </w:rPr>
        <w:t>sw</w:t>
      </w:r>
      <w:proofErr w:type="spellEnd"/>
      <w:r w:rsidRPr="004A1E68">
        <w:rPr>
          <w:vertAlign w:val="subscript"/>
        </w:rPr>
        <w:t>/</w:t>
      </w:r>
      <w:proofErr w:type="spellStart"/>
      <w:r w:rsidRPr="004A1E68">
        <w:rPr>
          <w:vertAlign w:val="subscript"/>
        </w:rPr>
        <w:t>sed</w:t>
      </w:r>
      <w:proofErr w:type="spellEnd"/>
      <w:r w:rsidRPr="004A1E68">
        <w:t xml:space="preserve"> calculations performed at Step 1-2 and Step 3 and Step 4 for the active substance </w:t>
      </w:r>
      <w:proofErr w:type="spellStart"/>
      <w:r w:rsidRPr="004A1E68">
        <w:t>PEC</w:t>
      </w:r>
      <w:r w:rsidRPr="004A1E68">
        <w:rPr>
          <w:vertAlign w:val="subscript"/>
        </w:rPr>
        <w:t>sw</w:t>
      </w:r>
      <w:proofErr w:type="spellEnd"/>
      <w:r w:rsidRPr="004A1E68">
        <w:rPr>
          <w:vertAlign w:val="subscript"/>
        </w:rPr>
        <w:t>/</w:t>
      </w:r>
      <w:proofErr w:type="spellStart"/>
      <w:r w:rsidRPr="004A1E68">
        <w:rPr>
          <w:vertAlign w:val="subscript"/>
        </w:rPr>
        <w:t>sed</w:t>
      </w:r>
      <w:proofErr w:type="spellEnd"/>
      <w:r w:rsidRPr="004A1E68">
        <w:t xml:space="preserve"> have been accepted. Input parameters and </w:t>
      </w:r>
      <w:proofErr w:type="spellStart"/>
      <w:r w:rsidRPr="004A1E68">
        <w:t>PEC</w:t>
      </w:r>
      <w:r w:rsidRPr="004A1E68">
        <w:rPr>
          <w:vertAlign w:val="subscript"/>
        </w:rPr>
        <w:t>sw</w:t>
      </w:r>
      <w:proofErr w:type="spellEnd"/>
      <w:r w:rsidRPr="004A1E68">
        <w:rPr>
          <w:vertAlign w:val="subscript"/>
        </w:rPr>
        <w:t>/</w:t>
      </w:r>
      <w:proofErr w:type="spellStart"/>
      <w:r w:rsidRPr="004A1E68">
        <w:rPr>
          <w:vertAlign w:val="subscript"/>
        </w:rPr>
        <w:t>sed</w:t>
      </w:r>
      <w:proofErr w:type="spellEnd"/>
      <w:r w:rsidRPr="004A1E68">
        <w:t xml:space="preserve"> calculations can be considered acceptable.</w:t>
      </w:r>
    </w:p>
    <w:p w14:paraId="0DF5DBEA" w14:textId="77777777" w:rsidR="00061148" w:rsidRPr="004A1E68" w:rsidRDefault="00061148" w:rsidP="002049FA">
      <w:pPr>
        <w:shd w:val="clear" w:color="auto" w:fill="BFBFBF" w:themeFill="background1" w:themeFillShade="BF"/>
        <w:spacing w:before="120" w:after="120"/>
        <w:rPr>
          <w:highlight w:val="yellow"/>
        </w:rPr>
      </w:pPr>
      <w:r w:rsidRPr="004A1E68">
        <w:rPr>
          <w:lang w:val="en"/>
        </w:rPr>
        <w:lastRenderedPageBreak/>
        <w:t xml:space="preserve">The </w:t>
      </w:r>
      <w:proofErr w:type="spellStart"/>
      <w:r w:rsidRPr="004A1E68">
        <w:rPr>
          <w:lang w:val="en"/>
        </w:rPr>
        <w:t>PECsw</w:t>
      </w:r>
      <w:proofErr w:type="spellEnd"/>
      <w:r w:rsidRPr="004A1E68">
        <w:rPr>
          <w:lang w:val="en"/>
        </w:rPr>
        <w:t xml:space="preserve"> calculations have been approved for applications proposed  in GAP.  </w:t>
      </w:r>
      <w:proofErr w:type="spellStart"/>
      <w:r w:rsidRPr="004A1E68">
        <w:t>PECsw</w:t>
      </w:r>
      <w:proofErr w:type="spellEnd"/>
      <w:r w:rsidRPr="004A1E68">
        <w:t xml:space="preserve"> and </w:t>
      </w:r>
      <w:proofErr w:type="spellStart"/>
      <w:r w:rsidRPr="004A1E68">
        <w:t>PECsed</w:t>
      </w:r>
      <w:proofErr w:type="spellEnd"/>
      <w:r w:rsidRPr="004A1E68">
        <w:t xml:space="preserve"> calculations were carried out according to the FOCUS guidance recommendation</w:t>
      </w:r>
      <w:r w:rsidRPr="004A1E68">
        <w:rPr>
          <w:shd w:val="clear" w:color="auto" w:fill="BFBFBF" w:themeFill="background1" w:themeFillShade="BF"/>
        </w:rPr>
        <w:t>s.</w:t>
      </w:r>
      <w:r w:rsidRPr="004A1E68">
        <w:t xml:space="preserve"> </w:t>
      </w:r>
    </w:p>
    <w:p w14:paraId="2C0267A4" w14:textId="2B4E972A" w:rsidR="00061148" w:rsidRDefault="00061148" w:rsidP="002049FA">
      <w:pPr>
        <w:shd w:val="clear" w:color="auto" w:fill="BFBFBF" w:themeFill="background1" w:themeFillShade="BF"/>
        <w:spacing w:before="120" w:after="120"/>
      </w:pPr>
      <w:r w:rsidRPr="004A1E68">
        <w:rPr>
          <w:lang w:eastAsia="pl-PL"/>
        </w:rPr>
        <w:t>Nevertheless</w:t>
      </w:r>
      <w:r w:rsidR="005E2337" w:rsidRPr="004A1E68">
        <w:rPr>
          <w:lang w:eastAsia="pl-PL"/>
        </w:rPr>
        <w:t>.</w:t>
      </w:r>
      <w:r w:rsidRPr="004A1E68">
        <w:rPr>
          <w:lang w:eastAsia="pl-PL"/>
        </w:rPr>
        <w:t xml:space="preserve"> additional simulations may be required by the </w:t>
      </w:r>
      <w:proofErr w:type="spellStart"/>
      <w:r w:rsidRPr="004A1E68">
        <w:rPr>
          <w:lang w:eastAsia="pl-PL"/>
        </w:rPr>
        <w:t>cMS</w:t>
      </w:r>
      <w:proofErr w:type="spellEnd"/>
      <w:r w:rsidRPr="004A1E68">
        <w:rPr>
          <w:lang w:eastAsia="pl-PL"/>
        </w:rPr>
        <w:t xml:space="preserve"> that do not accept calculations performed using FOCUS models.</w:t>
      </w:r>
      <w:r w:rsidRPr="004A1E68">
        <w:t xml:space="preserve"> </w:t>
      </w:r>
    </w:p>
    <w:p w14:paraId="0109FE14" w14:textId="0254B63C" w:rsidR="003E69E1" w:rsidRPr="004A1E68" w:rsidRDefault="00160E49" w:rsidP="002049FA">
      <w:pPr>
        <w:shd w:val="clear" w:color="auto" w:fill="BFBFBF" w:themeFill="background1" w:themeFillShade="BF"/>
        <w:spacing w:before="120" w:after="120"/>
      </w:pPr>
      <w:r>
        <w:rPr>
          <w:highlight w:val="magenta"/>
        </w:rPr>
        <w:t>Additionally, t</w:t>
      </w:r>
      <w:r w:rsidR="003E69E1" w:rsidRPr="003E69E1">
        <w:rPr>
          <w:highlight w:val="magenta"/>
        </w:rPr>
        <w:t xml:space="preserve">he applicant presented new calculations of </w:t>
      </w:r>
      <w:proofErr w:type="spellStart"/>
      <w:r w:rsidR="003E69E1" w:rsidRPr="003E69E1">
        <w:rPr>
          <w:highlight w:val="magenta"/>
        </w:rPr>
        <w:t>PECsw</w:t>
      </w:r>
      <w:proofErr w:type="spellEnd"/>
      <w:r w:rsidR="003E69E1" w:rsidRPr="003E69E1">
        <w:rPr>
          <w:highlight w:val="magenta"/>
        </w:rPr>
        <w:t xml:space="preserve">/sed for a dose of 1x200 g </w:t>
      </w:r>
      <w:proofErr w:type="spellStart"/>
      <w:r w:rsidR="003E69E1" w:rsidRPr="003E69E1">
        <w:rPr>
          <w:highlight w:val="magenta"/>
        </w:rPr>
        <w:t>a.s.</w:t>
      </w:r>
      <w:proofErr w:type="spellEnd"/>
      <w:r w:rsidR="00BB4DB4">
        <w:rPr>
          <w:highlight w:val="magenta"/>
        </w:rPr>
        <w:t xml:space="preserve">/ha and 2x200g </w:t>
      </w:r>
      <w:proofErr w:type="spellStart"/>
      <w:r w:rsidR="00BB4DB4">
        <w:rPr>
          <w:highlight w:val="magenta"/>
        </w:rPr>
        <w:t>a.s.</w:t>
      </w:r>
      <w:proofErr w:type="spellEnd"/>
      <w:r w:rsidR="00BB4DB4">
        <w:rPr>
          <w:highlight w:val="magenta"/>
        </w:rPr>
        <w:t xml:space="preserve">/ha </w:t>
      </w:r>
      <w:r w:rsidR="003E69E1" w:rsidRPr="003E69E1">
        <w:rPr>
          <w:highlight w:val="magenta"/>
        </w:rPr>
        <w:t xml:space="preserve"> in winter cereals for </w:t>
      </w:r>
      <w:proofErr w:type="spellStart"/>
      <w:r w:rsidR="003E69E1" w:rsidRPr="003E69E1">
        <w:rPr>
          <w:highlight w:val="magenta"/>
        </w:rPr>
        <w:t>Prothioconazole</w:t>
      </w:r>
      <w:proofErr w:type="spellEnd"/>
      <w:r w:rsidR="003E69E1" w:rsidRPr="003E69E1">
        <w:rPr>
          <w:highlight w:val="magenta"/>
        </w:rPr>
        <w:t xml:space="preserve"> and </w:t>
      </w:r>
      <w:proofErr w:type="spellStart"/>
      <w:r w:rsidR="003E69E1" w:rsidRPr="003E69E1">
        <w:rPr>
          <w:highlight w:val="magenta"/>
        </w:rPr>
        <w:t>Desthio</w:t>
      </w:r>
      <w:proofErr w:type="spellEnd"/>
      <w:r w:rsidR="003E69E1" w:rsidRPr="003E69E1">
        <w:rPr>
          <w:highlight w:val="magenta"/>
        </w:rPr>
        <w:t xml:space="preserve"> metabolite (M04). The calculations were made in step 1, 2, 3 and 4 of the</w:t>
      </w:r>
      <w:r w:rsidR="003E69E1">
        <w:rPr>
          <w:highlight w:val="magenta"/>
        </w:rPr>
        <w:t xml:space="preserve"> FOCUS </w:t>
      </w:r>
      <w:r w:rsidR="003E69E1" w:rsidRPr="003E69E1">
        <w:rPr>
          <w:highlight w:val="magenta"/>
        </w:rPr>
        <w:t xml:space="preserve"> models. The calculations were fully accepted by </w:t>
      </w:r>
      <w:proofErr w:type="spellStart"/>
      <w:r w:rsidR="003E69E1" w:rsidRPr="003E69E1">
        <w:rPr>
          <w:highlight w:val="magenta"/>
        </w:rPr>
        <w:t>zRMS</w:t>
      </w:r>
      <w:proofErr w:type="spellEnd"/>
      <w:r w:rsidR="003E69E1" w:rsidRPr="003E69E1">
        <w:rPr>
          <w:highlight w:val="magenta"/>
        </w:rPr>
        <w:t>.</w:t>
      </w:r>
    </w:p>
    <w:p w14:paraId="734ECAED" w14:textId="2213819E" w:rsidR="00061148" w:rsidRPr="004A1E68" w:rsidRDefault="00594430" w:rsidP="002049FA">
      <w:pPr>
        <w:shd w:val="clear" w:color="auto" w:fill="BFBFBF" w:themeFill="background1" w:themeFillShade="BF"/>
        <w:spacing w:before="120" w:after="120"/>
      </w:pPr>
      <w:r w:rsidRPr="004A1E68">
        <w:t>The mitigations measure will be</w:t>
      </w:r>
      <w:r w:rsidR="00061148" w:rsidRPr="004A1E68">
        <w:t xml:space="preserve"> </w:t>
      </w:r>
      <w:r w:rsidR="00F4275D" w:rsidRPr="004A1E68">
        <w:t>recommended in ecotoxicological assessment.</w:t>
      </w:r>
    </w:p>
    <w:p w14:paraId="30CBE9D3" w14:textId="34FD5E3D" w:rsidR="00061148" w:rsidRPr="004A1E68" w:rsidRDefault="00061148" w:rsidP="002049FA">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pl-PL"/>
        </w:rPr>
      </w:pPr>
      <w:r w:rsidRPr="004A1E68">
        <w:t xml:space="preserve">The acceptable predicted environmental concentrations of </w:t>
      </w:r>
      <w:proofErr w:type="spellStart"/>
      <w:r w:rsidR="00594430" w:rsidRPr="004A1E68">
        <w:t>prothiocozole</w:t>
      </w:r>
      <w:proofErr w:type="spellEnd"/>
      <w:r w:rsidR="00594430" w:rsidRPr="004A1E68">
        <w:t xml:space="preserve"> </w:t>
      </w:r>
      <w:r w:rsidRPr="004A1E68">
        <w:t>and its metabolites  are appropriate to be used for the subsequent risk assessment</w:t>
      </w:r>
      <w:r w:rsidR="002049FA" w:rsidRPr="004A1E68">
        <w:t>.</w:t>
      </w:r>
    </w:p>
    <w:p w14:paraId="19619171" w14:textId="3EF750D5" w:rsidR="00061148" w:rsidRPr="00BE5645" w:rsidRDefault="00061148" w:rsidP="00275F0E">
      <w:pPr>
        <w:pStyle w:val="RepStandard"/>
        <w:rPr>
          <w:lang w:val="en-US"/>
        </w:rPr>
      </w:pPr>
    </w:p>
    <w:p w14:paraId="669CEC86" w14:textId="52A2C01A" w:rsidR="00656C42" w:rsidRPr="004049B4" w:rsidRDefault="00656C42" w:rsidP="00687083">
      <w:pPr>
        <w:pStyle w:val="Nagwek2"/>
      </w:pPr>
      <w:bookmarkStart w:id="607" w:name="_Toc75164776"/>
      <w:r w:rsidRPr="004049B4">
        <w:t xml:space="preserve">Fate and </w:t>
      </w:r>
      <w:r w:rsidR="00B05965">
        <w:t>b</w:t>
      </w:r>
      <w:r w:rsidRPr="004049B4">
        <w:t xml:space="preserve">ehaviour in </w:t>
      </w:r>
      <w:r w:rsidR="00B05965">
        <w:t>a</w:t>
      </w:r>
      <w:r w:rsidRPr="004049B4">
        <w:t>ir (KCP 9.3</w:t>
      </w:r>
      <w:r w:rsidR="005E2337">
        <w:t>.</w:t>
      </w:r>
      <w:r w:rsidRPr="004049B4">
        <w:t xml:space="preserve"> KCP 9.3.1)</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14:paraId="2D2AC27F" w14:textId="194AE14B" w:rsidR="00656C42" w:rsidRPr="004049B4" w:rsidRDefault="00656C42" w:rsidP="00687083">
      <w:pPr>
        <w:pStyle w:val="RepLabel"/>
      </w:pPr>
      <w:r w:rsidRPr="004049B4">
        <w:t xml:space="preserve">Table </w:t>
      </w:r>
      <w:r w:rsidR="00245623" w:rsidRPr="004049B4">
        <w:fldChar w:fldCharType="begin"/>
      </w:r>
      <w:r w:rsidR="00245623" w:rsidRPr="004049B4">
        <w:instrText xml:space="preserve"> STYLEREF 2 \s </w:instrText>
      </w:r>
      <w:r w:rsidR="00245623" w:rsidRPr="004049B4">
        <w:fldChar w:fldCharType="separate"/>
      </w:r>
      <w:r w:rsidR="00B50274">
        <w:rPr>
          <w:noProof/>
        </w:rPr>
        <w:t>8.10</w:t>
      </w:r>
      <w:r w:rsidR="00245623" w:rsidRPr="004049B4">
        <w:fldChar w:fldCharType="end"/>
      </w:r>
      <w:r w:rsidR="00245623" w:rsidRPr="004049B4">
        <w:noBreakHyphen/>
      </w:r>
      <w:r w:rsidR="00245623" w:rsidRPr="004049B4">
        <w:fldChar w:fldCharType="begin"/>
      </w:r>
      <w:r w:rsidR="00245623" w:rsidRPr="004049B4">
        <w:instrText xml:space="preserve"> SEQ Table \* ARABIC \s 2 </w:instrText>
      </w:r>
      <w:r w:rsidR="00245623" w:rsidRPr="004049B4">
        <w:fldChar w:fldCharType="separate"/>
      </w:r>
      <w:r w:rsidR="00B50274">
        <w:rPr>
          <w:noProof/>
        </w:rPr>
        <w:t>1</w:t>
      </w:r>
      <w:r w:rsidR="00245623" w:rsidRPr="004049B4">
        <w:fldChar w:fldCharType="end"/>
      </w:r>
      <w:r w:rsidRPr="004049B4">
        <w:t xml:space="preserve"> Summary of atmospheric degradation and behaviour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459"/>
        <w:gridCol w:w="4889"/>
      </w:tblGrid>
      <w:tr w:rsidR="00656C42" w:rsidRPr="008C1951" w14:paraId="743DB915" w14:textId="77777777" w:rsidTr="005E6BF7">
        <w:tc>
          <w:tcPr>
            <w:tcW w:w="2385" w:type="pct"/>
            <w:shd w:val="clear" w:color="auto" w:fill="auto"/>
            <w:vAlign w:val="center"/>
          </w:tcPr>
          <w:p w14:paraId="5C74589A" w14:textId="77777777" w:rsidR="00656C42" w:rsidRPr="004049B4" w:rsidRDefault="00656C42" w:rsidP="005E6BF7">
            <w:pPr>
              <w:pStyle w:val="RepTable"/>
            </w:pPr>
            <w:r w:rsidRPr="004049B4">
              <w:t>Compound</w:t>
            </w:r>
          </w:p>
        </w:tc>
        <w:tc>
          <w:tcPr>
            <w:tcW w:w="2615" w:type="pct"/>
            <w:shd w:val="clear" w:color="auto" w:fill="auto"/>
          </w:tcPr>
          <w:p w14:paraId="7677FD4F" w14:textId="77777777" w:rsidR="00656C42" w:rsidRPr="004049B4" w:rsidRDefault="00273E7A" w:rsidP="009F634C">
            <w:pPr>
              <w:pStyle w:val="RepTable"/>
            </w:pPr>
            <w:r>
              <w:t>Prothioconazole</w:t>
            </w:r>
          </w:p>
        </w:tc>
      </w:tr>
      <w:tr w:rsidR="00656C42" w:rsidRPr="008C1951" w14:paraId="2C95D09B" w14:textId="77777777" w:rsidTr="005E6BF7">
        <w:tc>
          <w:tcPr>
            <w:tcW w:w="2385" w:type="pct"/>
            <w:shd w:val="clear" w:color="auto" w:fill="auto"/>
            <w:vAlign w:val="center"/>
          </w:tcPr>
          <w:p w14:paraId="7EF23E5B" w14:textId="77777777" w:rsidR="00656C42" w:rsidRPr="004049B4" w:rsidRDefault="00656C42" w:rsidP="005E6BF7">
            <w:pPr>
              <w:pStyle w:val="RepTable"/>
            </w:pPr>
            <w:r w:rsidRPr="004049B4">
              <w:t xml:space="preserve">Direct photolysis in air </w:t>
            </w:r>
          </w:p>
        </w:tc>
        <w:tc>
          <w:tcPr>
            <w:tcW w:w="2615" w:type="pct"/>
            <w:shd w:val="clear" w:color="auto" w:fill="auto"/>
          </w:tcPr>
          <w:p w14:paraId="2E4F2045" w14:textId="77777777" w:rsidR="00656C42" w:rsidRPr="004049B4" w:rsidRDefault="00273E7A" w:rsidP="00687083">
            <w:pPr>
              <w:pStyle w:val="RepTable"/>
            </w:pPr>
            <w:r>
              <w:t>Not available</w:t>
            </w:r>
          </w:p>
        </w:tc>
      </w:tr>
      <w:tr w:rsidR="00656C42" w:rsidRPr="008C1951" w14:paraId="161E4DF3" w14:textId="77777777" w:rsidTr="005E6BF7">
        <w:tc>
          <w:tcPr>
            <w:tcW w:w="2385" w:type="pct"/>
            <w:shd w:val="clear" w:color="auto" w:fill="auto"/>
            <w:vAlign w:val="center"/>
          </w:tcPr>
          <w:p w14:paraId="0A70A679" w14:textId="77777777" w:rsidR="00656C42" w:rsidRPr="004049B4" w:rsidRDefault="00656C42" w:rsidP="005E6BF7">
            <w:pPr>
              <w:pStyle w:val="RepTable"/>
            </w:pPr>
            <w:r w:rsidRPr="004049B4">
              <w:t xml:space="preserve">Photochemical oxidative degradation in air </w:t>
            </w:r>
          </w:p>
        </w:tc>
        <w:tc>
          <w:tcPr>
            <w:tcW w:w="2615" w:type="pct"/>
            <w:shd w:val="clear" w:color="auto" w:fill="auto"/>
          </w:tcPr>
          <w:p w14:paraId="1EAF3378" w14:textId="77777777" w:rsidR="00273E7A" w:rsidRDefault="00273E7A" w:rsidP="00687083">
            <w:pPr>
              <w:pStyle w:val="RepTable"/>
            </w:pPr>
            <w:r>
              <w:t>Prothioconazole:</w:t>
            </w:r>
          </w:p>
          <w:p w14:paraId="42564F52" w14:textId="77777777" w:rsidR="00656C42" w:rsidRPr="004049B4" w:rsidRDefault="005E6BF7" w:rsidP="00687083">
            <w:pPr>
              <w:pStyle w:val="RepTable"/>
            </w:pPr>
            <w:r>
              <w:t>DT</w:t>
            </w:r>
            <w:r w:rsidRPr="00273E7A">
              <w:rPr>
                <w:vertAlign w:val="subscript"/>
              </w:rPr>
              <w:t>50</w:t>
            </w:r>
            <w:r>
              <w:t xml:space="preserve">:  1.1 </w:t>
            </w:r>
            <w:r w:rsidR="00016645">
              <w:t>hours</w:t>
            </w:r>
          </w:p>
          <w:p w14:paraId="042DD6A2" w14:textId="74D4638C" w:rsidR="00656C42" w:rsidRDefault="00273E7A" w:rsidP="00687083">
            <w:pPr>
              <w:pStyle w:val="RepTable"/>
            </w:pPr>
            <w:r>
              <w:t>Chemical lifetime: 1.6 hour</w:t>
            </w:r>
            <w:r w:rsidR="00016645">
              <w:t>s (calculated according Atkinson (</w:t>
            </w:r>
            <w:r w:rsidR="005E6BF7">
              <w:t xml:space="preserve">AOPWIN </w:t>
            </w:r>
            <w:r w:rsidR="00016645">
              <w:t>ve</w:t>
            </w:r>
            <w:r w:rsidR="005E6BF7">
              <w:t>r</w:t>
            </w:r>
            <w:r w:rsidR="00016645">
              <w:t>.</w:t>
            </w:r>
            <w:r w:rsidR="005E6BF7">
              <w:t xml:space="preserve"> 1.8</w:t>
            </w:r>
            <w:r w:rsidR="00016645">
              <w:t>7</w:t>
            </w:r>
            <w:r w:rsidR="005E2337">
              <w:t>.</w:t>
            </w:r>
            <w:r w:rsidR="005E6BF7">
              <w:t xml:space="preserve"> </w:t>
            </w:r>
            <w:r w:rsidR="00016645">
              <w:t>12 hour day</w:t>
            </w:r>
            <w:r w:rsidR="005E2337">
              <w:t>.</w:t>
            </w:r>
            <w:r w:rsidR="00016645">
              <w:t xml:space="preserve"> 1x510</w:t>
            </w:r>
            <w:r w:rsidR="00016645" w:rsidRPr="00016645">
              <w:rPr>
                <w:vertAlign w:val="superscript"/>
              </w:rPr>
              <w:t>6</w:t>
            </w:r>
            <w:r w:rsidR="00016645">
              <w:t xml:space="preserve"> OH radicals/cm</w:t>
            </w:r>
            <w:r w:rsidR="00016645" w:rsidRPr="00016645">
              <w:rPr>
                <w:vertAlign w:val="superscript"/>
              </w:rPr>
              <w:t>3</w:t>
            </w:r>
            <w:r w:rsidR="00016645">
              <w:t>))</w:t>
            </w:r>
          </w:p>
          <w:p w14:paraId="6D8FB028" w14:textId="77777777" w:rsidR="00016645" w:rsidRDefault="00016645" w:rsidP="00687083">
            <w:pPr>
              <w:pStyle w:val="RepTable"/>
            </w:pPr>
          </w:p>
          <w:p w14:paraId="3C65EE49" w14:textId="77777777" w:rsidR="00016645" w:rsidRDefault="00016645" w:rsidP="00687083">
            <w:pPr>
              <w:pStyle w:val="RepTable"/>
            </w:pPr>
            <w:r>
              <w:t>Prothioconazole-desthio (M04):</w:t>
            </w:r>
          </w:p>
          <w:p w14:paraId="2D7334D2" w14:textId="77777777" w:rsidR="00016645" w:rsidRPr="004049B4" w:rsidRDefault="00016645" w:rsidP="00016645">
            <w:pPr>
              <w:pStyle w:val="RepTable"/>
            </w:pPr>
            <w:r>
              <w:t>DT</w:t>
            </w:r>
            <w:r w:rsidRPr="00273E7A">
              <w:rPr>
                <w:vertAlign w:val="subscript"/>
              </w:rPr>
              <w:t>50</w:t>
            </w:r>
            <w:r>
              <w:t>:  14.2 hours</w:t>
            </w:r>
          </w:p>
          <w:p w14:paraId="37BE2F03" w14:textId="4F461DA3" w:rsidR="00016645" w:rsidRPr="004049B4" w:rsidRDefault="00016645" w:rsidP="00016645">
            <w:pPr>
              <w:pStyle w:val="RepTable"/>
            </w:pPr>
            <w:r>
              <w:t>Chemical lifetime: 20.5 hours (calculated according Atkinson (AOPWIN ver. 1.87</w:t>
            </w:r>
            <w:r w:rsidR="005E2337">
              <w:t>.</w:t>
            </w:r>
            <w:r>
              <w:t xml:space="preserve"> 12 hour day</w:t>
            </w:r>
            <w:r w:rsidR="005E2337">
              <w:t>.</w:t>
            </w:r>
            <w:r>
              <w:t xml:space="preserve"> 1x510</w:t>
            </w:r>
            <w:r w:rsidRPr="00016645">
              <w:rPr>
                <w:vertAlign w:val="superscript"/>
              </w:rPr>
              <w:t>6</w:t>
            </w:r>
            <w:r>
              <w:t xml:space="preserve"> OH radicals/cm</w:t>
            </w:r>
            <w:r w:rsidRPr="00016645">
              <w:rPr>
                <w:vertAlign w:val="superscript"/>
              </w:rPr>
              <w:t>3</w:t>
            </w:r>
            <w:r>
              <w:t>))</w:t>
            </w:r>
          </w:p>
        </w:tc>
      </w:tr>
      <w:tr w:rsidR="00656C42" w:rsidRPr="008C1951" w14:paraId="2155DA96" w14:textId="77777777" w:rsidTr="005E6BF7">
        <w:tc>
          <w:tcPr>
            <w:tcW w:w="2385" w:type="pct"/>
            <w:shd w:val="clear" w:color="auto" w:fill="auto"/>
            <w:vAlign w:val="center"/>
          </w:tcPr>
          <w:p w14:paraId="23A11E2C" w14:textId="77777777" w:rsidR="00656C42" w:rsidRPr="004049B4" w:rsidRDefault="00656C42" w:rsidP="005E6BF7">
            <w:pPr>
              <w:pStyle w:val="RepTable"/>
            </w:pPr>
            <w:r w:rsidRPr="004049B4">
              <w:t xml:space="preserve">Volatilisation </w:t>
            </w:r>
          </w:p>
        </w:tc>
        <w:tc>
          <w:tcPr>
            <w:tcW w:w="2615" w:type="pct"/>
            <w:shd w:val="clear" w:color="auto" w:fill="auto"/>
          </w:tcPr>
          <w:p w14:paraId="770F4EFB" w14:textId="77777777" w:rsidR="005E6BF7" w:rsidRPr="005E6BF7" w:rsidRDefault="00016645" w:rsidP="00016645">
            <w:pPr>
              <w:autoSpaceDE w:val="0"/>
              <w:autoSpaceDN w:val="0"/>
              <w:adjustRightInd w:val="0"/>
            </w:pPr>
            <w:r w:rsidRPr="00016645">
              <w:rPr>
                <w:noProof/>
                <w:sz w:val="20"/>
                <w:lang w:val="en-GB"/>
              </w:rPr>
              <w:t>Laboratory route and rate soil studies indicated that</w:t>
            </w:r>
            <w:r>
              <w:rPr>
                <w:noProof/>
                <w:sz w:val="20"/>
                <w:lang w:val="en-GB"/>
              </w:rPr>
              <w:t xml:space="preserve"> </w:t>
            </w:r>
            <w:r w:rsidRPr="00016645">
              <w:rPr>
                <w:noProof/>
                <w:sz w:val="20"/>
                <w:lang w:val="en-GB"/>
              </w:rPr>
              <w:t>volatilisation of prothioconazole and</w:t>
            </w:r>
            <w:r>
              <w:rPr>
                <w:noProof/>
                <w:sz w:val="20"/>
                <w:lang w:val="en-GB"/>
              </w:rPr>
              <w:t xml:space="preserve"> </w:t>
            </w:r>
            <w:r w:rsidRPr="00016645">
              <w:rPr>
                <w:noProof/>
                <w:sz w:val="20"/>
                <w:lang w:val="en-GB"/>
              </w:rPr>
              <w:t>prothioconazole-desthio (M04) is unlikely to take</w:t>
            </w:r>
            <w:r>
              <w:rPr>
                <w:noProof/>
                <w:sz w:val="20"/>
                <w:lang w:val="en-GB"/>
              </w:rPr>
              <w:t xml:space="preserve"> </w:t>
            </w:r>
            <w:r w:rsidRPr="00016645">
              <w:rPr>
                <w:noProof/>
                <w:sz w:val="20"/>
                <w:lang w:val="en-GB"/>
              </w:rPr>
              <w:t>place because no volatiles were detected at levels</w:t>
            </w:r>
            <w:r>
              <w:rPr>
                <w:noProof/>
                <w:sz w:val="20"/>
                <w:lang w:val="en-GB"/>
              </w:rPr>
              <w:t xml:space="preserve"> </w:t>
            </w:r>
            <w:r w:rsidRPr="00016645">
              <w:rPr>
                <w:noProof/>
                <w:sz w:val="20"/>
                <w:lang w:val="en-GB"/>
              </w:rPr>
              <w:t>above 0.1% AR.</w:t>
            </w:r>
          </w:p>
        </w:tc>
      </w:tr>
    </w:tbl>
    <w:p w14:paraId="75AF7971" w14:textId="23FB61DF" w:rsidR="00656C42" w:rsidRPr="004049B4" w:rsidRDefault="00656C42" w:rsidP="000D0A1A">
      <w:pPr>
        <w:pStyle w:val="RepStandard"/>
        <w:suppressAutoHyphens/>
        <w:spacing w:before="120" w:line="280" w:lineRule="exact"/>
      </w:pPr>
      <w:r w:rsidRPr="004049B4">
        <w:rPr>
          <w:lang w:eastAsia="x-none"/>
        </w:rPr>
        <w:t xml:space="preserve">The vapour </w:t>
      </w:r>
      <w:r w:rsidRPr="005E6BF7">
        <w:rPr>
          <w:lang w:eastAsia="x-none"/>
        </w:rPr>
        <w:t xml:space="preserve">pressure at 20°C of the active substance </w:t>
      </w:r>
      <w:proofErr w:type="spellStart"/>
      <w:r w:rsidR="00016645">
        <w:rPr>
          <w:lang w:eastAsia="x-none"/>
        </w:rPr>
        <w:t>Prothioconazole</w:t>
      </w:r>
      <w:proofErr w:type="spellEnd"/>
      <w:r w:rsidRPr="005E6BF7">
        <w:rPr>
          <w:lang w:eastAsia="x-none"/>
        </w:rPr>
        <w:t xml:space="preserve"> is &lt;</w:t>
      </w:r>
      <w:r w:rsidR="00016645">
        <w:rPr>
          <w:lang w:eastAsia="x-none"/>
        </w:rPr>
        <w:t xml:space="preserve"> 4x</w:t>
      </w:r>
      <w:r w:rsidRPr="005E6BF7">
        <w:rPr>
          <w:lang w:eastAsia="x-none"/>
        </w:rPr>
        <w:t>10</w:t>
      </w:r>
      <w:r w:rsidRPr="005E6BF7">
        <w:rPr>
          <w:vertAlign w:val="superscript"/>
          <w:lang w:eastAsia="x-none"/>
        </w:rPr>
        <w:noBreakHyphen/>
      </w:r>
      <w:r w:rsidR="00016645">
        <w:rPr>
          <w:vertAlign w:val="superscript"/>
          <w:lang w:eastAsia="x-none"/>
        </w:rPr>
        <w:t>7</w:t>
      </w:r>
      <w:r w:rsidRPr="005E6BF7">
        <w:rPr>
          <w:lang w:eastAsia="x-none"/>
        </w:rPr>
        <w:t xml:space="preserve"> Pa. Hence the active substance </w:t>
      </w:r>
      <w:proofErr w:type="spellStart"/>
      <w:r w:rsidR="00016645">
        <w:rPr>
          <w:lang w:eastAsia="x-none"/>
        </w:rPr>
        <w:t>prothioconazole</w:t>
      </w:r>
      <w:proofErr w:type="spellEnd"/>
      <w:r w:rsidRPr="005E6BF7">
        <w:rPr>
          <w:lang w:eastAsia="x-none"/>
        </w:rPr>
        <w:t xml:space="preserve"> is regarded as non-volatile. </w:t>
      </w:r>
      <w:r w:rsidR="00FE44AE">
        <w:rPr>
          <w:lang w:eastAsia="x-none"/>
        </w:rPr>
        <w:t xml:space="preserve"> </w:t>
      </w:r>
      <w:r w:rsidR="00016645" w:rsidRPr="005E6BF7">
        <w:rPr>
          <w:lang w:eastAsia="x-none"/>
        </w:rPr>
        <w:t>Therefore</w:t>
      </w:r>
      <w:r w:rsidR="005E2337">
        <w:rPr>
          <w:lang w:eastAsia="x-none"/>
        </w:rPr>
        <w:t>.</w:t>
      </w:r>
      <w:r w:rsidRPr="004049B4">
        <w:rPr>
          <w:lang w:eastAsia="x-none"/>
        </w:rPr>
        <w:t xml:space="preserve"> exposure of adjacent surface waters and terrestrial ecosystems by the active substance</w:t>
      </w:r>
      <w:r w:rsidR="002E67D2">
        <w:rPr>
          <w:lang w:eastAsia="x-none"/>
        </w:rPr>
        <w:t xml:space="preserve"> </w:t>
      </w:r>
      <w:proofErr w:type="spellStart"/>
      <w:r w:rsidR="00016645">
        <w:rPr>
          <w:lang w:eastAsia="x-none"/>
        </w:rPr>
        <w:t>prothioconazole</w:t>
      </w:r>
      <w:proofErr w:type="spellEnd"/>
      <w:r w:rsidRPr="004049B4">
        <w:rPr>
          <w:lang w:eastAsia="x-none"/>
        </w:rPr>
        <w:t xml:space="preserve"> due to volatilization with subsequent deposition </w:t>
      </w:r>
      <w:r w:rsidR="00FE44AE">
        <w:rPr>
          <w:lang w:eastAsia="x-none"/>
        </w:rPr>
        <w:t>is not required</w:t>
      </w:r>
      <w:r w:rsidRPr="004049B4">
        <w:rPr>
          <w:lang w:eastAsia="x-none"/>
        </w:rPr>
        <w:t>.</w:t>
      </w:r>
    </w:p>
    <w:p w14:paraId="67D2D2CB" w14:textId="77777777" w:rsidR="00656C42" w:rsidRDefault="00656C42" w:rsidP="00940FA2">
      <w:pPr>
        <w:pStyle w:val="RepStandard"/>
        <w:rPr>
          <w:lang w:eastAsia="x-none"/>
        </w:rPr>
      </w:pPr>
    </w:p>
    <w:p w14:paraId="2895CAB8" w14:textId="4E88FFF5" w:rsidR="00660966" w:rsidRPr="008B7831" w:rsidRDefault="00C674EC" w:rsidP="00C674EC">
      <w:pPr>
        <w:shd w:val="clear" w:color="auto" w:fill="BFBFBF" w:themeFill="background1" w:themeFillShade="BF"/>
        <w:rPr>
          <w:b/>
          <w:lang w:eastAsia="x-none"/>
        </w:rPr>
      </w:pPr>
      <w:r w:rsidRPr="008B7831">
        <w:rPr>
          <w:b/>
          <w:lang w:eastAsia="x-none"/>
        </w:rPr>
        <w:t>ZRMS comments:</w:t>
      </w:r>
    </w:p>
    <w:p w14:paraId="78D03DCE" w14:textId="28EA6B89" w:rsidR="00826ABB" w:rsidRPr="008B7831" w:rsidRDefault="00826ABB" w:rsidP="00C674EC">
      <w:pPr>
        <w:shd w:val="clear" w:color="auto" w:fill="BFBFBF" w:themeFill="background1" w:themeFillShade="BF"/>
        <w:rPr>
          <w:lang w:eastAsia="x-none"/>
        </w:rPr>
      </w:pPr>
      <w:r w:rsidRPr="008B7831">
        <w:rPr>
          <w:lang w:eastAsia="x-none"/>
        </w:rPr>
        <w:t>Accepted.</w:t>
      </w:r>
    </w:p>
    <w:p w14:paraId="158EC47F" w14:textId="77777777" w:rsidR="00660966" w:rsidRPr="00826ABB" w:rsidRDefault="00660966" w:rsidP="00660966">
      <w:pPr>
        <w:rPr>
          <w:sz w:val="20"/>
          <w:szCs w:val="20"/>
          <w:lang w:val="en-GB" w:eastAsia="x-none"/>
        </w:rPr>
      </w:pPr>
    </w:p>
    <w:p w14:paraId="2114F2D6" w14:textId="77777777" w:rsidR="00660966" w:rsidRPr="00660966" w:rsidRDefault="00660966" w:rsidP="00660966">
      <w:pPr>
        <w:rPr>
          <w:lang w:val="en-GB"/>
        </w:rPr>
        <w:sectPr w:rsidR="00660966" w:rsidRPr="00660966" w:rsidSect="005F2437">
          <w:pgSz w:w="11909" w:h="16834" w:code="9"/>
          <w:pgMar w:top="1417" w:right="1134" w:bottom="1134" w:left="1417" w:header="709" w:footer="142" w:gutter="0"/>
          <w:pgNumType w:chapSep="period"/>
          <w:cols w:space="720"/>
          <w:noEndnote/>
          <w:docGrid w:linePitch="326"/>
        </w:sectPr>
      </w:pPr>
    </w:p>
    <w:p w14:paraId="3BB4C626" w14:textId="77777777" w:rsidR="004049B4" w:rsidRPr="006F0780" w:rsidRDefault="00656C42" w:rsidP="00D727E4">
      <w:pPr>
        <w:pStyle w:val="RepAppendix1"/>
      </w:pPr>
      <w:bookmarkStart w:id="608" w:name="_Toc404926242"/>
      <w:bookmarkStart w:id="609" w:name="_Toc413768645"/>
      <w:bookmarkStart w:id="610" w:name="_Toc413845919"/>
      <w:bookmarkStart w:id="611" w:name="_Toc413846292"/>
      <w:bookmarkStart w:id="612" w:name="_Toc413846370"/>
      <w:bookmarkStart w:id="613" w:name="_Toc413850792"/>
      <w:bookmarkStart w:id="614" w:name="_Toc413850935"/>
      <w:bookmarkStart w:id="615" w:name="_Toc413851139"/>
      <w:bookmarkStart w:id="616" w:name="_Toc413853248"/>
      <w:bookmarkStart w:id="617" w:name="_Toc413853293"/>
      <w:bookmarkStart w:id="618" w:name="_Toc413853358"/>
      <w:bookmarkStart w:id="619" w:name="_Toc414866369"/>
      <w:bookmarkStart w:id="620" w:name="_Toc414888371"/>
      <w:bookmarkStart w:id="621" w:name="_Toc414960720"/>
      <w:bookmarkStart w:id="622" w:name="_Toc414961216"/>
      <w:bookmarkStart w:id="623" w:name="_Toc414961260"/>
      <w:bookmarkStart w:id="624" w:name="_Toc414970430"/>
      <w:bookmarkStart w:id="625" w:name="_Toc414971189"/>
      <w:bookmarkStart w:id="626" w:name="_Toc415237622"/>
      <w:bookmarkStart w:id="627" w:name="_Toc75164777"/>
      <w:bookmarkStart w:id="628" w:name="_Toc327959994"/>
      <w:bookmarkStart w:id="629" w:name="_Toc208799233"/>
      <w:bookmarkStart w:id="630" w:name="_Toc233107964"/>
      <w:bookmarkStart w:id="631" w:name="_Toc236451823"/>
      <w:bookmarkStart w:id="632" w:name="_Toc240627023"/>
      <w:r w:rsidRPr="004049B4">
        <w:lastRenderedPageBreak/>
        <w:t>List</w:t>
      </w:r>
      <w:r w:rsidR="009F634C">
        <w:t>s</w:t>
      </w:r>
      <w:r w:rsidRPr="004049B4">
        <w:t xml:space="preserve"> of data considered in support of the evaluation</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21226172" w14:textId="77777777" w:rsidR="004049B4" w:rsidRPr="004E41E6" w:rsidRDefault="004049B4" w:rsidP="004049B4">
      <w:pPr>
        <w:pStyle w:val="RepNewPart"/>
      </w:pPr>
      <w:r w:rsidRPr="004E41E6">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44"/>
        <w:gridCol w:w="1182"/>
        <w:gridCol w:w="536"/>
        <w:gridCol w:w="5359"/>
        <w:gridCol w:w="810"/>
        <w:gridCol w:w="817"/>
      </w:tblGrid>
      <w:tr w:rsidR="004049B4" w:rsidRPr="004E41E6" w14:paraId="63838C7E" w14:textId="77777777" w:rsidTr="00661E05">
        <w:trPr>
          <w:tblHeader/>
        </w:trPr>
        <w:tc>
          <w:tcPr>
            <w:tcW w:w="348" w:type="pct"/>
            <w:shd w:val="clear" w:color="auto" w:fill="auto"/>
            <w:vAlign w:val="center"/>
          </w:tcPr>
          <w:p w14:paraId="3F010A63" w14:textId="77777777" w:rsidR="004049B4" w:rsidRPr="004E41E6" w:rsidRDefault="004049B4" w:rsidP="00DB5CC0">
            <w:pPr>
              <w:pStyle w:val="RepTableHeader"/>
              <w:jc w:val="center"/>
            </w:pPr>
            <w:r w:rsidRPr="004E41E6">
              <w:t>Data point</w:t>
            </w:r>
          </w:p>
        </w:tc>
        <w:tc>
          <w:tcPr>
            <w:tcW w:w="636" w:type="pct"/>
            <w:shd w:val="clear" w:color="auto" w:fill="auto"/>
            <w:vAlign w:val="center"/>
          </w:tcPr>
          <w:p w14:paraId="25F845BE" w14:textId="77777777" w:rsidR="004049B4" w:rsidRPr="004E41E6" w:rsidRDefault="004049B4" w:rsidP="00DB5CC0">
            <w:pPr>
              <w:pStyle w:val="RepTableHeader"/>
              <w:jc w:val="center"/>
            </w:pPr>
            <w:r w:rsidRPr="004E41E6">
              <w:t>Author(s)</w:t>
            </w:r>
          </w:p>
        </w:tc>
        <w:tc>
          <w:tcPr>
            <w:tcW w:w="269" w:type="pct"/>
            <w:shd w:val="clear" w:color="auto" w:fill="auto"/>
            <w:vAlign w:val="center"/>
          </w:tcPr>
          <w:p w14:paraId="40985254" w14:textId="77777777" w:rsidR="004049B4" w:rsidRPr="004E41E6" w:rsidRDefault="004049B4" w:rsidP="00DB5CC0">
            <w:pPr>
              <w:pStyle w:val="RepTableHeader"/>
              <w:jc w:val="center"/>
            </w:pPr>
            <w:r w:rsidRPr="004E41E6">
              <w:t>Year</w:t>
            </w:r>
          </w:p>
        </w:tc>
        <w:tc>
          <w:tcPr>
            <w:tcW w:w="2870" w:type="pct"/>
            <w:shd w:val="clear" w:color="auto" w:fill="auto"/>
            <w:vAlign w:val="center"/>
          </w:tcPr>
          <w:p w14:paraId="2E9B4538" w14:textId="77777777" w:rsidR="004049B4" w:rsidRPr="004E41E6" w:rsidRDefault="004049B4" w:rsidP="00DB5CC0">
            <w:pPr>
              <w:pStyle w:val="RepTableHead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437" w:type="pct"/>
            <w:shd w:val="clear" w:color="auto" w:fill="auto"/>
            <w:vAlign w:val="center"/>
          </w:tcPr>
          <w:p w14:paraId="15BB53FB" w14:textId="77777777" w:rsidR="004049B4" w:rsidRPr="004E41E6" w:rsidRDefault="004049B4" w:rsidP="00DB5CC0">
            <w:pPr>
              <w:pStyle w:val="RepTableHeader"/>
              <w:jc w:val="center"/>
            </w:pPr>
            <w:r w:rsidRPr="004E41E6">
              <w:t>Vertebrate study</w:t>
            </w:r>
          </w:p>
          <w:p w14:paraId="4E918778" w14:textId="77777777" w:rsidR="004049B4" w:rsidRPr="004E41E6" w:rsidRDefault="004049B4" w:rsidP="00DB5CC0">
            <w:pPr>
              <w:pStyle w:val="RepTableHeader"/>
              <w:jc w:val="center"/>
            </w:pPr>
            <w:r w:rsidRPr="004E41E6">
              <w:t>Y/N</w:t>
            </w:r>
          </w:p>
        </w:tc>
        <w:tc>
          <w:tcPr>
            <w:tcW w:w="440" w:type="pct"/>
            <w:shd w:val="clear" w:color="auto" w:fill="auto"/>
            <w:vAlign w:val="center"/>
          </w:tcPr>
          <w:p w14:paraId="4006E4C7" w14:textId="77777777" w:rsidR="004049B4" w:rsidRPr="004E41E6" w:rsidRDefault="004049B4" w:rsidP="00DB5CC0">
            <w:pPr>
              <w:pStyle w:val="RepTableHeader"/>
              <w:jc w:val="center"/>
            </w:pPr>
            <w:r w:rsidRPr="004E41E6">
              <w:t>Owner</w:t>
            </w:r>
          </w:p>
        </w:tc>
      </w:tr>
      <w:tr w:rsidR="004049B4" w:rsidRPr="004E41E6" w14:paraId="543DEA48" w14:textId="77777777" w:rsidTr="00661E05">
        <w:tc>
          <w:tcPr>
            <w:tcW w:w="348" w:type="pct"/>
            <w:shd w:val="clear" w:color="auto" w:fill="auto"/>
          </w:tcPr>
          <w:p w14:paraId="48B1B4AF" w14:textId="13EF191B" w:rsidR="004049B4" w:rsidRPr="00661E05" w:rsidRDefault="004049B4" w:rsidP="00DB5CC0">
            <w:pPr>
              <w:pStyle w:val="RepTable"/>
            </w:pPr>
          </w:p>
        </w:tc>
        <w:tc>
          <w:tcPr>
            <w:tcW w:w="636" w:type="pct"/>
            <w:shd w:val="clear" w:color="auto" w:fill="auto"/>
          </w:tcPr>
          <w:p w14:paraId="646D8187" w14:textId="7C6D9B63" w:rsidR="004049B4" w:rsidRPr="00661E05" w:rsidRDefault="004049B4" w:rsidP="00DB5CC0">
            <w:pPr>
              <w:pStyle w:val="RepTable"/>
            </w:pPr>
          </w:p>
        </w:tc>
        <w:tc>
          <w:tcPr>
            <w:tcW w:w="269" w:type="pct"/>
            <w:shd w:val="clear" w:color="auto" w:fill="auto"/>
          </w:tcPr>
          <w:p w14:paraId="580EFDB8" w14:textId="68180466" w:rsidR="004049B4" w:rsidRPr="00661E05" w:rsidRDefault="004049B4" w:rsidP="00DB5CC0">
            <w:pPr>
              <w:pStyle w:val="RepTable"/>
              <w:jc w:val="center"/>
            </w:pPr>
          </w:p>
        </w:tc>
        <w:tc>
          <w:tcPr>
            <w:tcW w:w="2870" w:type="pct"/>
            <w:shd w:val="clear" w:color="auto" w:fill="auto"/>
          </w:tcPr>
          <w:p w14:paraId="5592E630" w14:textId="5ACC3B9E" w:rsidR="004049B4" w:rsidRPr="00661E05" w:rsidRDefault="004049B4" w:rsidP="00DB5CC0">
            <w:pPr>
              <w:pStyle w:val="RepTable"/>
            </w:pPr>
          </w:p>
        </w:tc>
        <w:tc>
          <w:tcPr>
            <w:tcW w:w="437" w:type="pct"/>
            <w:shd w:val="clear" w:color="auto" w:fill="auto"/>
          </w:tcPr>
          <w:p w14:paraId="7F95B3A6" w14:textId="1D4AD4A3" w:rsidR="004049B4" w:rsidRPr="00661E05" w:rsidRDefault="004049B4" w:rsidP="00DB5CC0">
            <w:pPr>
              <w:pStyle w:val="RepTable"/>
              <w:jc w:val="center"/>
            </w:pPr>
          </w:p>
        </w:tc>
        <w:tc>
          <w:tcPr>
            <w:tcW w:w="440" w:type="pct"/>
            <w:shd w:val="clear" w:color="auto" w:fill="auto"/>
          </w:tcPr>
          <w:p w14:paraId="2D19DCF2" w14:textId="653AD6AF" w:rsidR="004049B4" w:rsidRPr="00661E05" w:rsidRDefault="004049B4" w:rsidP="00DB5CC0">
            <w:pPr>
              <w:pStyle w:val="RepTable"/>
              <w:jc w:val="center"/>
            </w:pPr>
          </w:p>
        </w:tc>
      </w:tr>
      <w:tr w:rsidR="004049B4" w:rsidRPr="00C22566" w14:paraId="393F15FE" w14:textId="77777777" w:rsidTr="00661E05">
        <w:tc>
          <w:tcPr>
            <w:tcW w:w="348" w:type="pct"/>
            <w:shd w:val="clear" w:color="auto" w:fill="auto"/>
          </w:tcPr>
          <w:p w14:paraId="6651B91A" w14:textId="28774664" w:rsidR="004049B4" w:rsidRPr="00661E05" w:rsidRDefault="004049B4" w:rsidP="00DB5CC0">
            <w:pPr>
              <w:pStyle w:val="RepTable"/>
            </w:pPr>
          </w:p>
        </w:tc>
        <w:tc>
          <w:tcPr>
            <w:tcW w:w="636" w:type="pct"/>
            <w:shd w:val="clear" w:color="auto" w:fill="auto"/>
          </w:tcPr>
          <w:p w14:paraId="6836F854" w14:textId="24388C9E" w:rsidR="004049B4" w:rsidRPr="00661E05" w:rsidRDefault="004049B4" w:rsidP="00DB5CC0">
            <w:pPr>
              <w:pStyle w:val="RepTable"/>
            </w:pPr>
          </w:p>
        </w:tc>
        <w:tc>
          <w:tcPr>
            <w:tcW w:w="269" w:type="pct"/>
            <w:shd w:val="clear" w:color="auto" w:fill="auto"/>
          </w:tcPr>
          <w:p w14:paraId="1FE19F36" w14:textId="3CD721CD" w:rsidR="004049B4" w:rsidRPr="00661E05" w:rsidRDefault="004049B4" w:rsidP="00DB5CC0">
            <w:pPr>
              <w:pStyle w:val="RepTable"/>
              <w:jc w:val="center"/>
            </w:pPr>
          </w:p>
        </w:tc>
        <w:tc>
          <w:tcPr>
            <w:tcW w:w="2870" w:type="pct"/>
            <w:shd w:val="clear" w:color="auto" w:fill="auto"/>
          </w:tcPr>
          <w:p w14:paraId="0BF9BBB8" w14:textId="7EE1F093" w:rsidR="00661E05" w:rsidRPr="009A7933" w:rsidRDefault="00661E05" w:rsidP="00DB5CC0">
            <w:pPr>
              <w:pStyle w:val="RepTable"/>
              <w:rPr>
                <w:lang w:val="pt-PT"/>
              </w:rPr>
            </w:pPr>
          </w:p>
        </w:tc>
        <w:tc>
          <w:tcPr>
            <w:tcW w:w="437" w:type="pct"/>
            <w:shd w:val="clear" w:color="auto" w:fill="auto"/>
          </w:tcPr>
          <w:p w14:paraId="06A3383F" w14:textId="42DBA1FB" w:rsidR="004049B4" w:rsidRPr="00661E05" w:rsidRDefault="004049B4" w:rsidP="00DB5CC0">
            <w:pPr>
              <w:pStyle w:val="RepTable"/>
              <w:jc w:val="center"/>
            </w:pPr>
          </w:p>
        </w:tc>
        <w:tc>
          <w:tcPr>
            <w:tcW w:w="440" w:type="pct"/>
            <w:shd w:val="clear" w:color="auto" w:fill="auto"/>
          </w:tcPr>
          <w:p w14:paraId="3EB1776B" w14:textId="56A2E943" w:rsidR="004049B4" w:rsidRPr="00661E05" w:rsidRDefault="004049B4" w:rsidP="00DB5CC0">
            <w:pPr>
              <w:pStyle w:val="RepTable"/>
              <w:jc w:val="center"/>
            </w:pPr>
          </w:p>
        </w:tc>
      </w:tr>
      <w:tr w:rsidR="00661E05" w:rsidRPr="00661E05" w14:paraId="62E7C7EA" w14:textId="77777777" w:rsidTr="00661E05">
        <w:tc>
          <w:tcPr>
            <w:tcW w:w="348" w:type="pct"/>
            <w:shd w:val="clear" w:color="auto" w:fill="auto"/>
          </w:tcPr>
          <w:p w14:paraId="443B8E1C" w14:textId="6F0A4A2B" w:rsidR="00661E05" w:rsidRPr="00661E05" w:rsidRDefault="00661E05" w:rsidP="00661E05">
            <w:pPr>
              <w:pStyle w:val="RepTable"/>
            </w:pPr>
          </w:p>
        </w:tc>
        <w:tc>
          <w:tcPr>
            <w:tcW w:w="636" w:type="pct"/>
            <w:shd w:val="clear" w:color="auto" w:fill="auto"/>
          </w:tcPr>
          <w:p w14:paraId="3BC7A409" w14:textId="12E179CC" w:rsidR="00661E05" w:rsidRPr="00661E05" w:rsidRDefault="00661E05" w:rsidP="00661E05">
            <w:pPr>
              <w:pStyle w:val="RepTable"/>
            </w:pPr>
          </w:p>
        </w:tc>
        <w:tc>
          <w:tcPr>
            <w:tcW w:w="269" w:type="pct"/>
            <w:shd w:val="clear" w:color="auto" w:fill="auto"/>
          </w:tcPr>
          <w:p w14:paraId="74ECBB44" w14:textId="78F6106F" w:rsidR="00661E05" w:rsidRPr="00661E05" w:rsidRDefault="00661E05" w:rsidP="00661E05">
            <w:pPr>
              <w:pStyle w:val="RepTable"/>
              <w:jc w:val="center"/>
            </w:pPr>
          </w:p>
        </w:tc>
        <w:tc>
          <w:tcPr>
            <w:tcW w:w="2870" w:type="pct"/>
            <w:shd w:val="clear" w:color="auto" w:fill="auto"/>
          </w:tcPr>
          <w:p w14:paraId="40B94E87" w14:textId="178C35BB" w:rsidR="00661E05" w:rsidRPr="00661E05" w:rsidRDefault="00661E05" w:rsidP="00661E05">
            <w:pPr>
              <w:pStyle w:val="RepTable"/>
              <w:rPr>
                <w:lang w:val="pt-PT"/>
              </w:rPr>
            </w:pPr>
          </w:p>
        </w:tc>
        <w:tc>
          <w:tcPr>
            <w:tcW w:w="437" w:type="pct"/>
            <w:shd w:val="clear" w:color="auto" w:fill="auto"/>
          </w:tcPr>
          <w:p w14:paraId="2006553B" w14:textId="237340DD" w:rsidR="00661E05" w:rsidRPr="00661E05" w:rsidRDefault="00661E05" w:rsidP="00661E05">
            <w:pPr>
              <w:pStyle w:val="RepTable"/>
              <w:jc w:val="center"/>
            </w:pPr>
          </w:p>
        </w:tc>
        <w:tc>
          <w:tcPr>
            <w:tcW w:w="440" w:type="pct"/>
            <w:shd w:val="clear" w:color="auto" w:fill="auto"/>
          </w:tcPr>
          <w:p w14:paraId="2E007726" w14:textId="02D43EA0" w:rsidR="00661E05" w:rsidRPr="00661E05" w:rsidRDefault="00661E05" w:rsidP="00661E05">
            <w:pPr>
              <w:pStyle w:val="RepTable"/>
              <w:jc w:val="center"/>
            </w:pPr>
          </w:p>
        </w:tc>
      </w:tr>
    </w:tbl>
    <w:p w14:paraId="70ED5769" w14:textId="77777777" w:rsidR="004049B4" w:rsidRPr="00661E05" w:rsidRDefault="004049B4" w:rsidP="004049B4">
      <w:pPr>
        <w:pStyle w:val="RepStandard"/>
        <w:rPr>
          <w:lang w:val="pt-PT"/>
        </w:rPr>
      </w:pPr>
    </w:p>
    <w:bookmarkEnd w:id="628"/>
    <w:bookmarkEnd w:id="629"/>
    <w:bookmarkEnd w:id="630"/>
    <w:bookmarkEnd w:id="631"/>
    <w:bookmarkEnd w:id="632"/>
    <w:p w14:paraId="0416CB93" w14:textId="77777777" w:rsidR="00F0643F" w:rsidRDefault="00F0643F" w:rsidP="00411D40">
      <w:pPr>
        <w:pStyle w:val="RepStandard"/>
      </w:pPr>
    </w:p>
    <w:p w14:paraId="798C7D2C" w14:textId="77777777" w:rsidR="00F0643F" w:rsidRDefault="00F0643F" w:rsidP="00411D40">
      <w:pPr>
        <w:pStyle w:val="RepStandard"/>
      </w:pPr>
    </w:p>
    <w:p w14:paraId="1DAAF8B9" w14:textId="77777777" w:rsidR="00F0643F" w:rsidRDefault="00F0643F" w:rsidP="00411D40">
      <w:pPr>
        <w:pStyle w:val="RepStandard"/>
      </w:pPr>
    </w:p>
    <w:p w14:paraId="1D10DA5F" w14:textId="77777777" w:rsidR="00F0643F" w:rsidRDefault="00F0643F" w:rsidP="00411D40">
      <w:pPr>
        <w:pStyle w:val="RepStandard"/>
      </w:pPr>
    </w:p>
    <w:p w14:paraId="247D8901" w14:textId="77777777" w:rsidR="00FF6156" w:rsidRDefault="00FF6156" w:rsidP="00FF6156">
      <w:pPr>
        <w:rPr>
          <w:lang w:val="en-GB" w:eastAsia="x-none"/>
        </w:rPr>
      </w:pPr>
    </w:p>
    <w:p w14:paraId="7EFDB9F6" w14:textId="77777777" w:rsidR="00FF6156" w:rsidRPr="00660966" w:rsidRDefault="00FF6156" w:rsidP="00FF6156">
      <w:pPr>
        <w:rPr>
          <w:lang w:val="en-GB"/>
        </w:rPr>
        <w:sectPr w:rsidR="00FF6156" w:rsidRPr="00660966" w:rsidSect="005F2437">
          <w:pgSz w:w="11909" w:h="16834" w:code="9"/>
          <w:pgMar w:top="1417" w:right="1134" w:bottom="1134" w:left="1417" w:header="709" w:footer="142" w:gutter="0"/>
          <w:pgNumType w:chapSep="period"/>
          <w:cols w:space="720"/>
          <w:noEndnote/>
          <w:docGrid w:linePitch="326"/>
        </w:sectPr>
      </w:pPr>
    </w:p>
    <w:p w14:paraId="6E35BB1A" w14:textId="051FCAD3" w:rsidR="00FF6156" w:rsidRDefault="003B4329" w:rsidP="00FF6156">
      <w:pPr>
        <w:pStyle w:val="RepAppendix1"/>
      </w:pPr>
      <w:bookmarkStart w:id="633" w:name="_Toc75164778"/>
      <w:r>
        <w:lastRenderedPageBreak/>
        <w:t xml:space="preserve">Additional </w:t>
      </w:r>
      <w:proofErr w:type="spellStart"/>
      <w:r w:rsidR="00FF6156" w:rsidRPr="002C0D1D">
        <w:t>PECsw</w:t>
      </w:r>
      <w:proofErr w:type="spellEnd"/>
      <w:r w:rsidR="00FF6156" w:rsidRPr="002C0D1D">
        <w:t xml:space="preserve"> </w:t>
      </w:r>
      <w:r>
        <w:t xml:space="preserve">and </w:t>
      </w:r>
      <w:proofErr w:type="spellStart"/>
      <w:r>
        <w:t>PECsed</w:t>
      </w:r>
      <w:proofErr w:type="spellEnd"/>
      <w:r>
        <w:t xml:space="preserve"> values using alternative substance inputs</w:t>
      </w:r>
      <w:bookmarkEnd w:id="633"/>
    </w:p>
    <w:p w14:paraId="2FB4B661" w14:textId="41CE0D01" w:rsidR="005E3A5B" w:rsidRDefault="00D92C48" w:rsidP="005E3A5B">
      <w:pPr>
        <w:pStyle w:val="RepStandard"/>
        <w:rPr>
          <w:sz w:val="24"/>
          <w:szCs w:val="24"/>
        </w:rPr>
      </w:pPr>
      <w:r w:rsidRPr="00D92C48">
        <w:rPr>
          <w:sz w:val="24"/>
          <w:szCs w:val="24"/>
        </w:rPr>
        <w:t xml:space="preserve">The following </w:t>
      </w:r>
      <w:proofErr w:type="spellStart"/>
      <w:r w:rsidRPr="00D92C48">
        <w:rPr>
          <w:sz w:val="24"/>
          <w:szCs w:val="24"/>
        </w:rPr>
        <w:t>PECsw</w:t>
      </w:r>
      <w:proofErr w:type="spellEnd"/>
      <w:r w:rsidRPr="00D92C48">
        <w:rPr>
          <w:sz w:val="24"/>
          <w:szCs w:val="24"/>
        </w:rPr>
        <w:t xml:space="preserve"> and </w:t>
      </w:r>
      <w:proofErr w:type="spellStart"/>
      <w:r w:rsidRPr="00D92C48">
        <w:rPr>
          <w:sz w:val="24"/>
          <w:szCs w:val="24"/>
        </w:rPr>
        <w:t>PECsed</w:t>
      </w:r>
      <w:proofErr w:type="spellEnd"/>
      <w:r w:rsidRPr="00D92C48">
        <w:rPr>
          <w:sz w:val="24"/>
          <w:szCs w:val="24"/>
        </w:rPr>
        <w:t xml:space="preserve"> values were calculated </w:t>
      </w:r>
      <w:r>
        <w:rPr>
          <w:sz w:val="24"/>
          <w:szCs w:val="24"/>
        </w:rPr>
        <w:t>with</w:t>
      </w:r>
      <w:r w:rsidRPr="00D92C48">
        <w:rPr>
          <w:sz w:val="24"/>
          <w:szCs w:val="24"/>
        </w:rPr>
        <w:t xml:space="preserve"> the whole </w:t>
      </w:r>
      <w:r>
        <w:rPr>
          <w:sz w:val="24"/>
          <w:szCs w:val="24"/>
        </w:rPr>
        <w:t>system water/sediment DT</w:t>
      </w:r>
      <w:r>
        <w:rPr>
          <w:sz w:val="24"/>
          <w:szCs w:val="24"/>
          <w:vertAlign w:val="subscript"/>
        </w:rPr>
        <w:t>50</w:t>
      </w:r>
      <w:r>
        <w:rPr>
          <w:sz w:val="24"/>
          <w:szCs w:val="24"/>
        </w:rPr>
        <w:t xml:space="preserve"> assigned to the sediment phase and a default worst case DT</w:t>
      </w:r>
      <w:r>
        <w:rPr>
          <w:sz w:val="24"/>
          <w:szCs w:val="24"/>
          <w:vertAlign w:val="subscript"/>
        </w:rPr>
        <w:t>50</w:t>
      </w:r>
      <w:r>
        <w:rPr>
          <w:sz w:val="24"/>
          <w:szCs w:val="24"/>
        </w:rPr>
        <w:t xml:space="preserve"> of 1000 days assigned to the water phase.</w:t>
      </w:r>
    </w:p>
    <w:p w14:paraId="06F34F4D" w14:textId="77777777" w:rsidR="00D92C48" w:rsidRPr="00D92C48" w:rsidRDefault="00D92C48" w:rsidP="005E3A5B">
      <w:pPr>
        <w:pStyle w:val="RepStandard"/>
        <w:rPr>
          <w:sz w:val="24"/>
          <w:szCs w:val="24"/>
        </w:rPr>
      </w:pPr>
    </w:p>
    <w:p w14:paraId="49AB523C" w14:textId="7EA7C5AB" w:rsidR="00FF6156" w:rsidRPr="003B4329" w:rsidRDefault="003B4329" w:rsidP="003B4329">
      <w:pPr>
        <w:keepNext/>
        <w:keepLines/>
        <w:widowControl w:val="0"/>
        <w:tabs>
          <w:tab w:val="left" w:pos="1418"/>
        </w:tabs>
        <w:spacing w:before="200" w:after="120"/>
        <w:ind w:left="1418" w:hanging="1418"/>
        <w:rPr>
          <w:b/>
          <w:bCs/>
          <w:sz w:val="24"/>
          <w:szCs w:val="24"/>
          <w:lang w:val="en-GB"/>
        </w:rPr>
      </w:pPr>
      <w:r w:rsidRPr="003B4329">
        <w:rPr>
          <w:b/>
          <w:bCs/>
          <w:sz w:val="24"/>
          <w:szCs w:val="24"/>
          <w:lang w:val="en-GB"/>
        </w:rPr>
        <w:t xml:space="preserve">Table A2-1: </w:t>
      </w:r>
      <w:r w:rsidRPr="003B4329">
        <w:rPr>
          <w:b/>
          <w:bCs/>
          <w:sz w:val="24"/>
          <w:szCs w:val="24"/>
          <w:lang w:val="en-GB"/>
        </w:rPr>
        <w:tab/>
      </w:r>
      <w:r w:rsidR="00FF6156" w:rsidRPr="003B4329">
        <w:rPr>
          <w:b/>
          <w:bCs/>
          <w:sz w:val="24"/>
          <w:szCs w:val="24"/>
          <w:lang w:val="en-GB"/>
        </w:rPr>
        <w:t xml:space="preserve">FOCUS Step 3 </w:t>
      </w:r>
      <w:r>
        <w:rPr>
          <w:b/>
          <w:bCs/>
          <w:sz w:val="24"/>
          <w:szCs w:val="24"/>
          <w:lang w:val="en-GB"/>
        </w:rPr>
        <w:t xml:space="preserve">maximum </w:t>
      </w:r>
      <w:proofErr w:type="spellStart"/>
      <w:r w:rsidR="00FF6156" w:rsidRPr="003B4329">
        <w:rPr>
          <w:b/>
          <w:bCs/>
          <w:sz w:val="24"/>
          <w:szCs w:val="24"/>
          <w:lang w:val="en-GB"/>
        </w:rPr>
        <w:t>PEC</w:t>
      </w:r>
      <w:r w:rsidR="00FF6156" w:rsidRPr="003B4329">
        <w:rPr>
          <w:b/>
          <w:bCs/>
          <w:sz w:val="24"/>
          <w:szCs w:val="24"/>
          <w:vertAlign w:val="subscript"/>
          <w:lang w:val="en-GB"/>
        </w:rPr>
        <w:t>sw</w:t>
      </w:r>
      <w:proofErr w:type="spellEnd"/>
      <w:r w:rsidR="005E3A5B">
        <w:rPr>
          <w:b/>
          <w:bCs/>
          <w:sz w:val="24"/>
          <w:szCs w:val="24"/>
          <w:vertAlign w:val="subscript"/>
          <w:lang w:val="en-GB"/>
        </w:rPr>
        <w:t>/</w:t>
      </w:r>
      <w:proofErr w:type="spellStart"/>
      <w:r w:rsidR="005E3A5B">
        <w:rPr>
          <w:b/>
          <w:bCs/>
          <w:sz w:val="24"/>
          <w:szCs w:val="24"/>
          <w:vertAlign w:val="subscript"/>
          <w:lang w:val="en-GB"/>
        </w:rPr>
        <w:t>sed</w:t>
      </w:r>
      <w:proofErr w:type="spellEnd"/>
      <w:r w:rsidR="00FF6156" w:rsidRPr="003B4329">
        <w:rPr>
          <w:b/>
          <w:bCs/>
          <w:sz w:val="24"/>
          <w:szCs w:val="24"/>
          <w:lang w:val="en-GB"/>
        </w:rPr>
        <w:t xml:space="preserve"> for </w:t>
      </w:r>
      <w:proofErr w:type="spellStart"/>
      <w:r>
        <w:rPr>
          <w:b/>
          <w:bCs/>
          <w:sz w:val="24"/>
          <w:szCs w:val="24"/>
          <w:lang w:val="en-GB"/>
        </w:rPr>
        <w:t>p</w:t>
      </w:r>
      <w:r w:rsidR="00FF6156" w:rsidRPr="003B4329">
        <w:rPr>
          <w:b/>
          <w:bCs/>
          <w:sz w:val="24"/>
          <w:szCs w:val="24"/>
          <w:lang w:val="en-GB"/>
        </w:rPr>
        <w:t>rothioconazole</w:t>
      </w:r>
      <w:proofErr w:type="spellEnd"/>
      <w:r>
        <w:rPr>
          <w:b/>
          <w:bCs/>
          <w:sz w:val="24"/>
          <w:szCs w:val="24"/>
          <w:lang w:val="en-GB"/>
        </w:rPr>
        <w:t xml:space="preserve"> and the </w:t>
      </w:r>
      <w:proofErr w:type="spellStart"/>
      <w:r w:rsidR="00FF6156" w:rsidRPr="003B4329">
        <w:rPr>
          <w:b/>
          <w:bCs/>
          <w:sz w:val="24"/>
          <w:szCs w:val="24"/>
          <w:lang w:val="en-GB"/>
        </w:rPr>
        <w:t>desthio</w:t>
      </w:r>
      <w:proofErr w:type="spellEnd"/>
      <w:r w:rsidR="00FF6156" w:rsidRPr="003B4329">
        <w:rPr>
          <w:b/>
          <w:bCs/>
          <w:sz w:val="24"/>
          <w:szCs w:val="24"/>
          <w:lang w:val="en-GB"/>
        </w:rPr>
        <w:t xml:space="preserve"> </w:t>
      </w:r>
      <w:r>
        <w:rPr>
          <w:b/>
          <w:bCs/>
          <w:sz w:val="24"/>
          <w:szCs w:val="24"/>
          <w:lang w:val="en-GB"/>
        </w:rPr>
        <w:t xml:space="preserve">metabolite </w:t>
      </w:r>
      <w:r w:rsidR="00FF6156" w:rsidRPr="003B4329">
        <w:rPr>
          <w:b/>
          <w:bCs/>
          <w:sz w:val="24"/>
          <w:szCs w:val="24"/>
          <w:lang w:val="en-GB"/>
        </w:rPr>
        <w:t xml:space="preserve">following application of SAP250F to Winter Cereals </w:t>
      </w:r>
      <w:r w:rsidR="005E3A5B">
        <w:rPr>
          <w:b/>
          <w:bCs/>
          <w:sz w:val="24"/>
          <w:szCs w:val="24"/>
          <w:lang w:val="en-GB"/>
        </w:rPr>
        <w:t xml:space="preserve">(3 x 200 </w:t>
      </w:r>
      <w:proofErr w:type="spellStart"/>
      <w:r w:rsidR="005E3A5B">
        <w:rPr>
          <w:b/>
          <w:bCs/>
          <w:sz w:val="24"/>
          <w:szCs w:val="24"/>
          <w:lang w:val="en-GB"/>
        </w:rPr>
        <w:t>g as</w:t>
      </w:r>
      <w:proofErr w:type="spellEnd"/>
      <w:r w:rsidR="005E3A5B">
        <w:rPr>
          <w:b/>
          <w:bCs/>
          <w:sz w:val="24"/>
          <w:szCs w:val="24"/>
          <w:lang w:val="en-GB"/>
        </w:rPr>
        <w:t>/ha)</w:t>
      </w:r>
    </w:p>
    <w:tbl>
      <w:tblPr>
        <w:tblW w:w="455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A0" w:firstRow="1" w:lastRow="0" w:firstColumn="1" w:lastColumn="1" w:noHBand="0" w:noVBand="0"/>
      </w:tblPr>
      <w:tblGrid>
        <w:gridCol w:w="992"/>
        <w:gridCol w:w="1000"/>
        <w:gridCol w:w="1550"/>
        <w:gridCol w:w="1703"/>
        <w:gridCol w:w="1562"/>
        <w:gridCol w:w="1699"/>
      </w:tblGrid>
      <w:tr w:rsidR="00FF6156" w:rsidRPr="003B4329" w14:paraId="664A4931" w14:textId="77777777" w:rsidTr="003B4329">
        <w:trPr>
          <w:tblHeader/>
        </w:trPr>
        <w:tc>
          <w:tcPr>
            <w:tcW w:w="583" w:type="pct"/>
            <w:vMerge w:val="restart"/>
            <w:tcBorders>
              <w:top w:val="single" w:sz="4" w:space="0" w:color="auto"/>
              <w:left w:val="single" w:sz="4" w:space="0" w:color="auto"/>
              <w:bottom w:val="single" w:sz="4" w:space="0" w:color="auto"/>
              <w:right w:val="single" w:sz="4" w:space="0" w:color="auto"/>
            </w:tcBorders>
            <w:hideMark/>
          </w:tcPr>
          <w:p w14:paraId="33F71A43" w14:textId="0FF84DE7" w:rsidR="00FF6156" w:rsidRPr="003B4329" w:rsidRDefault="00FF6156" w:rsidP="00FF6156">
            <w:pPr>
              <w:keepNext/>
              <w:keepLines/>
              <w:widowControl w:val="0"/>
              <w:spacing w:before="60" w:after="60"/>
              <w:jc w:val="center"/>
              <w:rPr>
                <w:b/>
                <w:sz w:val="20"/>
                <w:szCs w:val="20"/>
                <w:lang w:val="en-GB"/>
              </w:rPr>
            </w:pPr>
            <w:r w:rsidRPr="003B4329">
              <w:rPr>
                <w:b/>
                <w:sz w:val="20"/>
                <w:szCs w:val="20"/>
                <w:lang w:val="en-GB"/>
              </w:rPr>
              <w:t>FOCUS</w:t>
            </w:r>
            <w:r w:rsidR="003B4329">
              <w:rPr>
                <w:b/>
                <w:sz w:val="20"/>
                <w:szCs w:val="20"/>
                <w:lang w:val="en-GB"/>
              </w:rPr>
              <w:t xml:space="preserve"> Scenario</w:t>
            </w:r>
          </w:p>
        </w:tc>
        <w:tc>
          <w:tcPr>
            <w:tcW w:w="588" w:type="pct"/>
            <w:vMerge w:val="restart"/>
            <w:tcBorders>
              <w:top w:val="single" w:sz="4" w:space="0" w:color="auto"/>
              <w:left w:val="single" w:sz="4" w:space="0" w:color="auto"/>
              <w:bottom w:val="single" w:sz="4" w:space="0" w:color="auto"/>
              <w:right w:val="single" w:sz="4" w:space="0" w:color="auto"/>
            </w:tcBorders>
            <w:hideMark/>
          </w:tcPr>
          <w:p w14:paraId="29B7586E" w14:textId="77777777" w:rsidR="00FF6156" w:rsidRPr="003B4329" w:rsidRDefault="00FF6156" w:rsidP="00FF6156">
            <w:pPr>
              <w:keepNext/>
              <w:keepLines/>
              <w:widowControl w:val="0"/>
              <w:spacing w:before="60" w:after="60"/>
              <w:jc w:val="center"/>
              <w:rPr>
                <w:b/>
                <w:sz w:val="20"/>
                <w:szCs w:val="20"/>
                <w:lang w:val="en-GB"/>
              </w:rPr>
            </w:pPr>
            <w:r w:rsidRPr="003B4329">
              <w:rPr>
                <w:b/>
                <w:sz w:val="20"/>
                <w:szCs w:val="20"/>
                <w:lang w:val="en-GB"/>
              </w:rPr>
              <w:t>Waterbody</w:t>
            </w:r>
          </w:p>
        </w:tc>
        <w:tc>
          <w:tcPr>
            <w:tcW w:w="1912" w:type="pct"/>
            <w:gridSpan w:val="2"/>
            <w:tcBorders>
              <w:top w:val="single" w:sz="4" w:space="0" w:color="auto"/>
              <w:left w:val="single" w:sz="4" w:space="0" w:color="auto"/>
              <w:bottom w:val="single" w:sz="4" w:space="0" w:color="auto"/>
              <w:right w:val="single" w:sz="4" w:space="0" w:color="auto"/>
            </w:tcBorders>
            <w:hideMark/>
          </w:tcPr>
          <w:p w14:paraId="0FF995B7" w14:textId="08D2F532" w:rsidR="00FF6156" w:rsidRPr="003B4329" w:rsidRDefault="00FF6156" w:rsidP="003B4329">
            <w:pPr>
              <w:keepNext/>
              <w:keepLines/>
              <w:widowControl w:val="0"/>
              <w:spacing w:before="60" w:after="60"/>
              <w:jc w:val="center"/>
              <w:rPr>
                <w:b/>
                <w:sz w:val="20"/>
                <w:szCs w:val="20"/>
                <w:lang w:val="en-GB"/>
              </w:rPr>
            </w:pPr>
            <w:r w:rsidRPr="003B4329">
              <w:rPr>
                <w:b/>
                <w:sz w:val="20"/>
                <w:szCs w:val="20"/>
                <w:lang w:val="en-GB"/>
              </w:rPr>
              <w:t xml:space="preserve">Max </w:t>
            </w:r>
            <w:proofErr w:type="spellStart"/>
            <w:r w:rsidRPr="003B4329">
              <w:rPr>
                <w:b/>
                <w:sz w:val="20"/>
                <w:szCs w:val="20"/>
                <w:lang w:val="en-GB"/>
              </w:rPr>
              <w:t>PEC</w:t>
            </w:r>
            <w:r w:rsidRPr="003B4329">
              <w:rPr>
                <w:b/>
                <w:sz w:val="20"/>
                <w:szCs w:val="20"/>
                <w:vertAlign w:val="subscript"/>
                <w:lang w:val="en-GB"/>
              </w:rPr>
              <w:t>sw</w:t>
            </w:r>
            <w:proofErr w:type="spellEnd"/>
            <w:r w:rsidR="003B4329" w:rsidRPr="003B4329">
              <w:rPr>
                <w:b/>
                <w:sz w:val="20"/>
                <w:szCs w:val="20"/>
                <w:vertAlign w:val="subscript"/>
                <w:lang w:val="en-GB"/>
              </w:rPr>
              <w:br/>
            </w:r>
            <w:r w:rsidRPr="003B4329">
              <w:rPr>
                <w:b/>
                <w:sz w:val="20"/>
                <w:szCs w:val="20"/>
                <w:lang w:val="en-GB"/>
              </w:rPr>
              <w:t>(</w:t>
            </w:r>
            <w:proofErr w:type="spellStart"/>
            <w:r w:rsidRPr="003B4329">
              <w:rPr>
                <w:b/>
                <w:sz w:val="20"/>
                <w:szCs w:val="20"/>
                <w:lang w:val="en-GB"/>
              </w:rPr>
              <w:t>μg</w:t>
            </w:r>
            <w:proofErr w:type="spellEnd"/>
            <w:r w:rsidRPr="003B4329">
              <w:rPr>
                <w:b/>
                <w:sz w:val="20"/>
                <w:szCs w:val="20"/>
                <w:lang w:val="en-GB"/>
              </w:rPr>
              <w:t>/L)</w:t>
            </w:r>
          </w:p>
        </w:tc>
        <w:tc>
          <w:tcPr>
            <w:tcW w:w="1917" w:type="pct"/>
            <w:gridSpan w:val="2"/>
            <w:tcBorders>
              <w:top w:val="single" w:sz="4" w:space="0" w:color="auto"/>
              <w:left w:val="single" w:sz="4" w:space="0" w:color="auto"/>
              <w:bottom w:val="single" w:sz="4" w:space="0" w:color="auto"/>
              <w:right w:val="single" w:sz="4" w:space="0" w:color="auto"/>
            </w:tcBorders>
            <w:hideMark/>
          </w:tcPr>
          <w:p w14:paraId="74F140A7" w14:textId="124A32F3" w:rsidR="00FF6156" w:rsidRPr="003B4329" w:rsidRDefault="00FF6156" w:rsidP="00FF6156">
            <w:pPr>
              <w:keepNext/>
              <w:keepLines/>
              <w:widowControl w:val="0"/>
              <w:spacing w:before="60" w:after="60"/>
              <w:jc w:val="center"/>
              <w:rPr>
                <w:b/>
                <w:sz w:val="20"/>
                <w:szCs w:val="20"/>
                <w:lang w:val="en-GB"/>
              </w:rPr>
            </w:pPr>
            <w:r w:rsidRPr="003B4329">
              <w:rPr>
                <w:b/>
                <w:sz w:val="20"/>
                <w:szCs w:val="20"/>
                <w:lang w:val="en-GB"/>
              </w:rPr>
              <w:t xml:space="preserve">Max </w:t>
            </w:r>
            <w:proofErr w:type="spellStart"/>
            <w:r w:rsidRPr="003B4329">
              <w:rPr>
                <w:b/>
                <w:sz w:val="20"/>
                <w:szCs w:val="20"/>
                <w:lang w:val="en-GB"/>
              </w:rPr>
              <w:t>PEC</w:t>
            </w:r>
            <w:r w:rsidRPr="003B4329">
              <w:rPr>
                <w:b/>
                <w:sz w:val="20"/>
                <w:szCs w:val="20"/>
                <w:vertAlign w:val="subscript"/>
                <w:lang w:val="en-GB"/>
              </w:rPr>
              <w:t>sed</w:t>
            </w:r>
            <w:proofErr w:type="spellEnd"/>
            <w:r w:rsidRPr="003B4329">
              <w:rPr>
                <w:b/>
                <w:sz w:val="20"/>
                <w:szCs w:val="20"/>
                <w:lang w:val="en-GB"/>
              </w:rPr>
              <w:t xml:space="preserve"> </w:t>
            </w:r>
            <w:r w:rsidR="003B4329" w:rsidRPr="003B4329">
              <w:rPr>
                <w:b/>
                <w:sz w:val="20"/>
                <w:szCs w:val="20"/>
                <w:lang w:val="en-GB"/>
              </w:rPr>
              <w:br/>
            </w:r>
            <w:r w:rsidRPr="003B4329">
              <w:rPr>
                <w:b/>
                <w:sz w:val="20"/>
                <w:szCs w:val="20"/>
                <w:lang w:val="en-GB"/>
              </w:rPr>
              <w:t>(</w:t>
            </w:r>
            <w:proofErr w:type="spellStart"/>
            <w:r w:rsidRPr="003B4329">
              <w:rPr>
                <w:b/>
                <w:sz w:val="20"/>
                <w:szCs w:val="20"/>
                <w:lang w:val="en-GB"/>
              </w:rPr>
              <w:t>μg</w:t>
            </w:r>
            <w:proofErr w:type="spellEnd"/>
            <w:r w:rsidRPr="003B4329">
              <w:rPr>
                <w:b/>
                <w:sz w:val="20"/>
                <w:szCs w:val="20"/>
                <w:lang w:val="en-GB"/>
              </w:rPr>
              <w:t>/kg)</w:t>
            </w:r>
          </w:p>
        </w:tc>
      </w:tr>
      <w:tr w:rsidR="00FF6156" w:rsidRPr="003B4329" w14:paraId="5D763F9F" w14:textId="77777777" w:rsidTr="003B4329">
        <w:tc>
          <w:tcPr>
            <w:tcW w:w="583" w:type="pct"/>
            <w:vMerge/>
            <w:tcBorders>
              <w:top w:val="single" w:sz="4" w:space="0" w:color="auto"/>
              <w:left w:val="single" w:sz="4" w:space="0" w:color="auto"/>
              <w:bottom w:val="single" w:sz="4" w:space="0" w:color="auto"/>
              <w:right w:val="single" w:sz="4" w:space="0" w:color="auto"/>
            </w:tcBorders>
            <w:vAlign w:val="center"/>
            <w:hideMark/>
          </w:tcPr>
          <w:p w14:paraId="4AE6C6D3" w14:textId="77777777" w:rsidR="00FF6156" w:rsidRPr="003B4329" w:rsidRDefault="00FF6156" w:rsidP="00FF6156">
            <w:pPr>
              <w:rPr>
                <w:b/>
                <w:sz w:val="20"/>
                <w:szCs w:val="20"/>
                <w:lang w:val="en-GB"/>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12666752" w14:textId="77777777" w:rsidR="00FF6156" w:rsidRPr="003B4329" w:rsidRDefault="00FF6156" w:rsidP="00FF6156">
            <w:pPr>
              <w:rPr>
                <w:b/>
                <w:sz w:val="20"/>
                <w:szCs w:val="20"/>
                <w:lang w:val="en-GB"/>
              </w:rPr>
            </w:pPr>
          </w:p>
        </w:tc>
        <w:tc>
          <w:tcPr>
            <w:tcW w:w="911" w:type="pct"/>
            <w:tcBorders>
              <w:top w:val="single" w:sz="4" w:space="0" w:color="auto"/>
              <w:left w:val="single" w:sz="4" w:space="0" w:color="auto"/>
              <w:bottom w:val="single" w:sz="4" w:space="0" w:color="auto"/>
              <w:right w:val="single" w:sz="4" w:space="0" w:color="auto"/>
            </w:tcBorders>
            <w:hideMark/>
          </w:tcPr>
          <w:p w14:paraId="7D966005" w14:textId="77777777" w:rsidR="00FF6156" w:rsidRPr="003B4329" w:rsidRDefault="00FF6156" w:rsidP="00FF6156">
            <w:pPr>
              <w:widowControl w:val="0"/>
              <w:jc w:val="center"/>
              <w:rPr>
                <w:b/>
                <w:iCs/>
                <w:noProof/>
                <w:sz w:val="20"/>
                <w:szCs w:val="20"/>
                <w:lang w:val="en-GB"/>
              </w:rPr>
            </w:pPr>
            <w:r w:rsidRPr="003B4329">
              <w:rPr>
                <w:b/>
                <w:iCs/>
                <w:noProof/>
                <w:sz w:val="20"/>
                <w:szCs w:val="20"/>
                <w:lang w:val="en-GB"/>
              </w:rPr>
              <w:t>Prothioconazole</w:t>
            </w:r>
          </w:p>
        </w:tc>
        <w:tc>
          <w:tcPr>
            <w:tcW w:w="1001" w:type="pct"/>
            <w:tcBorders>
              <w:top w:val="single" w:sz="4" w:space="0" w:color="auto"/>
              <w:left w:val="single" w:sz="4" w:space="0" w:color="auto"/>
              <w:bottom w:val="single" w:sz="4" w:space="0" w:color="auto"/>
              <w:right w:val="single" w:sz="4" w:space="0" w:color="auto"/>
            </w:tcBorders>
            <w:hideMark/>
          </w:tcPr>
          <w:p w14:paraId="0CEE989B" w14:textId="4BF818B3" w:rsidR="00FF6156" w:rsidRPr="003B4329" w:rsidRDefault="005E3A5B" w:rsidP="00FF6156">
            <w:pPr>
              <w:widowControl w:val="0"/>
              <w:jc w:val="center"/>
              <w:rPr>
                <w:b/>
                <w:bCs/>
                <w:iCs/>
                <w:noProof/>
                <w:sz w:val="20"/>
                <w:szCs w:val="20"/>
                <w:lang w:val="en-GB"/>
              </w:rPr>
            </w:pPr>
            <w:r>
              <w:rPr>
                <w:b/>
                <w:bCs/>
                <w:noProof/>
                <w:sz w:val="20"/>
                <w:szCs w:val="20"/>
                <w:lang w:val="en-GB"/>
              </w:rPr>
              <w:t>D</w:t>
            </w:r>
            <w:r w:rsidR="00FF6156" w:rsidRPr="003B4329">
              <w:rPr>
                <w:b/>
                <w:bCs/>
                <w:noProof/>
                <w:sz w:val="20"/>
                <w:szCs w:val="20"/>
                <w:lang w:val="en-GB"/>
              </w:rPr>
              <w:t>esthio (M04)</w:t>
            </w:r>
          </w:p>
        </w:tc>
        <w:tc>
          <w:tcPr>
            <w:tcW w:w="918" w:type="pct"/>
            <w:tcBorders>
              <w:top w:val="single" w:sz="4" w:space="0" w:color="auto"/>
              <w:left w:val="single" w:sz="4" w:space="0" w:color="auto"/>
              <w:bottom w:val="single" w:sz="4" w:space="0" w:color="auto"/>
              <w:right w:val="single" w:sz="4" w:space="0" w:color="auto"/>
            </w:tcBorders>
            <w:hideMark/>
          </w:tcPr>
          <w:p w14:paraId="38611E4B" w14:textId="77777777" w:rsidR="00FF6156" w:rsidRPr="003B4329" w:rsidRDefault="00FF6156" w:rsidP="00FF6156">
            <w:pPr>
              <w:widowControl w:val="0"/>
              <w:jc w:val="center"/>
              <w:rPr>
                <w:b/>
                <w:i/>
                <w:noProof/>
                <w:sz w:val="20"/>
                <w:szCs w:val="20"/>
                <w:lang w:val="en-GB"/>
              </w:rPr>
            </w:pPr>
            <w:r w:rsidRPr="003B4329">
              <w:rPr>
                <w:b/>
                <w:iCs/>
                <w:noProof/>
                <w:sz w:val="20"/>
                <w:szCs w:val="20"/>
                <w:lang w:val="en-GB"/>
              </w:rPr>
              <w:t>Prothioconazole</w:t>
            </w:r>
          </w:p>
        </w:tc>
        <w:tc>
          <w:tcPr>
            <w:tcW w:w="999" w:type="pct"/>
            <w:tcBorders>
              <w:top w:val="single" w:sz="4" w:space="0" w:color="auto"/>
              <w:left w:val="single" w:sz="4" w:space="0" w:color="auto"/>
              <w:bottom w:val="single" w:sz="4" w:space="0" w:color="auto"/>
              <w:right w:val="single" w:sz="4" w:space="0" w:color="auto"/>
            </w:tcBorders>
            <w:hideMark/>
          </w:tcPr>
          <w:p w14:paraId="00D3EEA1" w14:textId="2C3B4A04" w:rsidR="00FF6156" w:rsidRPr="003B4329" w:rsidRDefault="005E3A5B" w:rsidP="00FF6156">
            <w:pPr>
              <w:widowControl w:val="0"/>
              <w:jc w:val="center"/>
              <w:rPr>
                <w:b/>
                <w:i/>
                <w:noProof/>
                <w:sz w:val="20"/>
                <w:szCs w:val="20"/>
                <w:lang w:val="en-GB"/>
              </w:rPr>
            </w:pPr>
            <w:r>
              <w:rPr>
                <w:b/>
                <w:bCs/>
                <w:noProof/>
                <w:sz w:val="20"/>
                <w:szCs w:val="20"/>
                <w:lang w:val="en-GB"/>
              </w:rPr>
              <w:t>D</w:t>
            </w:r>
            <w:r w:rsidR="00FF6156" w:rsidRPr="003B4329">
              <w:rPr>
                <w:b/>
                <w:bCs/>
                <w:noProof/>
                <w:sz w:val="20"/>
                <w:szCs w:val="20"/>
                <w:lang w:val="en-GB"/>
              </w:rPr>
              <w:t>esthio (M04)</w:t>
            </w:r>
          </w:p>
        </w:tc>
      </w:tr>
      <w:tr w:rsidR="005E3A5B" w:rsidRPr="005E3A5B" w14:paraId="7799FC55"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75ED26BB" w14:textId="77777777" w:rsidR="005E3A5B" w:rsidRPr="003B4329" w:rsidRDefault="005E3A5B" w:rsidP="005E3A5B">
            <w:pPr>
              <w:widowControl w:val="0"/>
              <w:rPr>
                <w:noProof/>
                <w:sz w:val="20"/>
                <w:szCs w:val="20"/>
                <w:lang w:val="en-GB"/>
              </w:rPr>
            </w:pPr>
            <w:r w:rsidRPr="003B4329">
              <w:rPr>
                <w:noProof/>
                <w:sz w:val="20"/>
                <w:szCs w:val="20"/>
                <w:lang w:val="en-GB"/>
              </w:rPr>
              <w:t>D3</w:t>
            </w:r>
          </w:p>
        </w:tc>
        <w:tc>
          <w:tcPr>
            <w:tcW w:w="588" w:type="pct"/>
            <w:tcBorders>
              <w:top w:val="single" w:sz="4" w:space="0" w:color="auto"/>
              <w:left w:val="single" w:sz="4" w:space="0" w:color="auto"/>
              <w:bottom w:val="single" w:sz="4" w:space="0" w:color="auto"/>
              <w:right w:val="single" w:sz="4" w:space="0" w:color="auto"/>
            </w:tcBorders>
            <w:hideMark/>
          </w:tcPr>
          <w:p w14:paraId="25F3CB12" w14:textId="77777777" w:rsidR="005E3A5B" w:rsidRPr="003B4329" w:rsidRDefault="005E3A5B" w:rsidP="005E3A5B">
            <w:pPr>
              <w:widowControl w:val="0"/>
              <w:rPr>
                <w:noProof/>
                <w:sz w:val="20"/>
                <w:szCs w:val="20"/>
                <w:lang w:val="en-GB"/>
              </w:rPr>
            </w:pPr>
            <w:r w:rsidRPr="003B4329">
              <w:rPr>
                <w:noProof/>
                <w:sz w:val="20"/>
                <w:szCs w:val="20"/>
                <w:lang w:val="en-GB"/>
              </w:rPr>
              <w:t>ditch</w:t>
            </w:r>
          </w:p>
        </w:tc>
        <w:tc>
          <w:tcPr>
            <w:tcW w:w="911" w:type="pct"/>
            <w:tcBorders>
              <w:top w:val="single" w:sz="4" w:space="0" w:color="auto"/>
              <w:left w:val="single" w:sz="4" w:space="0" w:color="auto"/>
              <w:bottom w:val="single" w:sz="4" w:space="0" w:color="auto"/>
              <w:right w:val="single" w:sz="4" w:space="0" w:color="auto"/>
            </w:tcBorders>
            <w:vAlign w:val="center"/>
          </w:tcPr>
          <w:p w14:paraId="14C24430" w14:textId="64AAECB9" w:rsidR="005E3A5B" w:rsidRPr="005E3A5B" w:rsidRDefault="005E3A5B" w:rsidP="005E3A5B">
            <w:pPr>
              <w:widowControl w:val="0"/>
              <w:jc w:val="center"/>
              <w:rPr>
                <w:noProof/>
                <w:sz w:val="20"/>
                <w:szCs w:val="20"/>
                <w:lang w:val="en-GB"/>
              </w:rPr>
            </w:pPr>
            <w:r w:rsidRPr="005E3A5B">
              <w:rPr>
                <w:sz w:val="20"/>
                <w:szCs w:val="20"/>
              </w:rPr>
              <w:t>0.923</w:t>
            </w:r>
          </w:p>
        </w:tc>
        <w:tc>
          <w:tcPr>
            <w:tcW w:w="1001" w:type="pct"/>
            <w:tcBorders>
              <w:top w:val="single" w:sz="4" w:space="0" w:color="auto"/>
              <w:left w:val="single" w:sz="4" w:space="0" w:color="auto"/>
              <w:bottom w:val="single" w:sz="4" w:space="0" w:color="auto"/>
              <w:right w:val="single" w:sz="4" w:space="0" w:color="auto"/>
            </w:tcBorders>
            <w:vAlign w:val="center"/>
          </w:tcPr>
          <w:p w14:paraId="7BBEA652" w14:textId="2FF1D714" w:rsidR="005E3A5B" w:rsidRPr="005E3A5B" w:rsidRDefault="005E3A5B" w:rsidP="005E3A5B">
            <w:pPr>
              <w:widowControl w:val="0"/>
              <w:jc w:val="center"/>
              <w:rPr>
                <w:noProof/>
                <w:sz w:val="20"/>
                <w:szCs w:val="20"/>
                <w:lang w:val="en-GB"/>
              </w:rPr>
            </w:pPr>
            <w:r w:rsidRPr="005E3A5B">
              <w:rPr>
                <w:sz w:val="20"/>
                <w:szCs w:val="20"/>
              </w:rPr>
              <w:t>0.002</w:t>
            </w:r>
          </w:p>
        </w:tc>
        <w:tc>
          <w:tcPr>
            <w:tcW w:w="918" w:type="pct"/>
            <w:tcBorders>
              <w:top w:val="single" w:sz="4" w:space="0" w:color="auto"/>
              <w:left w:val="single" w:sz="4" w:space="0" w:color="auto"/>
              <w:bottom w:val="single" w:sz="4" w:space="0" w:color="auto"/>
              <w:right w:val="single" w:sz="4" w:space="0" w:color="auto"/>
            </w:tcBorders>
            <w:vAlign w:val="center"/>
          </w:tcPr>
          <w:p w14:paraId="5BFFA387" w14:textId="612B753B" w:rsidR="005E3A5B" w:rsidRPr="005E3A5B" w:rsidRDefault="005E3A5B" w:rsidP="005E3A5B">
            <w:pPr>
              <w:widowControl w:val="0"/>
              <w:jc w:val="center"/>
              <w:rPr>
                <w:noProof/>
                <w:sz w:val="20"/>
                <w:szCs w:val="20"/>
                <w:lang w:val="en-GB"/>
              </w:rPr>
            </w:pPr>
            <w:r w:rsidRPr="005E3A5B">
              <w:rPr>
                <w:sz w:val="20"/>
                <w:szCs w:val="20"/>
              </w:rPr>
              <w:t>0.434</w:t>
            </w:r>
          </w:p>
        </w:tc>
        <w:tc>
          <w:tcPr>
            <w:tcW w:w="999" w:type="pct"/>
            <w:tcBorders>
              <w:top w:val="single" w:sz="4" w:space="0" w:color="auto"/>
              <w:left w:val="single" w:sz="4" w:space="0" w:color="auto"/>
              <w:bottom w:val="single" w:sz="4" w:space="0" w:color="auto"/>
              <w:right w:val="single" w:sz="4" w:space="0" w:color="auto"/>
            </w:tcBorders>
            <w:vAlign w:val="center"/>
          </w:tcPr>
          <w:p w14:paraId="7931691A" w14:textId="36BAC124" w:rsidR="005E3A5B" w:rsidRPr="005E3A5B" w:rsidRDefault="005E3A5B" w:rsidP="005E3A5B">
            <w:pPr>
              <w:widowControl w:val="0"/>
              <w:jc w:val="center"/>
              <w:rPr>
                <w:noProof/>
                <w:sz w:val="20"/>
                <w:szCs w:val="20"/>
                <w:lang w:val="en-GB"/>
              </w:rPr>
            </w:pPr>
            <w:r w:rsidRPr="005E3A5B">
              <w:rPr>
                <w:sz w:val="20"/>
                <w:szCs w:val="20"/>
              </w:rPr>
              <w:t>0.426</w:t>
            </w:r>
          </w:p>
        </w:tc>
      </w:tr>
      <w:tr w:rsidR="005E3A5B" w:rsidRPr="005E3A5B" w14:paraId="6390859D"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69724CAD" w14:textId="77777777" w:rsidR="005E3A5B" w:rsidRPr="003B4329" w:rsidRDefault="005E3A5B" w:rsidP="005E3A5B">
            <w:pPr>
              <w:widowControl w:val="0"/>
              <w:rPr>
                <w:noProof/>
                <w:sz w:val="20"/>
                <w:szCs w:val="20"/>
                <w:lang w:val="en-GB"/>
              </w:rPr>
            </w:pPr>
            <w:r w:rsidRPr="003B4329">
              <w:rPr>
                <w:noProof/>
                <w:sz w:val="20"/>
                <w:szCs w:val="20"/>
                <w:lang w:val="en-GB"/>
              </w:rPr>
              <w:t>D4</w:t>
            </w:r>
          </w:p>
        </w:tc>
        <w:tc>
          <w:tcPr>
            <w:tcW w:w="588" w:type="pct"/>
            <w:tcBorders>
              <w:top w:val="single" w:sz="4" w:space="0" w:color="auto"/>
              <w:left w:val="single" w:sz="4" w:space="0" w:color="auto"/>
              <w:bottom w:val="single" w:sz="4" w:space="0" w:color="auto"/>
              <w:right w:val="single" w:sz="4" w:space="0" w:color="auto"/>
            </w:tcBorders>
            <w:hideMark/>
          </w:tcPr>
          <w:p w14:paraId="60F4762B" w14:textId="77777777" w:rsidR="005E3A5B" w:rsidRPr="003B4329" w:rsidRDefault="005E3A5B" w:rsidP="005E3A5B">
            <w:pPr>
              <w:widowControl w:val="0"/>
              <w:rPr>
                <w:noProof/>
                <w:sz w:val="20"/>
                <w:szCs w:val="20"/>
                <w:lang w:val="en-GB"/>
              </w:rPr>
            </w:pPr>
            <w:r w:rsidRPr="003B4329">
              <w:rPr>
                <w:noProof/>
                <w:sz w:val="20"/>
                <w:szCs w:val="20"/>
                <w:lang w:val="en-GB"/>
              </w:rPr>
              <w:t>pond</w:t>
            </w:r>
          </w:p>
        </w:tc>
        <w:tc>
          <w:tcPr>
            <w:tcW w:w="911" w:type="pct"/>
            <w:tcBorders>
              <w:top w:val="single" w:sz="4" w:space="0" w:color="auto"/>
              <w:left w:val="single" w:sz="4" w:space="0" w:color="auto"/>
              <w:bottom w:val="single" w:sz="4" w:space="0" w:color="auto"/>
              <w:right w:val="single" w:sz="4" w:space="0" w:color="auto"/>
            </w:tcBorders>
            <w:vAlign w:val="center"/>
          </w:tcPr>
          <w:p w14:paraId="1D6629FD" w14:textId="0C485F02" w:rsidR="005E3A5B" w:rsidRPr="005E3A5B" w:rsidRDefault="005E3A5B" w:rsidP="005E3A5B">
            <w:pPr>
              <w:widowControl w:val="0"/>
              <w:jc w:val="center"/>
              <w:rPr>
                <w:noProof/>
                <w:sz w:val="20"/>
                <w:szCs w:val="20"/>
                <w:lang w:val="en-GB"/>
              </w:rPr>
            </w:pPr>
            <w:r w:rsidRPr="005E3A5B">
              <w:rPr>
                <w:sz w:val="20"/>
                <w:szCs w:val="20"/>
              </w:rPr>
              <w:t>0.067</w:t>
            </w:r>
          </w:p>
        </w:tc>
        <w:tc>
          <w:tcPr>
            <w:tcW w:w="1001" w:type="pct"/>
            <w:tcBorders>
              <w:top w:val="single" w:sz="4" w:space="0" w:color="auto"/>
              <w:left w:val="single" w:sz="4" w:space="0" w:color="auto"/>
              <w:bottom w:val="single" w:sz="4" w:space="0" w:color="auto"/>
              <w:right w:val="single" w:sz="4" w:space="0" w:color="auto"/>
            </w:tcBorders>
            <w:vAlign w:val="center"/>
          </w:tcPr>
          <w:p w14:paraId="736584A2" w14:textId="6BD4E20B" w:rsidR="005E3A5B" w:rsidRPr="005E3A5B" w:rsidRDefault="005E3A5B" w:rsidP="005E3A5B">
            <w:pPr>
              <w:widowControl w:val="0"/>
              <w:jc w:val="center"/>
              <w:rPr>
                <w:noProof/>
                <w:sz w:val="20"/>
                <w:szCs w:val="20"/>
                <w:lang w:val="en-GB"/>
              </w:rPr>
            </w:pPr>
            <w:r w:rsidRPr="005E3A5B">
              <w:rPr>
                <w:sz w:val="20"/>
                <w:szCs w:val="20"/>
              </w:rPr>
              <w:t>0.020</w:t>
            </w:r>
          </w:p>
        </w:tc>
        <w:tc>
          <w:tcPr>
            <w:tcW w:w="918" w:type="pct"/>
            <w:tcBorders>
              <w:top w:val="single" w:sz="4" w:space="0" w:color="auto"/>
              <w:left w:val="single" w:sz="4" w:space="0" w:color="auto"/>
              <w:bottom w:val="single" w:sz="4" w:space="0" w:color="auto"/>
              <w:right w:val="single" w:sz="4" w:space="0" w:color="auto"/>
            </w:tcBorders>
            <w:vAlign w:val="center"/>
          </w:tcPr>
          <w:p w14:paraId="189E1DC2" w14:textId="5B3D4F7E" w:rsidR="005E3A5B" w:rsidRPr="005E3A5B" w:rsidRDefault="005E3A5B" w:rsidP="005E3A5B">
            <w:pPr>
              <w:widowControl w:val="0"/>
              <w:jc w:val="center"/>
              <w:rPr>
                <w:noProof/>
                <w:sz w:val="20"/>
                <w:szCs w:val="20"/>
                <w:lang w:val="en-GB"/>
              </w:rPr>
            </w:pPr>
            <w:r w:rsidRPr="005E3A5B">
              <w:rPr>
                <w:sz w:val="20"/>
                <w:szCs w:val="20"/>
              </w:rPr>
              <w:t>0.125</w:t>
            </w:r>
          </w:p>
        </w:tc>
        <w:tc>
          <w:tcPr>
            <w:tcW w:w="999" w:type="pct"/>
            <w:tcBorders>
              <w:top w:val="single" w:sz="4" w:space="0" w:color="auto"/>
              <w:left w:val="single" w:sz="4" w:space="0" w:color="auto"/>
              <w:bottom w:val="single" w:sz="4" w:space="0" w:color="auto"/>
              <w:right w:val="single" w:sz="4" w:space="0" w:color="auto"/>
            </w:tcBorders>
            <w:vAlign w:val="center"/>
          </w:tcPr>
          <w:p w14:paraId="04E86C54" w14:textId="35904AD6" w:rsidR="005E3A5B" w:rsidRPr="005E3A5B" w:rsidRDefault="005E3A5B" w:rsidP="005E3A5B">
            <w:pPr>
              <w:widowControl w:val="0"/>
              <w:jc w:val="center"/>
              <w:rPr>
                <w:noProof/>
                <w:sz w:val="20"/>
                <w:szCs w:val="20"/>
                <w:lang w:val="en-GB"/>
              </w:rPr>
            </w:pPr>
            <w:r w:rsidRPr="005E3A5B">
              <w:rPr>
                <w:sz w:val="20"/>
                <w:szCs w:val="20"/>
              </w:rPr>
              <w:t>0.636</w:t>
            </w:r>
          </w:p>
        </w:tc>
      </w:tr>
      <w:tr w:rsidR="005E3A5B" w:rsidRPr="005E3A5B" w14:paraId="456BC697"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3A62D398" w14:textId="77777777" w:rsidR="005E3A5B" w:rsidRPr="003B4329" w:rsidRDefault="005E3A5B" w:rsidP="005E3A5B">
            <w:pPr>
              <w:widowControl w:val="0"/>
              <w:rPr>
                <w:noProof/>
                <w:sz w:val="20"/>
                <w:szCs w:val="20"/>
                <w:lang w:val="en-GB"/>
              </w:rPr>
            </w:pPr>
            <w:r w:rsidRPr="003B4329">
              <w:rPr>
                <w:noProof/>
                <w:sz w:val="20"/>
                <w:szCs w:val="20"/>
                <w:lang w:val="en-GB"/>
              </w:rPr>
              <w:t>D4</w:t>
            </w:r>
          </w:p>
        </w:tc>
        <w:tc>
          <w:tcPr>
            <w:tcW w:w="588" w:type="pct"/>
            <w:tcBorders>
              <w:top w:val="single" w:sz="4" w:space="0" w:color="auto"/>
              <w:left w:val="single" w:sz="4" w:space="0" w:color="auto"/>
              <w:bottom w:val="single" w:sz="4" w:space="0" w:color="auto"/>
              <w:right w:val="single" w:sz="4" w:space="0" w:color="auto"/>
            </w:tcBorders>
            <w:hideMark/>
          </w:tcPr>
          <w:p w14:paraId="7C5C35D9"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788AB88B" w14:textId="4F71957C" w:rsidR="005E3A5B" w:rsidRPr="005E3A5B" w:rsidRDefault="005E3A5B" w:rsidP="005E3A5B">
            <w:pPr>
              <w:widowControl w:val="0"/>
              <w:jc w:val="center"/>
              <w:rPr>
                <w:noProof/>
                <w:sz w:val="20"/>
                <w:szCs w:val="20"/>
                <w:lang w:val="en-GB"/>
              </w:rPr>
            </w:pPr>
            <w:r w:rsidRPr="005E3A5B">
              <w:rPr>
                <w:sz w:val="20"/>
                <w:szCs w:val="20"/>
              </w:rPr>
              <w:t>0.733</w:t>
            </w:r>
          </w:p>
        </w:tc>
        <w:tc>
          <w:tcPr>
            <w:tcW w:w="1001" w:type="pct"/>
            <w:tcBorders>
              <w:top w:val="single" w:sz="4" w:space="0" w:color="auto"/>
              <w:left w:val="single" w:sz="4" w:space="0" w:color="auto"/>
              <w:bottom w:val="single" w:sz="4" w:space="0" w:color="auto"/>
              <w:right w:val="single" w:sz="4" w:space="0" w:color="auto"/>
            </w:tcBorders>
            <w:vAlign w:val="center"/>
          </w:tcPr>
          <w:p w14:paraId="7CD6B04B" w14:textId="60F0C0A5" w:rsidR="005E3A5B" w:rsidRPr="005E3A5B" w:rsidRDefault="005E3A5B" w:rsidP="005E3A5B">
            <w:pPr>
              <w:widowControl w:val="0"/>
              <w:jc w:val="center"/>
              <w:rPr>
                <w:noProof/>
                <w:sz w:val="20"/>
                <w:szCs w:val="20"/>
                <w:lang w:val="en-GB"/>
              </w:rPr>
            </w:pPr>
            <w:r w:rsidRPr="005E3A5B">
              <w:rPr>
                <w:sz w:val="20"/>
                <w:szCs w:val="20"/>
              </w:rPr>
              <w:t>0.014</w:t>
            </w:r>
          </w:p>
        </w:tc>
        <w:tc>
          <w:tcPr>
            <w:tcW w:w="918" w:type="pct"/>
            <w:tcBorders>
              <w:top w:val="single" w:sz="4" w:space="0" w:color="auto"/>
              <w:left w:val="single" w:sz="4" w:space="0" w:color="auto"/>
              <w:bottom w:val="single" w:sz="4" w:space="0" w:color="auto"/>
              <w:right w:val="single" w:sz="4" w:space="0" w:color="auto"/>
            </w:tcBorders>
            <w:vAlign w:val="center"/>
          </w:tcPr>
          <w:p w14:paraId="53361A91" w14:textId="5A1F86AA" w:rsidR="005E3A5B" w:rsidRPr="005E3A5B" w:rsidRDefault="005E3A5B" w:rsidP="005E3A5B">
            <w:pPr>
              <w:widowControl w:val="0"/>
              <w:jc w:val="center"/>
              <w:rPr>
                <w:noProof/>
                <w:sz w:val="20"/>
                <w:szCs w:val="20"/>
                <w:lang w:val="en-GB"/>
              </w:rPr>
            </w:pPr>
            <w:r w:rsidRPr="005E3A5B">
              <w:rPr>
                <w:sz w:val="20"/>
                <w:szCs w:val="20"/>
              </w:rPr>
              <w:t>0.037</w:t>
            </w:r>
          </w:p>
        </w:tc>
        <w:tc>
          <w:tcPr>
            <w:tcW w:w="999" w:type="pct"/>
            <w:tcBorders>
              <w:top w:val="single" w:sz="4" w:space="0" w:color="auto"/>
              <w:left w:val="single" w:sz="4" w:space="0" w:color="auto"/>
              <w:bottom w:val="single" w:sz="4" w:space="0" w:color="auto"/>
              <w:right w:val="single" w:sz="4" w:space="0" w:color="auto"/>
            </w:tcBorders>
            <w:vAlign w:val="center"/>
          </w:tcPr>
          <w:p w14:paraId="5DA6071D" w14:textId="7B93B587" w:rsidR="005E3A5B" w:rsidRPr="005E3A5B" w:rsidRDefault="005E3A5B" w:rsidP="005E3A5B">
            <w:pPr>
              <w:widowControl w:val="0"/>
              <w:jc w:val="center"/>
              <w:rPr>
                <w:noProof/>
                <w:sz w:val="20"/>
                <w:szCs w:val="20"/>
                <w:lang w:val="en-GB"/>
              </w:rPr>
            </w:pPr>
            <w:r w:rsidRPr="005E3A5B">
              <w:rPr>
                <w:sz w:val="20"/>
                <w:szCs w:val="20"/>
              </w:rPr>
              <w:t>0.019</w:t>
            </w:r>
          </w:p>
        </w:tc>
      </w:tr>
      <w:tr w:rsidR="005E3A5B" w:rsidRPr="005E3A5B" w14:paraId="6BBF6BD2"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52AE6DA4" w14:textId="77777777" w:rsidR="005E3A5B" w:rsidRPr="003B4329" w:rsidRDefault="005E3A5B" w:rsidP="005E3A5B">
            <w:pPr>
              <w:widowControl w:val="0"/>
              <w:rPr>
                <w:noProof/>
                <w:sz w:val="20"/>
                <w:szCs w:val="20"/>
                <w:lang w:val="en-GB"/>
              </w:rPr>
            </w:pPr>
            <w:r w:rsidRPr="003B4329">
              <w:rPr>
                <w:noProof/>
                <w:sz w:val="20"/>
                <w:szCs w:val="20"/>
                <w:lang w:val="en-GB"/>
              </w:rPr>
              <w:t>D5</w:t>
            </w:r>
          </w:p>
        </w:tc>
        <w:tc>
          <w:tcPr>
            <w:tcW w:w="588" w:type="pct"/>
            <w:tcBorders>
              <w:top w:val="single" w:sz="4" w:space="0" w:color="auto"/>
              <w:left w:val="single" w:sz="4" w:space="0" w:color="auto"/>
              <w:bottom w:val="single" w:sz="4" w:space="0" w:color="auto"/>
              <w:right w:val="single" w:sz="4" w:space="0" w:color="auto"/>
            </w:tcBorders>
            <w:hideMark/>
          </w:tcPr>
          <w:p w14:paraId="08B0FDCE" w14:textId="77777777" w:rsidR="005E3A5B" w:rsidRPr="003B4329" w:rsidRDefault="005E3A5B" w:rsidP="005E3A5B">
            <w:pPr>
              <w:widowControl w:val="0"/>
              <w:rPr>
                <w:noProof/>
                <w:sz w:val="20"/>
                <w:szCs w:val="20"/>
                <w:lang w:val="en-GB"/>
              </w:rPr>
            </w:pPr>
            <w:r w:rsidRPr="003B4329">
              <w:rPr>
                <w:noProof/>
                <w:sz w:val="20"/>
                <w:szCs w:val="20"/>
                <w:lang w:val="en-GB"/>
              </w:rPr>
              <w:t>pond</w:t>
            </w:r>
          </w:p>
        </w:tc>
        <w:tc>
          <w:tcPr>
            <w:tcW w:w="911" w:type="pct"/>
            <w:tcBorders>
              <w:top w:val="single" w:sz="4" w:space="0" w:color="auto"/>
              <w:left w:val="single" w:sz="4" w:space="0" w:color="auto"/>
              <w:bottom w:val="single" w:sz="4" w:space="0" w:color="auto"/>
              <w:right w:val="single" w:sz="4" w:space="0" w:color="auto"/>
            </w:tcBorders>
            <w:vAlign w:val="center"/>
          </w:tcPr>
          <w:p w14:paraId="0905776B" w14:textId="53809402" w:rsidR="005E3A5B" w:rsidRPr="005E3A5B" w:rsidRDefault="005E3A5B" w:rsidP="005E3A5B">
            <w:pPr>
              <w:widowControl w:val="0"/>
              <w:jc w:val="center"/>
              <w:rPr>
                <w:noProof/>
                <w:sz w:val="20"/>
                <w:szCs w:val="20"/>
                <w:lang w:val="en-GB"/>
              </w:rPr>
            </w:pPr>
            <w:r w:rsidRPr="005E3A5B">
              <w:rPr>
                <w:sz w:val="20"/>
                <w:szCs w:val="20"/>
              </w:rPr>
              <w:t>0.074</w:t>
            </w:r>
          </w:p>
        </w:tc>
        <w:tc>
          <w:tcPr>
            <w:tcW w:w="1001" w:type="pct"/>
            <w:tcBorders>
              <w:top w:val="single" w:sz="4" w:space="0" w:color="auto"/>
              <w:left w:val="single" w:sz="4" w:space="0" w:color="auto"/>
              <w:bottom w:val="single" w:sz="4" w:space="0" w:color="auto"/>
              <w:right w:val="single" w:sz="4" w:space="0" w:color="auto"/>
            </w:tcBorders>
            <w:vAlign w:val="center"/>
          </w:tcPr>
          <w:p w14:paraId="31C30476" w14:textId="0F1B7580" w:rsidR="005E3A5B" w:rsidRPr="005E3A5B" w:rsidRDefault="005E3A5B" w:rsidP="005E3A5B">
            <w:pPr>
              <w:widowControl w:val="0"/>
              <w:jc w:val="center"/>
              <w:rPr>
                <w:noProof/>
                <w:sz w:val="20"/>
                <w:szCs w:val="20"/>
                <w:lang w:val="en-GB"/>
              </w:rPr>
            </w:pPr>
            <w:r w:rsidRPr="005E3A5B">
              <w:rPr>
                <w:sz w:val="20"/>
                <w:szCs w:val="20"/>
              </w:rPr>
              <w:t>0.026</w:t>
            </w:r>
          </w:p>
        </w:tc>
        <w:tc>
          <w:tcPr>
            <w:tcW w:w="918" w:type="pct"/>
            <w:tcBorders>
              <w:top w:val="single" w:sz="4" w:space="0" w:color="auto"/>
              <w:left w:val="single" w:sz="4" w:space="0" w:color="auto"/>
              <w:bottom w:val="single" w:sz="4" w:space="0" w:color="auto"/>
              <w:right w:val="single" w:sz="4" w:space="0" w:color="auto"/>
            </w:tcBorders>
            <w:vAlign w:val="center"/>
          </w:tcPr>
          <w:p w14:paraId="218EEC60" w14:textId="067E0532" w:rsidR="005E3A5B" w:rsidRPr="005E3A5B" w:rsidRDefault="005E3A5B" w:rsidP="005E3A5B">
            <w:pPr>
              <w:widowControl w:val="0"/>
              <w:jc w:val="center"/>
              <w:rPr>
                <w:noProof/>
                <w:sz w:val="20"/>
                <w:szCs w:val="20"/>
                <w:lang w:val="en-GB"/>
              </w:rPr>
            </w:pPr>
            <w:r w:rsidRPr="005E3A5B">
              <w:rPr>
                <w:sz w:val="20"/>
                <w:szCs w:val="20"/>
              </w:rPr>
              <w:t>0.117</w:t>
            </w:r>
          </w:p>
        </w:tc>
        <w:tc>
          <w:tcPr>
            <w:tcW w:w="999" w:type="pct"/>
            <w:tcBorders>
              <w:top w:val="single" w:sz="4" w:space="0" w:color="auto"/>
              <w:left w:val="single" w:sz="4" w:space="0" w:color="auto"/>
              <w:bottom w:val="single" w:sz="4" w:space="0" w:color="auto"/>
              <w:right w:val="single" w:sz="4" w:space="0" w:color="auto"/>
            </w:tcBorders>
            <w:vAlign w:val="center"/>
          </w:tcPr>
          <w:p w14:paraId="030ED99F" w14:textId="6CA7E850" w:rsidR="005E3A5B" w:rsidRPr="005E3A5B" w:rsidRDefault="005E3A5B" w:rsidP="005E3A5B">
            <w:pPr>
              <w:widowControl w:val="0"/>
              <w:jc w:val="center"/>
              <w:rPr>
                <w:noProof/>
                <w:sz w:val="20"/>
                <w:szCs w:val="20"/>
                <w:lang w:val="en-GB"/>
              </w:rPr>
            </w:pPr>
            <w:r w:rsidRPr="005E3A5B">
              <w:rPr>
                <w:sz w:val="20"/>
                <w:szCs w:val="20"/>
              </w:rPr>
              <w:t>0.759</w:t>
            </w:r>
          </w:p>
        </w:tc>
      </w:tr>
      <w:tr w:rsidR="005E3A5B" w:rsidRPr="005E3A5B" w14:paraId="395EA79A"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299846F0" w14:textId="77777777" w:rsidR="005E3A5B" w:rsidRPr="003B4329" w:rsidRDefault="005E3A5B" w:rsidP="005E3A5B">
            <w:pPr>
              <w:widowControl w:val="0"/>
              <w:rPr>
                <w:noProof/>
                <w:sz w:val="20"/>
                <w:szCs w:val="20"/>
                <w:lang w:val="en-GB"/>
              </w:rPr>
            </w:pPr>
            <w:r w:rsidRPr="003B4329">
              <w:rPr>
                <w:noProof/>
                <w:sz w:val="20"/>
                <w:szCs w:val="20"/>
                <w:lang w:val="en-GB"/>
              </w:rPr>
              <w:t>D5</w:t>
            </w:r>
          </w:p>
        </w:tc>
        <w:tc>
          <w:tcPr>
            <w:tcW w:w="588" w:type="pct"/>
            <w:tcBorders>
              <w:top w:val="single" w:sz="4" w:space="0" w:color="auto"/>
              <w:left w:val="single" w:sz="4" w:space="0" w:color="auto"/>
              <w:bottom w:val="single" w:sz="4" w:space="0" w:color="auto"/>
              <w:right w:val="single" w:sz="4" w:space="0" w:color="auto"/>
            </w:tcBorders>
            <w:hideMark/>
          </w:tcPr>
          <w:p w14:paraId="51E6221A"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04B73323" w14:textId="06BAE207" w:rsidR="005E3A5B" w:rsidRPr="005E3A5B" w:rsidRDefault="005E3A5B" w:rsidP="005E3A5B">
            <w:pPr>
              <w:widowControl w:val="0"/>
              <w:jc w:val="center"/>
              <w:rPr>
                <w:noProof/>
                <w:sz w:val="20"/>
                <w:szCs w:val="20"/>
                <w:lang w:val="en-GB"/>
              </w:rPr>
            </w:pPr>
            <w:r w:rsidRPr="005E3A5B">
              <w:rPr>
                <w:sz w:val="20"/>
                <w:szCs w:val="20"/>
              </w:rPr>
              <w:t>0.857</w:t>
            </w:r>
          </w:p>
        </w:tc>
        <w:tc>
          <w:tcPr>
            <w:tcW w:w="1001" w:type="pct"/>
            <w:tcBorders>
              <w:top w:val="single" w:sz="4" w:space="0" w:color="auto"/>
              <w:left w:val="single" w:sz="4" w:space="0" w:color="auto"/>
              <w:bottom w:val="single" w:sz="4" w:space="0" w:color="auto"/>
              <w:right w:val="single" w:sz="4" w:space="0" w:color="auto"/>
            </w:tcBorders>
            <w:vAlign w:val="center"/>
          </w:tcPr>
          <w:p w14:paraId="03318A94" w14:textId="2B777722" w:rsidR="005E3A5B" w:rsidRPr="005E3A5B" w:rsidRDefault="005E3A5B" w:rsidP="005E3A5B">
            <w:pPr>
              <w:widowControl w:val="0"/>
              <w:jc w:val="center"/>
              <w:rPr>
                <w:noProof/>
                <w:sz w:val="20"/>
                <w:szCs w:val="20"/>
                <w:lang w:val="en-GB"/>
              </w:rPr>
            </w:pPr>
            <w:r w:rsidRPr="005E3A5B">
              <w:rPr>
                <w:sz w:val="20"/>
                <w:szCs w:val="20"/>
              </w:rPr>
              <w:t>0.002</w:t>
            </w:r>
          </w:p>
        </w:tc>
        <w:tc>
          <w:tcPr>
            <w:tcW w:w="918" w:type="pct"/>
            <w:tcBorders>
              <w:top w:val="single" w:sz="4" w:space="0" w:color="auto"/>
              <w:left w:val="single" w:sz="4" w:space="0" w:color="auto"/>
              <w:bottom w:val="single" w:sz="4" w:space="0" w:color="auto"/>
              <w:right w:val="single" w:sz="4" w:space="0" w:color="auto"/>
            </w:tcBorders>
            <w:vAlign w:val="center"/>
          </w:tcPr>
          <w:p w14:paraId="1E9E0079" w14:textId="2B9A160C" w:rsidR="005E3A5B" w:rsidRPr="005E3A5B" w:rsidRDefault="005E3A5B" w:rsidP="005E3A5B">
            <w:pPr>
              <w:widowControl w:val="0"/>
              <w:jc w:val="center"/>
              <w:rPr>
                <w:noProof/>
                <w:sz w:val="20"/>
                <w:szCs w:val="20"/>
                <w:lang w:val="en-GB"/>
              </w:rPr>
            </w:pPr>
            <w:r w:rsidRPr="005E3A5B">
              <w:rPr>
                <w:sz w:val="20"/>
                <w:szCs w:val="20"/>
              </w:rPr>
              <w:t>0.199</w:t>
            </w:r>
          </w:p>
        </w:tc>
        <w:tc>
          <w:tcPr>
            <w:tcW w:w="999" w:type="pct"/>
            <w:tcBorders>
              <w:top w:val="single" w:sz="4" w:space="0" w:color="auto"/>
              <w:left w:val="single" w:sz="4" w:space="0" w:color="auto"/>
              <w:bottom w:val="single" w:sz="4" w:space="0" w:color="auto"/>
              <w:right w:val="single" w:sz="4" w:space="0" w:color="auto"/>
            </w:tcBorders>
            <w:vAlign w:val="center"/>
          </w:tcPr>
          <w:p w14:paraId="2E84D7FC" w14:textId="0088310A" w:rsidR="005E3A5B" w:rsidRPr="005E3A5B" w:rsidRDefault="005E3A5B" w:rsidP="005E3A5B">
            <w:pPr>
              <w:widowControl w:val="0"/>
              <w:jc w:val="center"/>
              <w:rPr>
                <w:noProof/>
                <w:sz w:val="20"/>
                <w:szCs w:val="20"/>
                <w:lang w:val="en-GB"/>
              </w:rPr>
            </w:pPr>
            <w:r w:rsidRPr="005E3A5B">
              <w:rPr>
                <w:sz w:val="20"/>
                <w:szCs w:val="20"/>
              </w:rPr>
              <w:t>0.076</w:t>
            </w:r>
          </w:p>
        </w:tc>
      </w:tr>
      <w:tr w:rsidR="005E3A5B" w:rsidRPr="005E3A5B" w14:paraId="27724184"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7CB872E0" w14:textId="77777777" w:rsidR="005E3A5B" w:rsidRPr="003B4329" w:rsidRDefault="005E3A5B" w:rsidP="005E3A5B">
            <w:pPr>
              <w:widowControl w:val="0"/>
              <w:rPr>
                <w:noProof/>
                <w:sz w:val="20"/>
                <w:szCs w:val="20"/>
                <w:lang w:val="en-GB"/>
              </w:rPr>
            </w:pPr>
            <w:r w:rsidRPr="003B4329">
              <w:rPr>
                <w:noProof/>
                <w:sz w:val="20"/>
                <w:szCs w:val="20"/>
                <w:lang w:val="en-GB"/>
              </w:rPr>
              <w:t>R1</w:t>
            </w:r>
          </w:p>
        </w:tc>
        <w:tc>
          <w:tcPr>
            <w:tcW w:w="588" w:type="pct"/>
            <w:tcBorders>
              <w:top w:val="single" w:sz="4" w:space="0" w:color="auto"/>
              <w:left w:val="single" w:sz="4" w:space="0" w:color="auto"/>
              <w:bottom w:val="single" w:sz="4" w:space="0" w:color="auto"/>
              <w:right w:val="single" w:sz="4" w:space="0" w:color="auto"/>
            </w:tcBorders>
            <w:hideMark/>
          </w:tcPr>
          <w:p w14:paraId="4B1BFAAE" w14:textId="77777777" w:rsidR="005E3A5B" w:rsidRPr="003B4329" w:rsidRDefault="005E3A5B" w:rsidP="005E3A5B">
            <w:pPr>
              <w:widowControl w:val="0"/>
              <w:rPr>
                <w:noProof/>
                <w:sz w:val="20"/>
                <w:szCs w:val="20"/>
                <w:lang w:val="en-GB"/>
              </w:rPr>
            </w:pPr>
            <w:r w:rsidRPr="003B4329">
              <w:rPr>
                <w:noProof/>
                <w:sz w:val="20"/>
                <w:szCs w:val="20"/>
                <w:lang w:val="en-GB"/>
              </w:rPr>
              <w:t>pond</w:t>
            </w:r>
          </w:p>
        </w:tc>
        <w:tc>
          <w:tcPr>
            <w:tcW w:w="911" w:type="pct"/>
            <w:tcBorders>
              <w:top w:val="single" w:sz="4" w:space="0" w:color="auto"/>
              <w:left w:val="single" w:sz="4" w:space="0" w:color="auto"/>
              <w:bottom w:val="single" w:sz="4" w:space="0" w:color="auto"/>
              <w:right w:val="single" w:sz="4" w:space="0" w:color="auto"/>
            </w:tcBorders>
            <w:vAlign w:val="center"/>
          </w:tcPr>
          <w:p w14:paraId="0B6CB011" w14:textId="4A7DDD17" w:rsidR="005E3A5B" w:rsidRPr="005E3A5B" w:rsidRDefault="005E3A5B" w:rsidP="005E3A5B">
            <w:pPr>
              <w:widowControl w:val="0"/>
              <w:jc w:val="center"/>
              <w:rPr>
                <w:noProof/>
                <w:sz w:val="20"/>
                <w:szCs w:val="20"/>
                <w:lang w:val="en-GB"/>
              </w:rPr>
            </w:pPr>
            <w:r w:rsidRPr="005E3A5B">
              <w:rPr>
                <w:sz w:val="20"/>
                <w:szCs w:val="20"/>
              </w:rPr>
              <w:t>0.077</w:t>
            </w:r>
          </w:p>
        </w:tc>
        <w:tc>
          <w:tcPr>
            <w:tcW w:w="1001" w:type="pct"/>
            <w:tcBorders>
              <w:top w:val="single" w:sz="4" w:space="0" w:color="auto"/>
              <w:left w:val="single" w:sz="4" w:space="0" w:color="auto"/>
              <w:bottom w:val="single" w:sz="4" w:space="0" w:color="auto"/>
              <w:right w:val="single" w:sz="4" w:space="0" w:color="auto"/>
            </w:tcBorders>
            <w:vAlign w:val="center"/>
          </w:tcPr>
          <w:p w14:paraId="63AB4142" w14:textId="21221FB5" w:rsidR="005E3A5B" w:rsidRPr="005E3A5B" w:rsidRDefault="005E3A5B" w:rsidP="005E3A5B">
            <w:pPr>
              <w:widowControl w:val="0"/>
              <w:jc w:val="center"/>
              <w:rPr>
                <w:noProof/>
                <w:sz w:val="20"/>
                <w:szCs w:val="20"/>
                <w:lang w:val="en-GB"/>
              </w:rPr>
            </w:pPr>
            <w:r w:rsidRPr="005E3A5B">
              <w:rPr>
                <w:sz w:val="20"/>
                <w:szCs w:val="20"/>
              </w:rPr>
              <w:t>0.164</w:t>
            </w:r>
          </w:p>
        </w:tc>
        <w:tc>
          <w:tcPr>
            <w:tcW w:w="918" w:type="pct"/>
            <w:tcBorders>
              <w:top w:val="single" w:sz="4" w:space="0" w:color="auto"/>
              <w:left w:val="single" w:sz="4" w:space="0" w:color="auto"/>
              <w:bottom w:val="single" w:sz="4" w:space="0" w:color="auto"/>
              <w:right w:val="single" w:sz="4" w:space="0" w:color="auto"/>
            </w:tcBorders>
            <w:vAlign w:val="center"/>
          </w:tcPr>
          <w:p w14:paraId="3BF36CF3" w14:textId="514C9DC1" w:rsidR="005E3A5B" w:rsidRPr="005E3A5B" w:rsidRDefault="005E3A5B" w:rsidP="005E3A5B">
            <w:pPr>
              <w:widowControl w:val="0"/>
              <w:jc w:val="center"/>
              <w:rPr>
                <w:noProof/>
                <w:sz w:val="20"/>
                <w:szCs w:val="20"/>
                <w:lang w:val="en-GB"/>
              </w:rPr>
            </w:pPr>
            <w:r w:rsidRPr="005E3A5B">
              <w:rPr>
                <w:sz w:val="20"/>
                <w:szCs w:val="20"/>
              </w:rPr>
              <w:t>0.118</w:t>
            </w:r>
          </w:p>
        </w:tc>
        <w:tc>
          <w:tcPr>
            <w:tcW w:w="999" w:type="pct"/>
            <w:tcBorders>
              <w:top w:val="single" w:sz="4" w:space="0" w:color="auto"/>
              <w:left w:val="single" w:sz="4" w:space="0" w:color="auto"/>
              <w:bottom w:val="single" w:sz="4" w:space="0" w:color="auto"/>
              <w:right w:val="single" w:sz="4" w:space="0" w:color="auto"/>
            </w:tcBorders>
            <w:vAlign w:val="center"/>
          </w:tcPr>
          <w:p w14:paraId="04A7764E" w14:textId="03CDF65F" w:rsidR="005E3A5B" w:rsidRPr="005E3A5B" w:rsidRDefault="005E3A5B" w:rsidP="005E3A5B">
            <w:pPr>
              <w:widowControl w:val="0"/>
              <w:jc w:val="center"/>
              <w:rPr>
                <w:noProof/>
                <w:sz w:val="20"/>
                <w:szCs w:val="20"/>
                <w:lang w:val="en-GB"/>
              </w:rPr>
            </w:pPr>
            <w:r w:rsidRPr="005E3A5B">
              <w:rPr>
                <w:sz w:val="20"/>
                <w:szCs w:val="20"/>
              </w:rPr>
              <w:t>1.896</w:t>
            </w:r>
          </w:p>
        </w:tc>
      </w:tr>
      <w:tr w:rsidR="005E3A5B" w:rsidRPr="005E3A5B" w14:paraId="64600FC6"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65481AC0" w14:textId="77777777" w:rsidR="005E3A5B" w:rsidRPr="003B4329" w:rsidRDefault="005E3A5B" w:rsidP="005E3A5B">
            <w:pPr>
              <w:widowControl w:val="0"/>
              <w:rPr>
                <w:noProof/>
                <w:sz w:val="20"/>
                <w:szCs w:val="20"/>
                <w:lang w:val="en-GB"/>
              </w:rPr>
            </w:pPr>
            <w:r w:rsidRPr="003B4329">
              <w:rPr>
                <w:noProof/>
                <w:sz w:val="20"/>
                <w:szCs w:val="20"/>
                <w:lang w:val="en-GB"/>
              </w:rPr>
              <w:t>R1</w:t>
            </w:r>
          </w:p>
        </w:tc>
        <w:tc>
          <w:tcPr>
            <w:tcW w:w="588" w:type="pct"/>
            <w:tcBorders>
              <w:top w:val="single" w:sz="4" w:space="0" w:color="auto"/>
              <w:left w:val="single" w:sz="4" w:space="0" w:color="auto"/>
              <w:bottom w:val="single" w:sz="4" w:space="0" w:color="auto"/>
              <w:right w:val="single" w:sz="4" w:space="0" w:color="auto"/>
            </w:tcBorders>
            <w:hideMark/>
          </w:tcPr>
          <w:p w14:paraId="1A3721A0"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5011C3DA" w14:textId="59979E2F" w:rsidR="005E3A5B" w:rsidRPr="005E3A5B" w:rsidRDefault="005E3A5B" w:rsidP="005E3A5B">
            <w:pPr>
              <w:widowControl w:val="0"/>
              <w:jc w:val="center"/>
              <w:rPr>
                <w:noProof/>
                <w:sz w:val="20"/>
                <w:szCs w:val="20"/>
                <w:lang w:val="en-GB"/>
              </w:rPr>
            </w:pPr>
            <w:r w:rsidRPr="005E3A5B">
              <w:rPr>
                <w:sz w:val="20"/>
                <w:szCs w:val="20"/>
              </w:rPr>
              <w:t>0.605</w:t>
            </w:r>
          </w:p>
        </w:tc>
        <w:tc>
          <w:tcPr>
            <w:tcW w:w="1001" w:type="pct"/>
            <w:tcBorders>
              <w:top w:val="single" w:sz="4" w:space="0" w:color="auto"/>
              <w:left w:val="single" w:sz="4" w:space="0" w:color="auto"/>
              <w:bottom w:val="single" w:sz="4" w:space="0" w:color="auto"/>
              <w:right w:val="single" w:sz="4" w:space="0" w:color="auto"/>
            </w:tcBorders>
            <w:vAlign w:val="center"/>
          </w:tcPr>
          <w:p w14:paraId="54935C09" w14:textId="352719C1" w:rsidR="005E3A5B" w:rsidRPr="005E3A5B" w:rsidRDefault="005E3A5B" w:rsidP="005E3A5B">
            <w:pPr>
              <w:widowControl w:val="0"/>
              <w:jc w:val="center"/>
              <w:rPr>
                <w:b/>
                <w:noProof/>
                <w:sz w:val="20"/>
                <w:szCs w:val="20"/>
                <w:lang w:val="en-GB"/>
              </w:rPr>
            </w:pPr>
            <w:r w:rsidRPr="005E3A5B">
              <w:rPr>
                <w:sz w:val="20"/>
                <w:szCs w:val="20"/>
              </w:rPr>
              <w:t>0.983</w:t>
            </w:r>
          </w:p>
        </w:tc>
        <w:tc>
          <w:tcPr>
            <w:tcW w:w="918" w:type="pct"/>
            <w:tcBorders>
              <w:top w:val="single" w:sz="4" w:space="0" w:color="auto"/>
              <w:left w:val="single" w:sz="4" w:space="0" w:color="auto"/>
              <w:bottom w:val="single" w:sz="4" w:space="0" w:color="auto"/>
              <w:right w:val="single" w:sz="4" w:space="0" w:color="auto"/>
            </w:tcBorders>
            <w:vAlign w:val="center"/>
          </w:tcPr>
          <w:p w14:paraId="343E96F1" w14:textId="034CD553" w:rsidR="005E3A5B" w:rsidRPr="005E3A5B" w:rsidRDefault="005E3A5B" w:rsidP="005E3A5B">
            <w:pPr>
              <w:widowControl w:val="0"/>
              <w:jc w:val="center"/>
              <w:rPr>
                <w:noProof/>
                <w:sz w:val="20"/>
                <w:szCs w:val="20"/>
                <w:lang w:val="en-GB"/>
              </w:rPr>
            </w:pPr>
            <w:r w:rsidRPr="005E3A5B">
              <w:rPr>
                <w:sz w:val="20"/>
                <w:szCs w:val="20"/>
              </w:rPr>
              <w:t>0.258</w:t>
            </w:r>
          </w:p>
        </w:tc>
        <w:tc>
          <w:tcPr>
            <w:tcW w:w="999" w:type="pct"/>
            <w:tcBorders>
              <w:top w:val="single" w:sz="4" w:space="0" w:color="auto"/>
              <w:left w:val="single" w:sz="4" w:space="0" w:color="auto"/>
              <w:bottom w:val="single" w:sz="4" w:space="0" w:color="auto"/>
              <w:right w:val="single" w:sz="4" w:space="0" w:color="auto"/>
            </w:tcBorders>
            <w:vAlign w:val="center"/>
          </w:tcPr>
          <w:p w14:paraId="603174F0" w14:textId="0F7154A9" w:rsidR="005E3A5B" w:rsidRPr="005E3A5B" w:rsidRDefault="005E3A5B" w:rsidP="005E3A5B">
            <w:pPr>
              <w:widowControl w:val="0"/>
              <w:jc w:val="center"/>
              <w:rPr>
                <w:noProof/>
                <w:sz w:val="20"/>
                <w:szCs w:val="20"/>
                <w:lang w:val="en-GB"/>
              </w:rPr>
            </w:pPr>
            <w:r w:rsidRPr="005E3A5B">
              <w:rPr>
                <w:sz w:val="20"/>
                <w:szCs w:val="20"/>
              </w:rPr>
              <w:t>1.722</w:t>
            </w:r>
          </w:p>
        </w:tc>
      </w:tr>
      <w:tr w:rsidR="005E3A5B" w:rsidRPr="005E3A5B" w14:paraId="01C89588"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544A110B" w14:textId="77777777" w:rsidR="005E3A5B" w:rsidRPr="003B4329" w:rsidRDefault="005E3A5B" w:rsidP="005E3A5B">
            <w:pPr>
              <w:widowControl w:val="0"/>
              <w:rPr>
                <w:noProof/>
                <w:sz w:val="20"/>
                <w:szCs w:val="20"/>
                <w:lang w:val="en-GB"/>
              </w:rPr>
            </w:pPr>
            <w:r w:rsidRPr="003B4329">
              <w:rPr>
                <w:noProof/>
                <w:sz w:val="20"/>
                <w:szCs w:val="20"/>
                <w:lang w:val="en-GB"/>
              </w:rPr>
              <w:t>R3</w:t>
            </w:r>
          </w:p>
        </w:tc>
        <w:tc>
          <w:tcPr>
            <w:tcW w:w="588" w:type="pct"/>
            <w:tcBorders>
              <w:top w:val="single" w:sz="4" w:space="0" w:color="auto"/>
              <w:left w:val="single" w:sz="4" w:space="0" w:color="auto"/>
              <w:bottom w:val="single" w:sz="4" w:space="0" w:color="auto"/>
              <w:right w:val="single" w:sz="4" w:space="0" w:color="auto"/>
            </w:tcBorders>
            <w:hideMark/>
          </w:tcPr>
          <w:p w14:paraId="387CC556"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25AB5520" w14:textId="289C6152" w:rsidR="005E3A5B" w:rsidRPr="005E3A5B" w:rsidRDefault="005E3A5B" w:rsidP="005E3A5B">
            <w:pPr>
              <w:widowControl w:val="0"/>
              <w:jc w:val="center"/>
              <w:rPr>
                <w:noProof/>
                <w:sz w:val="20"/>
                <w:szCs w:val="20"/>
                <w:lang w:val="en-GB"/>
              </w:rPr>
            </w:pPr>
            <w:r w:rsidRPr="005E3A5B">
              <w:rPr>
                <w:sz w:val="20"/>
                <w:szCs w:val="20"/>
              </w:rPr>
              <w:t>0.855</w:t>
            </w:r>
          </w:p>
        </w:tc>
        <w:tc>
          <w:tcPr>
            <w:tcW w:w="1001" w:type="pct"/>
            <w:tcBorders>
              <w:top w:val="single" w:sz="4" w:space="0" w:color="auto"/>
              <w:left w:val="single" w:sz="4" w:space="0" w:color="auto"/>
              <w:bottom w:val="single" w:sz="4" w:space="0" w:color="auto"/>
              <w:right w:val="single" w:sz="4" w:space="0" w:color="auto"/>
            </w:tcBorders>
            <w:vAlign w:val="center"/>
          </w:tcPr>
          <w:p w14:paraId="38ED8125" w14:textId="3813C107" w:rsidR="005E3A5B" w:rsidRPr="005E3A5B" w:rsidRDefault="005E3A5B" w:rsidP="005E3A5B">
            <w:pPr>
              <w:widowControl w:val="0"/>
              <w:jc w:val="center"/>
              <w:rPr>
                <w:b/>
                <w:noProof/>
                <w:sz w:val="20"/>
                <w:szCs w:val="20"/>
                <w:lang w:val="en-GB"/>
              </w:rPr>
            </w:pPr>
            <w:r w:rsidRPr="005E3A5B">
              <w:rPr>
                <w:sz w:val="20"/>
                <w:szCs w:val="20"/>
              </w:rPr>
              <w:t>1.067</w:t>
            </w:r>
          </w:p>
        </w:tc>
        <w:tc>
          <w:tcPr>
            <w:tcW w:w="918" w:type="pct"/>
            <w:tcBorders>
              <w:top w:val="single" w:sz="4" w:space="0" w:color="auto"/>
              <w:left w:val="single" w:sz="4" w:space="0" w:color="auto"/>
              <w:bottom w:val="single" w:sz="4" w:space="0" w:color="auto"/>
              <w:right w:val="single" w:sz="4" w:space="0" w:color="auto"/>
            </w:tcBorders>
            <w:vAlign w:val="center"/>
          </w:tcPr>
          <w:p w14:paraId="0A803E17" w14:textId="35A08D52" w:rsidR="005E3A5B" w:rsidRPr="005E3A5B" w:rsidRDefault="005E3A5B" w:rsidP="005E3A5B">
            <w:pPr>
              <w:widowControl w:val="0"/>
              <w:jc w:val="center"/>
              <w:rPr>
                <w:noProof/>
                <w:sz w:val="20"/>
                <w:szCs w:val="20"/>
                <w:lang w:val="en-GB"/>
              </w:rPr>
            </w:pPr>
            <w:r w:rsidRPr="005E3A5B">
              <w:rPr>
                <w:sz w:val="20"/>
                <w:szCs w:val="20"/>
              </w:rPr>
              <w:t>0.753</w:t>
            </w:r>
          </w:p>
        </w:tc>
        <w:tc>
          <w:tcPr>
            <w:tcW w:w="999" w:type="pct"/>
            <w:tcBorders>
              <w:top w:val="single" w:sz="4" w:space="0" w:color="auto"/>
              <w:left w:val="single" w:sz="4" w:space="0" w:color="auto"/>
              <w:bottom w:val="single" w:sz="4" w:space="0" w:color="auto"/>
              <w:right w:val="single" w:sz="4" w:space="0" w:color="auto"/>
            </w:tcBorders>
            <w:vAlign w:val="center"/>
          </w:tcPr>
          <w:p w14:paraId="74DA9D11" w14:textId="09C99493" w:rsidR="005E3A5B" w:rsidRPr="005E3A5B" w:rsidRDefault="005E3A5B" w:rsidP="005E3A5B">
            <w:pPr>
              <w:widowControl w:val="0"/>
              <w:jc w:val="center"/>
              <w:rPr>
                <w:noProof/>
                <w:sz w:val="20"/>
                <w:szCs w:val="20"/>
                <w:lang w:val="en-GB"/>
              </w:rPr>
            </w:pPr>
            <w:r w:rsidRPr="005E3A5B">
              <w:rPr>
                <w:sz w:val="20"/>
                <w:szCs w:val="20"/>
              </w:rPr>
              <w:t>1.613</w:t>
            </w:r>
          </w:p>
        </w:tc>
      </w:tr>
      <w:tr w:rsidR="005E3A5B" w:rsidRPr="005E3A5B" w14:paraId="50086FF6"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071D3BBB" w14:textId="77777777" w:rsidR="005E3A5B" w:rsidRPr="003B4329" w:rsidRDefault="005E3A5B" w:rsidP="005E3A5B">
            <w:pPr>
              <w:widowControl w:val="0"/>
              <w:rPr>
                <w:noProof/>
                <w:sz w:val="20"/>
                <w:szCs w:val="20"/>
                <w:lang w:val="en-GB"/>
              </w:rPr>
            </w:pPr>
            <w:r w:rsidRPr="003B4329">
              <w:rPr>
                <w:noProof/>
                <w:sz w:val="20"/>
                <w:szCs w:val="20"/>
                <w:lang w:val="en-GB"/>
              </w:rPr>
              <w:t>R4</w:t>
            </w:r>
          </w:p>
        </w:tc>
        <w:tc>
          <w:tcPr>
            <w:tcW w:w="588" w:type="pct"/>
            <w:tcBorders>
              <w:top w:val="single" w:sz="4" w:space="0" w:color="auto"/>
              <w:left w:val="single" w:sz="4" w:space="0" w:color="auto"/>
              <w:bottom w:val="single" w:sz="4" w:space="0" w:color="auto"/>
              <w:right w:val="single" w:sz="4" w:space="0" w:color="auto"/>
            </w:tcBorders>
            <w:hideMark/>
          </w:tcPr>
          <w:p w14:paraId="078926B1"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339E0FC9" w14:textId="124E3E04" w:rsidR="005E3A5B" w:rsidRPr="005E3A5B" w:rsidRDefault="005E3A5B" w:rsidP="005E3A5B">
            <w:pPr>
              <w:widowControl w:val="0"/>
              <w:jc w:val="center"/>
              <w:rPr>
                <w:noProof/>
                <w:sz w:val="20"/>
                <w:szCs w:val="20"/>
                <w:lang w:val="en-GB"/>
              </w:rPr>
            </w:pPr>
            <w:r w:rsidRPr="005E3A5B">
              <w:rPr>
                <w:sz w:val="20"/>
                <w:szCs w:val="20"/>
              </w:rPr>
              <w:t>0.608</w:t>
            </w:r>
          </w:p>
        </w:tc>
        <w:tc>
          <w:tcPr>
            <w:tcW w:w="1001" w:type="pct"/>
            <w:tcBorders>
              <w:top w:val="single" w:sz="4" w:space="0" w:color="auto"/>
              <w:left w:val="single" w:sz="4" w:space="0" w:color="auto"/>
              <w:bottom w:val="single" w:sz="4" w:space="0" w:color="auto"/>
              <w:right w:val="single" w:sz="4" w:space="0" w:color="auto"/>
            </w:tcBorders>
            <w:vAlign w:val="center"/>
          </w:tcPr>
          <w:p w14:paraId="51D06524" w14:textId="68E1010F" w:rsidR="005E3A5B" w:rsidRPr="005E3A5B" w:rsidRDefault="005E3A5B" w:rsidP="005E3A5B">
            <w:pPr>
              <w:widowControl w:val="0"/>
              <w:jc w:val="center"/>
              <w:rPr>
                <w:b/>
                <w:bCs/>
                <w:noProof/>
                <w:sz w:val="20"/>
                <w:szCs w:val="20"/>
                <w:lang w:val="en-GB"/>
              </w:rPr>
            </w:pPr>
            <w:r w:rsidRPr="005E3A5B">
              <w:rPr>
                <w:sz w:val="20"/>
                <w:szCs w:val="20"/>
              </w:rPr>
              <w:t>2.243</w:t>
            </w:r>
          </w:p>
        </w:tc>
        <w:tc>
          <w:tcPr>
            <w:tcW w:w="918" w:type="pct"/>
            <w:tcBorders>
              <w:top w:val="single" w:sz="4" w:space="0" w:color="auto"/>
              <w:left w:val="single" w:sz="4" w:space="0" w:color="auto"/>
              <w:bottom w:val="single" w:sz="4" w:space="0" w:color="auto"/>
              <w:right w:val="single" w:sz="4" w:space="0" w:color="auto"/>
            </w:tcBorders>
            <w:vAlign w:val="center"/>
          </w:tcPr>
          <w:p w14:paraId="42C50832" w14:textId="6B5A5729" w:rsidR="005E3A5B" w:rsidRPr="005E3A5B" w:rsidRDefault="005E3A5B" w:rsidP="005E3A5B">
            <w:pPr>
              <w:widowControl w:val="0"/>
              <w:jc w:val="center"/>
              <w:rPr>
                <w:noProof/>
                <w:sz w:val="20"/>
                <w:szCs w:val="20"/>
                <w:lang w:val="en-GB"/>
              </w:rPr>
            </w:pPr>
            <w:r w:rsidRPr="005E3A5B">
              <w:rPr>
                <w:sz w:val="20"/>
                <w:szCs w:val="20"/>
              </w:rPr>
              <w:t>0.231</w:t>
            </w:r>
          </w:p>
        </w:tc>
        <w:tc>
          <w:tcPr>
            <w:tcW w:w="999" w:type="pct"/>
            <w:tcBorders>
              <w:top w:val="single" w:sz="4" w:space="0" w:color="auto"/>
              <w:left w:val="single" w:sz="4" w:space="0" w:color="auto"/>
              <w:bottom w:val="single" w:sz="4" w:space="0" w:color="auto"/>
              <w:right w:val="single" w:sz="4" w:space="0" w:color="auto"/>
            </w:tcBorders>
            <w:vAlign w:val="center"/>
          </w:tcPr>
          <w:p w14:paraId="1BD83225" w14:textId="15556FF4" w:rsidR="005E3A5B" w:rsidRPr="005E3A5B" w:rsidRDefault="005E3A5B" w:rsidP="005E3A5B">
            <w:pPr>
              <w:widowControl w:val="0"/>
              <w:jc w:val="center"/>
              <w:rPr>
                <w:noProof/>
                <w:sz w:val="20"/>
                <w:szCs w:val="20"/>
                <w:lang w:val="en-GB"/>
              </w:rPr>
            </w:pPr>
            <w:r w:rsidRPr="005E3A5B">
              <w:rPr>
                <w:sz w:val="20"/>
                <w:szCs w:val="20"/>
              </w:rPr>
              <w:t>1.425</w:t>
            </w:r>
          </w:p>
        </w:tc>
      </w:tr>
    </w:tbl>
    <w:p w14:paraId="4365CF67" w14:textId="5D66E614" w:rsidR="00FF6156" w:rsidRDefault="00FF6156" w:rsidP="005E3A5B">
      <w:pPr>
        <w:jc w:val="both"/>
      </w:pPr>
    </w:p>
    <w:p w14:paraId="44C31582" w14:textId="258EE3D0" w:rsidR="005E3A5B" w:rsidRPr="003B4329" w:rsidRDefault="005E3A5B" w:rsidP="005E3A5B">
      <w:pPr>
        <w:keepNext/>
        <w:keepLines/>
        <w:widowControl w:val="0"/>
        <w:tabs>
          <w:tab w:val="left" w:pos="1418"/>
        </w:tabs>
        <w:spacing w:before="200" w:after="120"/>
        <w:ind w:left="1418" w:hanging="1418"/>
        <w:rPr>
          <w:b/>
          <w:bCs/>
          <w:sz w:val="24"/>
          <w:szCs w:val="24"/>
          <w:lang w:val="en-GB"/>
        </w:rPr>
      </w:pPr>
      <w:r w:rsidRPr="003B4329">
        <w:rPr>
          <w:b/>
          <w:bCs/>
          <w:sz w:val="24"/>
          <w:szCs w:val="24"/>
          <w:lang w:val="en-GB"/>
        </w:rPr>
        <w:t xml:space="preserve">Table A2-1: </w:t>
      </w:r>
      <w:r w:rsidRPr="003B4329">
        <w:rPr>
          <w:b/>
          <w:bCs/>
          <w:sz w:val="24"/>
          <w:szCs w:val="24"/>
          <w:lang w:val="en-GB"/>
        </w:rPr>
        <w:tab/>
        <w:t xml:space="preserve">FOCUS Step 3 </w:t>
      </w:r>
      <w:r>
        <w:rPr>
          <w:b/>
          <w:bCs/>
          <w:sz w:val="24"/>
          <w:szCs w:val="24"/>
          <w:lang w:val="en-GB"/>
        </w:rPr>
        <w:t xml:space="preserve">maximum </w:t>
      </w:r>
      <w:proofErr w:type="spellStart"/>
      <w:r w:rsidRPr="003B4329">
        <w:rPr>
          <w:b/>
          <w:bCs/>
          <w:sz w:val="24"/>
          <w:szCs w:val="24"/>
          <w:lang w:val="en-GB"/>
        </w:rPr>
        <w:t>PEC</w:t>
      </w:r>
      <w:r w:rsidRPr="003B4329">
        <w:rPr>
          <w:b/>
          <w:bCs/>
          <w:sz w:val="24"/>
          <w:szCs w:val="24"/>
          <w:vertAlign w:val="subscript"/>
          <w:lang w:val="en-GB"/>
        </w:rPr>
        <w:t>sw</w:t>
      </w:r>
      <w:proofErr w:type="spellEnd"/>
      <w:r>
        <w:rPr>
          <w:b/>
          <w:bCs/>
          <w:sz w:val="24"/>
          <w:szCs w:val="24"/>
          <w:vertAlign w:val="subscript"/>
          <w:lang w:val="en-GB"/>
        </w:rPr>
        <w:t>/</w:t>
      </w:r>
      <w:proofErr w:type="spellStart"/>
      <w:r>
        <w:rPr>
          <w:b/>
          <w:bCs/>
          <w:sz w:val="24"/>
          <w:szCs w:val="24"/>
          <w:vertAlign w:val="subscript"/>
          <w:lang w:val="en-GB"/>
        </w:rPr>
        <w:t>sed</w:t>
      </w:r>
      <w:proofErr w:type="spellEnd"/>
      <w:r w:rsidRPr="003B4329">
        <w:rPr>
          <w:b/>
          <w:bCs/>
          <w:sz w:val="24"/>
          <w:szCs w:val="24"/>
          <w:lang w:val="en-GB"/>
        </w:rPr>
        <w:t xml:space="preserve"> for </w:t>
      </w:r>
      <w:proofErr w:type="spellStart"/>
      <w:r>
        <w:rPr>
          <w:b/>
          <w:bCs/>
          <w:sz w:val="24"/>
          <w:szCs w:val="24"/>
          <w:lang w:val="en-GB"/>
        </w:rPr>
        <w:t>p</w:t>
      </w:r>
      <w:r w:rsidRPr="003B4329">
        <w:rPr>
          <w:b/>
          <w:bCs/>
          <w:sz w:val="24"/>
          <w:szCs w:val="24"/>
          <w:lang w:val="en-GB"/>
        </w:rPr>
        <w:t>rothioconazole</w:t>
      </w:r>
      <w:proofErr w:type="spellEnd"/>
      <w:r>
        <w:rPr>
          <w:b/>
          <w:bCs/>
          <w:sz w:val="24"/>
          <w:szCs w:val="24"/>
          <w:lang w:val="en-GB"/>
        </w:rPr>
        <w:t xml:space="preserve"> and the </w:t>
      </w:r>
      <w:proofErr w:type="spellStart"/>
      <w:r w:rsidRPr="003B4329">
        <w:rPr>
          <w:b/>
          <w:bCs/>
          <w:sz w:val="24"/>
          <w:szCs w:val="24"/>
          <w:lang w:val="en-GB"/>
        </w:rPr>
        <w:t>desthio</w:t>
      </w:r>
      <w:proofErr w:type="spellEnd"/>
      <w:r w:rsidRPr="003B4329">
        <w:rPr>
          <w:b/>
          <w:bCs/>
          <w:sz w:val="24"/>
          <w:szCs w:val="24"/>
          <w:lang w:val="en-GB"/>
        </w:rPr>
        <w:t xml:space="preserve"> </w:t>
      </w:r>
      <w:r>
        <w:rPr>
          <w:b/>
          <w:bCs/>
          <w:sz w:val="24"/>
          <w:szCs w:val="24"/>
          <w:lang w:val="en-GB"/>
        </w:rPr>
        <w:t xml:space="preserve">metabolite </w:t>
      </w:r>
      <w:r w:rsidRPr="003B4329">
        <w:rPr>
          <w:b/>
          <w:bCs/>
          <w:sz w:val="24"/>
          <w:szCs w:val="24"/>
          <w:lang w:val="en-GB"/>
        </w:rPr>
        <w:t xml:space="preserve">following application of SAP250F to Winter </w:t>
      </w:r>
      <w:r>
        <w:rPr>
          <w:b/>
          <w:bCs/>
          <w:sz w:val="24"/>
          <w:szCs w:val="24"/>
          <w:lang w:val="en-GB"/>
        </w:rPr>
        <w:t xml:space="preserve">OSR (2 x 175 </w:t>
      </w:r>
      <w:proofErr w:type="spellStart"/>
      <w:r>
        <w:rPr>
          <w:b/>
          <w:bCs/>
          <w:sz w:val="24"/>
          <w:szCs w:val="24"/>
          <w:lang w:val="en-GB"/>
        </w:rPr>
        <w:t>g as</w:t>
      </w:r>
      <w:proofErr w:type="spellEnd"/>
      <w:r>
        <w:rPr>
          <w:b/>
          <w:bCs/>
          <w:sz w:val="24"/>
          <w:szCs w:val="24"/>
          <w:lang w:val="en-GB"/>
        </w:rPr>
        <w:t>/ha)</w:t>
      </w:r>
    </w:p>
    <w:tbl>
      <w:tblPr>
        <w:tblW w:w="455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A0" w:firstRow="1" w:lastRow="0" w:firstColumn="1" w:lastColumn="1" w:noHBand="0" w:noVBand="0"/>
      </w:tblPr>
      <w:tblGrid>
        <w:gridCol w:w="992"/>
        <w:gridCol w:w="1000"/>
        <w:gridCol w:w="1550"/>
        <w:gridCol w:w="1703"/>
        <w:gridCol w:w="1562"/>
        <w:gridCol w:w="1699"/>
      </w:tblGrid>
      <w:tr w:rsidR="005E3A5B" w:rsidRPr="003B4329" w14:paraId="70E8E28F" w14:textId="77777777" w:rsidTr="00074232">
        <w:trPr>
          <w:tblHeader/>
        </w:trPr>
        <w:tc>
          <w:tcPr>
            <w:tcW w:w="583" w:type="pct"/>
            <w:vMerge w:val="restart"/>
            <w:tcBorders>
              <w:top w:val="single" w:sz="4" w:space="0" w:color="auto"/>
              <w:left w:val="single" w:sz="4" w:space="0" w:color="auto"/>
              <w:bottom w:val="single" w:sz="4" w:space="0" w:color="auto"/>
              <w:right w:val="single" w:sz="4" w:space="0" w:color="auto"/>
            </w:tcBorders>
            <w:hideMark/>
          </w:tcPr>
          <w:p w14:paraId="0B1D0521" w14:textId="77777777" w:rsidR="005E3A5B" w:rsidRPr="003B4329" w:rsidRDefault="005E3A5B" w:rsidP="00074232">
            <w:pPr>
              <w:keepNext/>
              <w:keepLines/>
              <w:widowControl w:val="0"/>
              <w:spacing w:before="60" w:after="60"/>
              <w:jc w:val="center"/>
              <w:rPr>
                <w:b/>
                <w:sz w:val="20"/>
                <w:szCs w:val="20"/>
                <w:lang w:val="en-GB"/>
              </w:rPr>
            </w:pPr>
            <w:r w:rsidRPr="003B4329">
              <w:rPr>
                <w:b/>
                <w:sz w:val="20"/>
                <w:szCs w:val="20"/>
                <w:lang w:val="en-GB"/>
              </w:rPr>
              <w:t>FOCUS</w:t>
            </w:r>
            <w:r>
              <w:rPr>
                <w:b/>
                <w:sz w:val="20"/>
                <w:szCs w:val="20"/>
                <w:lang w:val="en-GB"/>
              </w:rPr>
              <w:t xml:space="preserve"> Scenario</w:t>
            </w:r>
          </w:p>
        </w:tc>
        <w:tc>
          <w:tcPr>
            <w:tcW w:w="588" w:type="pct"/>
            <w:vMerge w:val="restart"/>
            <w:tcBorders>
              <w:top w:val="single" w:sz="4" w:space="0" w:color="auto"/>
              <w:left w:val="single" w:sz="4" w:space="0" w:color="auto"/>
              <w:bottom w:val="single" w:sz="4" w:space="0" w:color="auto"/>
              <w:right w:val="single" w:sz="4" w:space="0" w:color="auto"/>
            </w:tcBorders>
            <w:hideMark/>
          </w:tcPr>
          <w:p w14:paraId="735A81DA" w14:textId="77777777" w:rsidR="005E3A5B" w:rsidRPr="003B4329" w:rsidRDefault="005E3A5B" w:rsidP="00074232">
            <w:pPr>
              <w:keepNext/>
              <w:keepLines/>
              <w:widowControl w:val="0"/>
              <w:spacing w:before="60" w:after="60"/>
              <w:jc w:val="center"/>
              <w:rPr>
                <w:b/>
                <w:sz w:val="20"/>
                <w:szCs w:val="20"/>
                <w:lang w:val="en-GB"/>
              </w:rPr>
            </w:pPr>
            <w:r w:rsidRPr="003B4329">
              <w:rPr>
                <w:b/>
                <w:sz w:val="20"/>
                <w:szCs w:val="20"/>
                <w:lang w:val="en-GB"/>
              </w:rPr>
              <w:t>Waterbody</w:t>
            </w:r>
          </w:p>
        </w:tc>
        <w:tc>
          <w:tcPr>
            <w:tcW w:w="1912" w:type="pct"/>
            <w:gridSpan w:val="2"/>
            <w:tcBorders>
              <w:top w:val="single" w:sz="4" w:space="0" w:color="auto"/>
              <w:left w:val="single" w:sz="4" w:space="0" w:color="auto"/>
              <w:bottom w:val="single" w:sz="4" w:space="0" w:color="auto"/>
              <w:right w:val="single" w:sz="4" w:space="0" w:color="auto"/>
            </w:tcBorders>
            <w:hideMark/>
          </w:tcPr>
          <w:p w14:paraId="7234713E" w14:textId="77777777" w:rsidR="005E3A5B" w:rsidRPr="003B4329" w:rsidRDefault="005E3A5B" w:rsidP="00074232">
            <w:pPr>
              <w:keepNext/>
              <w:keepLines/>
              <w:widowControl w:val="0"/>
              <w:spacing w:before="60" w:after="60"/>
              <w:jc w:val="center"/>
              <w:rPr>
                <w:b/>
                <w:sz w:val="20"/>
                <w:szCs w:val="20"/>
                <w:lang w:val="en-GB"/>
              </w:rPr>
            </w:pPr>
            <w:r w:rsidRPr="003B4329">
              <w:rPr>
                <w:b/>
                <w:sz w:val="20"/>
                <w:szCs w:val="20"/>
                <w:lang w:val="en-GB"/>
              </w:rPr>
              <w:t xml:space="preserve">Max </w:t>
            </w:r>
            <w:proofErr w:type="spellStart"/>
            <w:r w:rsidRPr="003B4329">
              <w:rPr>
                <w:b/>
                <w:sz w:val="20"/>
                <w:szCs w:val="20"/>
                <w:lang w:val="en-GB"/>
              </w:rPr>
              <w:t>PEC</w:t>
            </w:r>
            <w:r w:rsidRPr="003B4329">
              <w:rPr>
                <w:b/>
                <w:sz w:val="20"/>
                <w:szCs w:val="20"/>
                <w:vertAlign w:val="subscript"/>
                <w:lang w:val="en-GB"/>
              </w:rPr>
              <w:t>sw</w:t>
            </w:r>
            <w:proofErr w:type="spellEnd"/>
            <w:r w:rsidRPr="003B4329">
              <w:rPr>
                <w:b/>
                <w:sz w:val="20"/>
                <w:szCs w:val="20"/>
                <w:vertAlign w:val="subscript"/>
                <w:lang w:val="en-GB"/>
              </w:rPr>
              <w:br/>
            </w:r>
            <w:r w:rsidRPr="003B4329">
              <w:rPr>
                <w:b/>
                <w:sz w:val="20"/>
                <w:szCs w:val="20"/>
                <w:lang w:val="en-GB"/>
              </w:rPr>
              <w:t>(</w:t>
            </w:r>
            <w:proofErr w:type="spellStart"/>
            <w:r w:rsidRPr="003B4329">
              <w:rPr>
                <w:b/>
                <w:sz w:val="20"/>
                <w:szCs w:val="20"/>
                <w:lang w:val="en-GB"/>
              </w:rPr>
              <w:t>μg</w:t>
            </w:r>
            <w:proofErr w:type="spellEnd"/>
            <w:r w:rsidRPr="003B4329">
              <w:rPr>
                <w:b/>
                <w:sz w:val="20"/>
                <w:szCs w:val="20"/>
                <w:lang w:val="en-GB"/>
              </w:rPr>
              <w:t>/L)</w:t>
            </w:r>
          </w:p>
        </w:tc>
        <w:tc>
          <w:tcPr>
            <w:tcW w:w="1917" w:type="pct"/>
            <w:gridSpan w:val="2"/>
            <w:tcBorders>
              <w:top w:val="single" w:sz="4" w:space="0" w:color="auto"/>
              <w:left w:val="single" w:sz="4" w:space="0" w:color="auto"/>
              <w:bottom w:val="single" w:sz="4" w:space="0" w:color="auto"/>
              <w:right w:val="single" w:sz="4" w:space="0" w:color="auto"/>
            </w:tcBorders>
            <w:hideMark/>
          </w:tcPr>
          <w:p w14:paraId="60E94AD6" w14:textId="77777777" w:rsidR="005E3A5B" w:rsidRPr="003B4329" w:rsidRDefault="005E3A5B" w:rsidP="00074232">
            <w:pPr>
              <w:keepNext/>
              <w:keepLines/>
              <w:widowControl w:val="0"/>
              <w:spacing w:before="60" w:after="60"/>
              <w:jc w:val="center"/>
              <w:rPr>
                <w:b/>
                <w:sz w:val="20"/>
                <w:szCs w:val="20"/>
                <w:lang w:val="en-GB"/>
              </w:rPr>
            </w:pPr>
            <w:r w:rsidRPr="003B4329">
              <w:rPr>
                <w:b/>
                <w:sz w:val="20"/>
                <w:szCs w:val="20"/>
                <w:lang w:val="en-GB"/>
              </w:rPr>
              <w:t xml:space="preserve">Max </w:t>
            </w:r>
            <w:proofErr w:type="spellStart"/>
            <w:r w:rsidRPr="003B4329">
              <w:rPr>
                <w:b/>
                <w:sz w:val="20"/>
                <w:szCs w:val="20"/>
                <w:lang w:val="en-GB"/>
              </w:rPr>
              <w:t>PEC</w:t>
            </w:r>
            <w:r w:rsidRPr="003B4329">
              <w:rPr>
                <w:b/>
                <w:sz w:val="20"/>
                <w:szCs w:val="20"/>
                <w:vertAlign w:val="subscript"/>
                <w:lang w:val="en-GB"/>
              </w:rPr>
              <w:t>sed</w:t>
            </w:r>
            <w:proofErr w:type="spellEnd"/>
            <w:r w:rsidRPr="003B4329">
              <w:rPr>
                <w:b/>
                <w:sz w:val="20"/>
                <w:szCs w:val="20"/>
                <w:lang w:val="en-GB"/>
              </w:rPr>
              <w:t xml:space="preserve"> </w:t>
            </w:r>
            <w:r w:rsidRPr="003B4329">
              <w:rPr>
                <w:b/>
                <w:sz w:val="20"/>
                <w:szCs w:val="20"/>
                <w:lang w:val="en-GB"/>
              </w:rPr>
              <w:br/>
              <w:t>(</w:t>
            </w:r>
            <w:proofErr w:type="spellStart"/>
            <w:r w:rsidRPr="003B4329">
              <w:rPr>
                <w:b/>
                <w:sz w:val="20"/>
                <w:szCs w:val="20"/>
                <w:lang w:val="en-GB"/>
              </w:rPr>
              <w:t>μg</w:t>
            </w:r>
            <w:proofErr w:type="spellEnd"/>
            <w:r w:rsidRPr="003B4329">
              <w:rPr>
                <w:b/>
                <w:sz w:val="20"/>
                <w:szCs w:val="20"/>
                <w:lang w:val="en-GB"/>
              </w:rPr>
              <w:t>/kg)</w:t>
            </w:r>
          </w:p>
        </w:tc>
      </w:tr>
      <w:tr w:rsidR="005E3A5B" w:rsidRPr="003B4329" w14:paraId="343217CD" w14:textId="77777777" w:rsidTr="00074232">
        <w:tc>
          <w:tcPr>
            <w:tcW w:w="583" w:type="pct"/>
            <w:vMerge/>
            <w:tcBorders>
              <w:top w:val="single" w:sz="4" w:space="0" w:color="auto"/>
              <w:left w:val="single" w:sz="4" w:space="0" w:color="auto"/>
              <w:bottom w:val="single" w:sz="4" w:space="0" w:color="auto"/>
              <w:right w:val="single" w:sz="4" w:space="0" w:color="auto"/>
            </w:tcBorders>
            <w:vAlign w:val="center"/>
            <w:hideMark/>
          </w:tcPr>
          <w:p w14:paraId="31487A97" w14:textId="77777777" w:rsidR="005E3A5B" w:rsidRPr="003B4329" w:rsidRDefault="005E3A5B" w:rsidP="00074232">
            <w:pPr>
              <w:rPr>
                <w:b/>
                <w:sz w:val="20"/>
                <w:szCs w:val="20"/>
                <w:lang w:val="en-GB"/>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4493C966" w14:textId="77777777" w:rsidR="005E3A5B" w:rsidRPr="003B4329" w:rsidRDefault="005E3A5B" w:rsidP="00074232">
            <w:pPr>
              <w:rPr>
                <w:b/>
                <w:sz w:val="20"/>
                <w:szCs w:val="20"/>
                <w:lang w:val="en-GB"/>
              </w:rPr>
            </w:pPr>
          </w:p>
        </w:tc>
        <w:tc>
          <w:tcPr>
            <w:tcW w:w="911" w:type="pct"/>
            <w:tcBorders>
              <w:top w:val="single" w:sz="4" w:space="0" w:color="auto"/>
              <w:left w:val="single" w:sz="4" w:space="0" w:color="auto"/>
              <w:bottom w:val="single" w:sz="4" w:space="0" w:color="auto"/>
              <w:right w:val="single" w:sz="4" w:space="0" w:color="auto"/>
            </w:tcBorders>
            <w:hideMark/>
          </w:tcPr>
          <w:p w14:paraId="74A22006" w14:textId="77777777" w:rsidR="005E3A5B" w:rsidRPr="003B4329" w:rsidRDefault="005E3A5B" w:rsidP="00074232">
            <w:pPr>
              <w:widowControl w:val="0"/>
              <w:jc w:val="center"/>
              <w:rPr>
                <w:b/>
                <w:iCs/>
                <w:noProof/>
                <w:sz w:val="20"/>
                <w:szCs w:val="20"/>
                <w:lang w:val="en-GB"/>
              </w:rPr>
            </w:pPr>
            <w:r w:rsidRPr="003B4329">
              <w:rPr>
                <w:b/>
                <w:iCs/>
                <w:noProof/>
                <w:sz w:val="20"/>
                <w:szCs w:val="20"/>
                <w:lang w:val="en-GB"/>
              </w:rPr>
              <w:t>Prothioconazole</w:t>
            </w:r>
          </w:p>
        </w:tc>
        <w:tc>
          <w:tcPr>
            <w:tcW w:w="1001" w:type="pct"/>
            <w:tcBorders>
              <w:top w:val="single" w:sz="4" w:space="0" w:color="auto"/>
              <w:left w:val="single" w:sz="4" w:space="0" w:color="auto"/>
              <w:bottom w:val="single" w:sz="4" w:space="0" w:color="auto"/>
              <w:right w:val="single" w:sz="4" w:space="0" w:color="auto"/>
            </w:tcBorders>
            <w:hideMark/>
          </w:tcPr>
          <w:p w14:paraId="0AB37B72" w14:textId="09A0DE6D" w:rsidR="005E3A5B" w:rsidRPr="003B4329" w:rsidRDefault="005E3A5B" w:rsidP="00074232">
            <w:pPr>
              <w:widowControl w:val="0"/>
              <w:jc w:val="center"/>
              <w:rPr>
                <w:b/>
                <w:bCs/>
                <w:iCs/>
                <w:noProof/>
                <w:sz w:val="20"/>
                <w:szCs w:val="20"/>
                <w:lang w:val="en-GB"/>
              </w:rPr>
            </w:pPr>
            <w:r>
              <w:rPr>
                <w:b/>
                <w:bCs/>
                <w:noProof/>
                <w:sz w:val="20"/>
                <w:szCs w:val="20"/>
                <w:lang w:val="en-GB"/>
              </w:rPr>
              <w:t>D</w:t>
            </w:r>
            <w:r w:rsidRPr="003B4329">
              <w:rPr>
                <w:b/>
                <w:bCs/>
                <w:noProof/>
                <w:sz w:val="20"/>
                <w:szCs w:val="20"/>
                <w:lang w:val="en-GB"/>
              </w:rPr>
              <w:t>esthio (M04)</w:t>
            </w:r>
          </w:p>
        </w:tc>
        <w:tc>
          <w:tcPr>
            <w:tcW w:w="918" w:type="pct"/>
            <w:tcBorders>
              <w:top w:val="single" w:sz="4" w:space="0" w:color="auto"/>
              <w:left w:val="single" w:sz="4" w:space="0" w:color="auto"/>
              <w:bottom w:val="single" w:sz="4" w:space="0" w:color="auto"/>
              <w:right w:val="single" w:sz="4" w:space="0" w:color="auto"/>
            </w:tcBorders>
            <w:hideMark/>
          </w:tcPr>
          <w:p w14:paraId="2293823B" w14:textId="77777777" w:rsidR="005E3A5B" w:rsidRPr="003B4329" w:rsidRDefault="005E3A5B" w:rsidP="00074232">
            <w:pPr>
              <w:widowControl w:val="0"/>
              <w:jc w:val="center"/>
              <w:rPr>
                <w:b/>
                <w:i/>
                <w:noProof/>
                <w:sz w:val="20"/>
                <w:szCs w:val="20"/>
                <w:lang w:val="en-GB"/>
              </w:rPr>
            </w:pPr>
            <w:r w:rsidRPr="003B4329">
              <w:rPr>
                <w:b/>
                <w:iCs/>
                <w:noProof/>
                <w:sz w:val="20"/>
                <w:szCs w:val="20"/>
                <w:lang w:val="en-GB"/>
              </w:rPr>
              <w:t>Prothioconazole</w:t>
            </w:r>
          </w:p>
        </w:tc>
        <w:tc>
          <w:tcPr>
            <w:tcW w:w="999" w:type="pct"/>
            <w:tcBorders>
              <w:top w:val="single" w:sz="4" w:space="0" w:color="auto"/>
              <w:left w:val="single" w:sz="4" w:space="0" w:color="auto"/>
              <w:bottom w:val="single" w:sz="4" w:space="0" w:color="auto"/>
              <w:right w:val="single" w:sz="4" w:space="0" w:color="auto"/>
            </w:tcBorders>
            <w:hideMark/>
          </w:tcPr>
          <w:p w14:paraId="0FF7E5A8" w14:textId="592DCC2C" w:rsidR="005E3A5B" w:rsidRPr="003B4329" w:rsidRDefault="005E3A5B" w:rsidP="00074232">
            <w:pPr>
              <w:widowControl w:val="0"/>
              <w:jc w:val="center"/>
              <w:rPr>
                <w:b/>
                <w:i/>
                <w:noProof/>
                <w:sz w:val="20"/>
                <w:szCs w:val="20"/>
                <w:lang w:val="en-GB"/>
              </w:rPr>
            </w:pPr>
            <w:r>
              <w:rPr>
                <w:b/>
                <w:bCs/>
                <w:noProof/>
                <w:sz w:val="20"/>
                <w:szCs w:val="20"/>
                <w:lang w:val="en-GB"/>
              </w:rPr>
              <w:t>D</w:t>
            </w:r>
            <w:r w:rsidRPr="003B4329">
              <w:rPr>
                <w:b/>
                <w:bCs/>
                <w:noProof/>
                <w:sz w:val="20"/>
                <w:szCs w:val="20"/>
                <w:lang w:val="en-GB"/>
              </w:rPr>
              <w:t>esthio (M04)</w:t>
            </w:r>
          </w:p>
        </w:tc>
      </w:tr>
      <w:tr w:rsidR="005E3A5B" w:rsidRPr="005E3A5B" w14:paraId="667C4739"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1405742D" w14:textId="77777777" w:rsidR="005E3A5B" w:rsidRPr="003B4329" w:rsidRDefault="005E3A5B" w:rsidP="005E3A5B">
            <w:pPr>
              <w:widowControl w:val="0"/>
              <w:rPr>
                <w:noProof/>
                <w:sz w:val="20"/>
                <w:szCs w:val="20"/>
                <w:lang w:val="en-GB"/>
              </w:rPr>
            </w:pPr>
            <w:r w:rsidRPr="003B4329">
              <w:rPr>
                <w:noProof/>
                <w:sz w:val="20"/>
                <w:szCs w:val="20"/>
                <w:lang w:val="en-GB"/>
              </w:rPr>
              <w:t>D3</w:t>
            </w:r>
          </w:p>
        </w:tc>
        <w:tc>
          <w:tcPr>
            <w:tcW w:w="588" w:type="pct"/>
            <w:tcBorders>
              <w:top w:val="single" w:sz="4" w:space="0" w:color="auto"/>
              <w:left w:val="single" w:sz="4" w:space="0" w:color="auto"/>
              <w:bottom w:val="single" w:sz="4" w:space="0" w:color="auto"/>
              <w:right w:val="single" w:sz="4" w:space="0" w:color="auto"/>
            </w:tcBorders>
            <w:hideMark/>
          </w:tcPr>
          <w:p w14:paraId="30469E54" w14:textId="77777777" w:rsidR="005E3A5B" w:rsidRPr="003B4329" w:rsidRDefault="005E3A5B" w:rsidP="005E3A5B">
            <w:pPr>
              <w:widowControl w:val="0"/>
              <w:rPr>
                <w:noProof/>
                <w:sz w:val="20"/>
                <w:szCs w:val="20"/>
                <w:lang w:val="en-GB"/>
              </w:rPr>
            </w:pPr>
            <w:r w:rsidRPr="003B4329">
              <w:rPr>
                <w:noProof/>
                <w:sz w:val="20"/>
                <w:szCs w:val="20"/>
                <w:lang w:val="en-GB"/>
              </w:rPr>
              <w:t>ditch</w:t>
            </w:r>
          </w:p>
        </w:tc>
        <w:tc>
          <w:tcPr>
            <w:tcW w:w="911" w:type="pct"/>
            <w:tcBorders>
              <w:top w:val="single" w:sz="4" w:space="0" w:color="auto"/>
              <w:left w:val="single" w:sz="4" w:space="0" w:color="auto"/>
              <w:bottom w:val="single" w:sz="4" w:space="0" w:color="auto"/>
              <w:right w:val="single" w:sz="4" w:space="0" w:color="auto"/>
            </w:tcBorders>
            <w:vAlign w:val="center"/>
          </w:tcPr>
          <w:p w14:paraId="2034D2A6" w14:textId="48FA857F" w:rsidR="005E3A5B" w:rsidRPr="005E3A5B" w:rsidRDefault="005E3A5B" w:rsidP="005E3A5B">
            <w:pPr>
              <w:widowControl w:val="0"/>
              <w:jc w:val="center"/>
              <w:rPr>
                <w:noProof/>
                <w:sz w:val="20"/>
                <w:szCs w:val="20"/>
                <w:lang w:val="en-GB"/>
              </w:rPr>
            </w:pPr>
            <w:r w:rsidRPr="005E3A5B">
              <w:rPr>
                <w:sz w:val="20"/>
                <w:szCs w:val="20"/>
              </w:rPr>
              <w:t>0.972</w:t>
            </w:r>
          </w:p>
        </w:tc>
        <w:tc>
          <w:tcPr>
            <w:tcW w:w="1001" w:type="pct"/>
            <w:tcBorders>
              <w:top w:val="single" w:sz="4" w:space="0" w:color="auto"/>
              <w:left w:val="single" w:sz="4" w:space="0" w:color="auto"/>
              <w:bottom w:val="single" w:sz="4" w:space="0" w:color="auto"/>
              <w:right w:val="single" w:sz="4" w:space="0" w:color="auto"/>
            </w:tcBorders>
            <w:vAlign w:val="center"/>
          </w:tcPr>
          <w:p w14:paraId="2581E922" w14:textId="62B3EA25" w:rsidR="005E3A5B" w:rsidRPr="005E3A5B" w:rsidRDefault="005E3A5B" w:rsidP="005E3A5B">
            <w:pPr>
              <w:widowControl w:val="0"/>
              <w:jc w:val="center"/>
              <w:rPr>
                <w:noProof/>
                <w:sz w:val="20"/>
                <w:szCs w:val="20"/>
                <w:lang w:val="en-GB"/>
              </w:rPr>
            </w:pPr>
            <w:r w:rsidRPr="005E3A5B">
              <w:rPr>
                <w:sz w:val="20"/>
                <w:szCs w:val="20"/>
              </w:rPr>
              <w:t>0.004</w:t>
            </w:r>
          </w:p>
        </w:tc>
        <w:tc>
          <w:tcPr>
            <w:tcW w:w="918" w:type="pct"/>
            <w:tcBorders>
              <w:top w:val="single" w:sz="4" w:space="0" w:color="auto"/>
              <w:left w:val="single" w:sz="4" w:space="0" w:color="auto"/>
              <w:bottom w:val="single" w:sz="4" w:space="0" w:color="auto"/>
              <w:right w:val="single" w:sz="4" w:space="0" w:color="auto"/>
            </w:tcBorders>
            <w:vAlign w:val="center"/>
          </w:tcPr>
          <w:p w14:paraId="03D98FBD" w14:textId="76584BD0" w:rsidR="005E3A5B" w:rsidRPr="005E3A5B" w:rsidRDefault="005E3A5B" w:rsidP="005E3A5B">
            <w:pPr>
              <w:widowControl w:val="0"/>
              <w:jc w:val="center"/>
              <w:rPr>
                <w:noProof/>
                <w:sz w:val="20"/>
                <w:szCs w:val="20"/>
                <w:lang w:val="en-GB"/>
              </w:rPr>
            </w:pPr>
            <w:r w:rsidRPr="005E3A5B">
              <w:rPr>
                <w:sz w:val="20"/>
                <w:szCs w:val="20"/>
              </w:rPr>
              <w:t>0.658</w:t>
            </w:r>
          </w:p>
        </w:tc>
        <w:tc>
          <w:tcPr>
            <w:tcW w:w="999" w:type="pct"/>
            <w:tcBorders>
              <w:top w:val="single" w:sz="4" w:space="0" w:color="auto"/>
              <w:left w:val="single" w:sz="4" w:space="0" w:color="auto"/>
              <w:bottom w:val="single" w:sz="4" w:space="0" w:color="auto"/>
              <w:right w:val="single" w:sz="4" w:space="0" w:color="auto"/>
            </w:tcBorders>
            <w:vAlign w:val="center"/>
          </w:tcPr>
          <w:p w14:paraId="4C6C0157" w14:textId="050AB821" w:rsidR="005E3A5B" w:rsidRPr="005E3A5B" w:rsidRDefault="005E3A5B" w:rsidP="005E3A5B">
            <w:pPr>
              <w:widowControl w:val="0"/>
              <w:jc w:val="center"/>
              <w:rPr>
                <w:noProof/>
                <w:sz w:val="20"/>
                <w:szCs w:val="20"/>
                <w:lang w:val="en-GB"/>
              </w:rPr>
            </w:pPr>
            <w:r w:rsidRPr="005E3A5B">
              <w:rPr>
                <w:sz w:val="20"/>
                <w:szCs w:val="20"/>
              </w:rPr>
              <w:t>0.416</w:t>
            </w:r>
          </w:p>
        </w:tc>
      </w:tr>
      <w:tr w:rsidR="005E3A5B" w:rsidRPr="005E3A5B" w14:paraId="2084E639"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48C54B58" w14:textId="77777777" w:rsidR="005E3A5B" w:rsidRPr="003B4329" w:rsidRDefault="005E3A5B" w:rsidP="005E3A5B">
            <w:pPr>
              <w:widowControl w:val="0"/>
              <w:rPr>
                <w:noProof/>
                <w:sz w:val="20"/>
                <w:szCs w:val="20"/>
                <w:lang w:val="en-GB"/>
              </w:rPr>
            </w:pPr>
            <w:r w:rsidRPr="003B4329">
              <w:rPr>
                <w:noProof/>
                <w:sz w:val="20"/>
                <w:szCs w:val="20"/>
                <w:lang w:val="en-GB"/>
              </w:rPr>
              <w:t>D4</w:t>
            </w:r>
          </w:p>
        </w:tc>
        <w:tc>
          <w:tcPr>
            <w:tcW w:w="588" w:type="pct"/>
            <w:tcBorders>
              <w:top w:val="single" w:sz="4" w:space="0" w:color="auto"/>
              <w:left w:val="single" w:sz="4" w:space="0" w:color="auto"/>
              <w:bottom w:val="single" w:sz="4" w:space="0" w:color="auto"/>
              <w:right w:val="single" w:sz="4" w:space="0" w:color="auto"/>
            </w:tcBorders>
            <w:hideMark/>
          </w:tcPr>
          <w:p w14:paraId="53E84F8D" w14:textId="77777777" w:rsidR="005E3A5B" w:rsidRPr="003B4329" w:rsidRDefault="005E3A5B" w:rsidP="005E3A5B">
            <w:pPr>
              <w:widowControl w:val="0"/>
              <w:rPr>
                <w:noProof/>
                <w:sz w:val="20"/>
                <w:szCs w:val="20"/>
                <w:lang w:val="en-GB"/>
              </w:rPr>
            </w:pPr>
            <w:r w:rsidRPr="003B4329">
              <w:rPr>
                <w:noProof/>
                <w:sz w:val="20"/>
                <w:szCs w:val="20"/>
                <w:lang w:val="en-GB"/>
              </w:rPr>
              <w:t>pond</w:t>
            </w:r>
          </w:p>
        </w:tc>
        <w:tc>
          <w:tcPr>
            <w:tcW w:w="911" w:type="pct"/>
            <w:tcBorders>
              <w:top w:val="single" w:sz="4" w:space="0" w:color="auto"/>
              <w:left w:val="single" w:sz="4" w:space="0" w:color="auto"/>
              <w:bottom w:val="single" w:sz="4" w:space="0" w:color="auto"/>
              <w:right w:val="single" w:sz="4" w:space="0" w:color="auto"/>
            </w:tcBorders>
            <w:vAlign w:val="center"/>
          </w:tcPr>
          <w:p w14:paraId="1240B33C" w14:textId="4DE027A9" w:rsidR="005E3A5B" w:rsidRPr="005E3A5B" w:rsidRDefault="005E3A5B" w:rsidP="005E3A5B">
            <w:pPr>
              <w:widowControl w:val="0"/>
              <w:jc w:val="center"/>
              <w:rPr>
                <w:noProof/>
                <w:sz w:val="20"/>
                <w:szCs w:val="20"/>
                <w:lang w:val="en-GB"/>
              </w:rPr>
            </w:pPr>
            <w:r w:rsidRPr="005E3A5B">
              <w:rPr>
                <w:sz w:val="20"/>
                <w:szCs w:val="20"/>
              </w:rPr>
              <w:t>0.051</w:t>
            </w:r>
          </w:p>
        </w:tc>
        <w:tc>
          <w:tcPr>
            <w:tcW w:w="1001" w:type="pct"/>
            <w:tcBorders>
              <w:top w:val="single" w:sz="4" w:space="0" w:color="auto"/>
              <w:left w:val="single" w:sz="4" w:space="0" w:color="auto"/>
              <w:bottom w:val="single" w:sz="4" w:space="0" w:color="auto"/>
              <w:right w:val="single" w:sz="4" w:space="0" w:color="auto"/>
            </w:tcBorders>
            <w:vAlign w:val="center"/>
          </w:tcPr>
          <w:p w14:paraId="5728C48F" w14:textId="2B2A7272" w:rsidR="005E3A5B" w:rsidRPr="005E3A5B" w:rsidRDefault="005E3A5B" w:rsidP="005E3A5B">
            <w:pPr>
              <w:widowControl w:val="0"/>
              <w:jc w:val="center"/>
              <w:rPr>
                <w:noProof/>
                <w:sz w:val="20"/>
                <w:szCs w:val="20"/>
                <w:lang w:val="en-GB"/>
              </w:rPr>
            </w:pPr>
            <w:r w:rsidRPr="005E3A5B">
              <w:rPr>
                <w:sz w:val="20"/>
                <w:szCs w:val="20"/>
              </w:rPr>
              <w:t>0.038</w:t>
            </w:r>
          </w:p>
        </w:tc>
        <w:tc>
          <w:tcPr>
            <w:tcW w:w="918" w:type="pct"/>
            <w:tcBorders>
              <w:top w:val="single" w:sz="4" w:space="0" w:color="auto"/>
              <w:left w:val="single" w:sz="4" w:space="0" w:color="auto"/>
              <w:bottom w:val="single" w:sz="4" w:space="0" w:color="auto"/>
              <w:right w:val="single" w:sz="4" w:space="0" w:color="auto"/>
            </w:tcBorders>
            <w:vAlign w:val="center"/>
          </w:tcPr>
          <w:p w14:paraId="520991E4" w14:textId="3461727C" w:rsidR="005E3A5B" w:rsidRPr="005E3A5B" w:rsidRDefault="005E3A5B" w:rsidP="005E3A5B">
            <w:pPr>
              <w:widowControl w:val="0"/>
              <w:jc w:val="center"/>
              <w:rPr>
                <w:noProof/>
                <w:sz w:val="20"/>
                <w:szCs w:val="20"/>
                <w:lang w:val="en-GB"/>
              </w:rPr>
            </w:pPr>
            <w:r w:rsidRPr="005E3A5B">
              <w:rPr>
                <w:sz w:val="20"/>
                <w:szCs w:val="20"/>
              </w:rPr>
              <w:t>0.111</w:t>
            </w:r>
          </w:p>
        </w:tc>
        <w:tc>
          <w:tcPr>
            <w:tcW w:w="999" w:type="pct"/>
            <w:tcBorders>
              <w:top w:val="single" w:sz="4" w:space="0" w:color="auto"/>
              <w:left w:val="single" w:sz="4" w:space="0" w:color="auto"/>
              <w:bottom w:val="single" w:sz="4" w:space="0" w:color="auto"/>
              <w:right w:val="single" w:sz="4" w:space="0" w:color="auto"/>
            </w:tcBorders>
            <w:vAlign w:val="center"/>
          </w:tcPr>
          <w:p w14:paraId="542EBFE7" w14:textId="07467EF7" w:rsidR="005E3A5B" w:rsidRPr="005E3A5B" w:rsidRDefault="005E3A5B" w:rsidP="005E3A5B">
            <w:pPr>
              <w:widowControl w:val="0"/>
              <w:jc w:val="center"/>
              <w:rPr>
                <w:noProof/>
                <w:sz w:val="20"/>
                <w:szCs w:val="20"/>
                <w:lang w:val="en-GB"/>
              </w:rPr>
            </w:pPr>
            <w:r w:rsidRPr="005E3A5B">
              <w:rPr>
                <w:sz w:val="20"/>
                <w:szCs w:val="20"/>
              </w:rPr>
              <w:t>0.539</w:t>
            </w:r>
          </w:p>
        </w:tc>
      </w:tr>
      <w:tr w:rsidR="005E3A5B" w:rsidRPr="005E3A5B" w14:paraId="53B664F1"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2580E25D" w14:textId="77777777" w:rsidR="005E3A5B" w:rsidRPr="003B4329" w:rsidRDefault="005E3A5B" w:rsidP="005E3A5B">
            <w:pPr>
              <w:widowControl w:val="0"/>
              <w:rPr>
                <w:noProof/>
                <w:sz w:val="20"/>
                <w:szCs w:val="20"/>
                <w:lang w:val="en-GB"/>
              </w:rPr>
            </w:pPr>
            <w:r w:rsidRPr="003B4329">
              <w:rPr>
                <w:noProof/>
                <w:sz w:val="20"/>
                <w:szCs w:val="20"/>
                <w:lang w:val="en-GB"/>
              </w:rPr>
              <w:t>D4</w:t>
            </w:r>
          </w:p>
        </w:tc>
        <w:tc>
          <w:tcPr>
            <w:tcW w:w="588" w:type="pct"/>
            <w:tcBorders>
              <w:top w:val="single" w:sz="4" w:space="0" w:color="auto"/>
              <w:left w:val="single" w:sz="4" w:space="0" w:color="auto"/>
              <w:bottom w:val="single" w:sz="4" w:space="0" w:color="auto"/>
              <w:right w:val="single" w:sz="4" w:space="0" w:color="auto"/>
            </w:tcBorders>
            <w:hideMark/>
          </w:tcPr>
          <w:p w14:paraId="5C78D277"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222F006A" w14:textId="2B5E6606" w:rsidR="005E3A5B" w:rsidRPr="005E3A5B" w:rsidRDefault="005E3A5B" w:rsidP="005E3A5B">
            <w:pPr>
              <w:widowControl w:val="0"/>
              <w:jc w:val="center"/>
              <w:rPr>
                <w:noProof/>
                <w:sz w:val="20"/>
                <w:szCs w:val="20"/>
                <w:lang w:val="en-GB"/>
              </w:rPr>
            </w:pPr>
            <w:r w:rsidRPr="005E3A5B">
              <w:rPr>
                <w:sz w:val="20"/>
                <w:szCs w:val="20"/>
              </w:rPr>
              <w:t>0.829</w:t>
            </w:r>
          </w:p>
        </w:tc>
        <w:tc>
          <w:tcPr>
            <w:tcW w:w="1001" w:type="pct"/>
            <w:tcBorders>
              <w:top w:val="single" w:sz="4" w:space="0" w:color="auto"/>
              <w:left w:val="single" w:sz="4" w:space="0" w:color="auto"/>
              <w:bottom w:val="single" w:sz="4" w:space="0" w:color="auto"/>
              <w:right w:val="single" w:sz="4" w:space="0" w:color="auto"/>
            </w:tcBorders>
            <w:vAlign w:val="center"/>
          </w:tcPr>
          <w:p w14:paraId="002FAC8B" w14:textId="16755390" w:rsidR="005E3A5B" w:rsidRPr="005E3A5B" w:rsidRDefault="005E3A5B" w:rsidP="005E3A5B">
            <w:pPr>
              <w:widowControl w:val="0"/>
              <w:jc w:val="center"/>
              <w:rPr>
                <w:noProof/>
                <w:sz w:val="20"/>
                <w:szCs w:val="20"/>
                <w:lang w:val="en-GB"/>
              </w:rPr>
            </w:pPr>
            <w:r w:rsidRPr="005E3A5B">
              <w:rPr>
                <w:sz w:val="20"/>
                <w:szCs w:val="20"/>
              </w:rPr>
              <w:t>0.209</w:t>
            </w:r>
          </w:p>
        </w:tc>
        <w:tc>
          <w:tcPr>
            <w:tcW w:w="918" w:type="pct"/>
            <w:tcBorders>
              <w:top w:val="single" w:sz="4" w:space="0" w:color="auto"/>
              <w:left w:val="single" w:sz="4" w:space="0" w:color="auto"/>
              <w:bottom w:val="single" w:sz="4" w:space="0" w:color="auto"/>
              <w:right w:val="single" w:sz="4" w:space="0" w:color="auto"/>
            </w:tcBorders>
            <w:vAlign w:val="center"/>
          </w:tcPr>
          <w:p w14:paraId="3FFAEF4B" w14:textId="1971C5B5" w:rsidR="005E3A5B" w:rsidRPr="005E3A5B" w:rsidRDefault="005E3A5B" w:rsidP="005E3A5B">
            <w:pPr>
              <w:widowControl w:val="0"/>
              <w:jc w:val="center"/>
              <w:rPr>
                <w:noProof/>
                <w:sz w:val="20"/>
                <w:szCs w:val="20"/>
                <w:lang w:val="en-GB"/>
              </w:rPr>
            </w:pPr>
            <w:r w:rsidRPr="005E3A5B">
              <w:rPr>
                <w:sz w:val="20"/>
                <w:szCs w:val="20"/>
              </w:rPr>
              <w:t>0.153</w:t>
            </w:r>
          </w:p>
        </w:tc>
        <w:tc>
          <w:tcPr>
            <w:tcW w:w="999" w:type="pct"/>
            <w:tcBorders>
              <w:top w:val="single" w:sz="4" w:space="0" w:color="auto"/>
              <w:left w:val="single" w:sz="4" w:space="0" w:color="auto"/>
              <w:bottom w:val="single" w:sz="4" w:space="0" w:color="auto"/>
              <w:right w:val="single" w:sz="4" w:space="0" w:color="auto"/>
            </w:tcBorders>
            <w:vAlign w:val="center"/>
          </w:tcPr>
          <w:p w14:paraId="18BADCD4" w14:textId="36818D51" w:rsidR="005E3A5B" w:rsidRPr="005E3A5B" w:rsidRDefault="005E3A5B" w:rsidP="005E3A5B">
            <w:pPr>
              <w:widowControl w:val="0"/>
              <w:jc w:val="center"/>
              <w:rPr>
                <w:noProof/>
                <w:sz w:val="20"/>
                <w:szCs w:val="20"/>
                <w:lang w:val="en-GB"/>
              </w:rPr>
            </w:pPr>
            <w:r w:rsidRPr="005E3A5B">
              <w:rPr>
                <w:sz w:val="20"/>
                <w:szCs w:val="20"/>
              </w:rPr>
              <w:t>0.152</w:t>
            </w:r>
          </w:p>
        </w:tc>
      </w:tr>
      <w:tr w:rsidR="005E3A5B" w:rsidRPr="005E3A5B" w14:paraId="30475B48"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174B46AC" w14:textId="77777777" w:rsidR="005E3A5B" w:rsidRPr="003B4329" w:rsidRDefault="005E3A5B" w:rsidP="005E3A5B">
            <w:pPr>
              <w:widowControl w:val="0"/>
              <w:rPr>
                <w:noProof/>
                <w:sz w:val="20"/>
                <w:szCs w:val="20"/>
                <w:lang w:val="en-GB"/>
              </w:rPr>
            </w:pPr>
            <w:r w:rsidRPr="003B4329">
              <w:rPr>
                <w:noProof/>
                <w:sz w:val="20"/>
                <w:szCs w:val="20"/>
                <w:lang w:val="en-GB"/>
              </w:rPr>
              <w:t>D5</w:t>
            </w:r>
          </w:p>
        </w:tc>
        <w:tc>
          <w:tcPr>
            <w:tcW w:w="588" w:type="pct"/>
            <w:tcBorders>
              <w:top w:val="single" w:sz="4" w:space="0" w:color="auto"/>
              <w:left w:val="single" w:sz="4" w:space="0" w:color="auto"/>
              <w:bottom w:val="single" w:sz="4" w:space="0" w:color="auto"/>
              <w:right w:val="single" w:sz="4" w:space="0" w:color="auto"/>
            </w:tcBorders>
            <w:hideMark/>
          </w:tcPr>
          <w:p w14:paraId="3DE2F526" w14:textId="77777777" w:rsidR="005E3A5B" w:rsidRPr="003B4329" w:rsidRDefault="005E3A5B" w:rsidP="005E3A5B">
            <w:pPr>
              <w:widowControl w:val="0"/>
              <w:rPr>
                <w:noProof/>
                <w:sz w:val="20"/>
                <w:szCs w:val="20"/>
                <w:lang w:val="en-GB"/>
              </w:rPr>
            </w:pPr>
            <w:r w:rsidRPr="003B4329">
              <w:rPr>
                <w:noProof/>
                <w:sz w:val="20"/>
                <w:szCs w:val="20"/>
                <w:lang w:val="en-GB"/>
              </w:rPr>
              <w:t>pond</w:t>
            </w:r>
          </w:p>
        </w:tc>
        <w:tc>
          <w:tcPr>
            <w:tcW w:w="911" w:type="pct"/>
            <w:tcBorders>
              <w:top w:val="single" w:sz="4" w:space="0" w:color="auto"/>
              <w:left w:val="single" w:sz="4" w:space="0" w:color="auto"/>
              <w:bottom w:val="single" w:sz="4" w:space="0" w:color="auto"/>
              <w:right w:val="single" w:sz="4" w:space="0" w:color="auto"/>
            </w:tcBorders>
            <w:vAlign w:val="center"/>
          </w:tcPr>
          <w:p w14:paraId="46E38347" w14:textId="5F7CAFAC" w:rsidR="005E3A5B" w:rsidRPr="005E3A5B" w:rsidRDefault="005E3A5B" w:rsidP="005E3A5B">
            <w:pPr>
              <w:widowControl w:val="0"/>
              <w:jc w:val="center"/>
              <w:rPr>
                <w:noProof/>
                <w:sz w:val="20"/>
                <w:szCs w:val="20"/>
                <w:lang w:val="en-GB"/>
              </w:rPr>
            </w:pPr>
            <w:r w:rsidRPr="005E3A5B">
              <w:rPr>
                <w:sz w:val="20"/>
                <w:szCs w:val="20"/>
              </w:rPr>
              <w:t>0.056</w:t>
            </w:r>
          </w:p>
        </w:tc>
        <w:tc>
          <w:tcPr>
            <w:tcW w:w="1001" w:type="pct"/>
            <w:tcBorders>
              <w:top w:val="single" w:sz="4" w:space="0" w:color="auto"/>
              <w:left w:val="single" w:sz="4" w:space="0" w:color="auto"/>
              <w:bottom w:val="single" w:sz="4" w:space="0" w:color="auto"/>
              <w:right w:val="single" w:sz="4" w:space="0" w:color="auto"/>
            </w:tcBorders>
            <w:vAlign w:val="center"/>
          </w:tcPr>
          <w:p w14:paraId="213017C8" w14:textId="2E136E1E" w:rsidR="005E3A5B" w:rsidRPr="005E3A5B" w:rsidRDefault="005E3A5B" w:rsidP="005E3A5B">
            <w:pPr>
              <w:widowControl w:val="0"/>
              <w:jc w:val="center"/>
              <w:rPr>
                <w:noProof/>
                <w:sz w:val="20"/>
                <w:szCs w:val="20"/>
                <w:lang w:val="en-GB"/>
              </w:rPr>
            </w:pPr>
            <w:r w:rsidRPr="005E3A5B">
              <w:rPr>
                <w:sz w:val="20"/>
                <w:szCs w:val="20"/>
              </w:rPr>
              <w:t>0.021</w:t>
            </w:r>
          </w:p>
        </w:tc>
        <w:tc>
          <w:tcPr>
            <w:tcW w:w="918" w:type="pct"/>
            <w:tcBorders>
              <w:top w:val="single" w:sz="4" w:space="0" w:color="auto"/>
              <w:left w:val="single" w:sz="4" w:space="0" w:color="auto"/>
              <w:bottom w:val="single" w:sz="4" w:space="0" w:color="auto"/>
              <w:right w:val="single" w:sz="4" w:space="0" w:color="auto"/>
            </w:tcBorders>
            <w:vAlign w:val="center"/>
          </w:tcPr>
          <w:p w14:paraId="4D0D1717" w14:textId="3CBA6F3F" w:rsidR="005E3A5B" w:rsidRPr="005E3A5B" w:rsidRDefault="005E3A5B" w:rsidP="005E3A5B">
            <w:pPr>
              <w:widowControl w:val="0"/>
              <w:jc w:val="center"/>
              <w:rPr>
                <w:noProof/>
                <w:sz w:val="20"/>
                <w:szCs w:val="20"/>
                <w:lang w:val="en-GB"/>
              </w:rPr>
            </w:pPr>
            <w:r w:rsidRPr="005E3A5B">
              <w:rPr>
                <w:sz w:val="20"/>
                <w:szCs w:val="20"/>
              </w:rPr>
              <w:t>0.112</w:t>
            </w:r>
          </w:p>
        </w:tc>
        <w:tc>
          <w:tcPr>
            <w:tcW w:w="999" w:type="pct"/>
            <w:tcBorders>
              <w:top w:val="single" w:sz="4" w:space="0" w:color="auto"/>
              <w:left w:val="single" w:sz="4" w:space="0" w:color="auto"/>
              <w:bottom w:val="single" w:sz="4" w:space="0" w:color="auto"/>
              <w:right w:val="single" w:sz="4" w:space="0" w:color="auto"/>
            </w:tcBorders>
            <w:vAlign w:val="center"/>
          </w:tcPr>
          <w:p w14:paraId="0A3BB97B" w14:textId="2317301F" w:rsidR="005E3A5B" w:rsidRPr="005E3A5B" w:rsidRDefault="005E3A5B" w:rsidP="005E3A5B">
            <w:pPr>
              <w:widowControl w:val="0"/>
              <w:jc w:val="center"/>
              <w:rPr>
                <w:noProof/>
                <w:sz w:val="20"/>
                <w:szCs w:val="20"/>
                <w:lang w:val="en-GB"/>
              </w:rPr>
            </w:pPr>
            <w:r w:rsidRPr="005E3A5B">
              <w:rPr>
                <w:sz w:val="20"/>
                <w:szCs w:val="20"/>
              </w:rPr>
              <w:t>0.469</w:t>
            </w:r>
          </w:p>
        </w:tc>
      </w:tr>
      <w:tr w:rsidR="005E3A5B" w:rsidRPr="005E3A5B" w14:paraId="0B23BB82"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3C85AA74" w14:textId="77777777" w:rsidR="005E3A5B" w:rsidRPr="003B4329" w:rsidRDefault="005E3A5B" w:rsidP="005E3A5B">
            <w:pPr>
              <w:widowControl w:val="0"/>
              <w:rPr>
                <w:noProof/>
                <w:sz w:val="20"/>
                <w:szCs w:val="20"/>
                <w:lang w:val="en-GB"/>
              </w:rPr>
            </w:pPr>
            <w:r w:rsidRPr="003B4329">
              <w:rPr>
                <w:noProof/>
                <w:sz w:val="20"/>
                <w:szCs w:val="20"/>
                <w:lang w:val="en-GB"/>
              </w:rPr>
              <w:t>D5</w:t>
            </w:r>
          </w:p>
        </w:tc>
        <w:tc>
          <w:tcPr>
            <w:tcW w:w="588" w:type="pct"/>
            <w:tcBorders>
              <w:top w:val="single" w:sz="4" w:space="0" w:color="auto"/>
              <w:left w:val="single" w:sz="4" w:space="0" w:color="auto"/>
              <w:bottom w:val="single" w:sz="4" w:space="0" w:color="auto"/>
              <w:right w:val="single" w:sz="4" w:space="0" w:color="auto"/>
            </w:tcBorders>
            <w:hideMark/>
          </w:tcPr>
          <w:p w14:paraId="6EE9010D"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7BDA328D" w14:textId="4D6C3BDD" w:rsidR="005E3A5B" w:rsidRPr="005E3A5B" w:rsidRDefault="005E3A5B" w:rsidP="005E3A5B">
            <w:pPr>
              <w:widowControl w:val="0"/>
              <w:jc w:val="center"/>
              <w:rPr>
                <w:noProof/>
                <w:sz w:val="20"/>
                <w:szCs w:val="20"/>
                <w:lang w:val="en-GB"/>
              </w:rPr>
            </w:pPr>
            <w:r w:rsidRPr="005E3A5B">
              <w:rPr>
                <w:sz w:val="20"/>
                <w:szCs w:val="20"/>
              </w:rPr>
              <w:t>0.894</w:t>
            </w:r>
          </w:p>
        </w:tc>
        <w:tc>
          <w:tcPr>
            <w:tcW w:w="1001" w:type="pct"/>
            <w:tcBorders>
              <w:top w:val="single" w:sz="4" w:space="0" w:color="auto"/>
              <w:left w:val="single" w:sz="4" w:space="0" w:color="auto"/>
              <w:bottom w:val="single" w:sz="4" w:space="0" w:color="auto"/>
              <w:right w:val="single" w:sz="4" w:space="0" w:color="auto"/>
            </w:tcBorders>
            <w:vAlign w:val="center"/>
          </w:tcPr>
          <w:p w14:paraId="7CD23B89" w14:textId="3A742E38" w:rsidR="005E3A5B" w:rsidRPr="005E3A5B" w:rsidRDefault="005E3A5B" w:rsidP="005E3A5B">
            <w:pPr>
              <w:widowControl w:val="0"/>
              <w:jc w:val="center"/>
              <w:rPr>
                <w:noProof/>
                <w:sz w:val="20"/>
                <w:szCs w:val="20"/>
                <w:lang w:val="en-GB"/>
              </w:rPr>
            </w:pPr>
            <w:r w:rsidRPr="005E3A5B">
              <w:rPr>
                <w:sz w:val="20"/>
                <w:szCs w:val="20"/>
              </w:rPr>
              <w:t>0.099</w:t>
            </w:r>
          </w:p>
        </w:tc>
        <w:tc>
          <w:tcPr>
            <w:tcW w:w="918" w:type="pct"/>
            <w:tcBorders>
              <w:top w:val="single" w:sz="4" w:space="0" w:color="auto"/>
              <w:left w:val="single" w:sz="4" w:space="0" w:color="auto"/>
              <w:bottom w:val="single" w:sz="4" w:space="0" w:color="auto"/>
              <w:right w:val="single" w:sz="4" w:space="0" w:color="auto"/>
            </w:tcBorders>
            <w:vAlign w:val="center"/>
          </w:tcPr>
          <w:p w14:paraId="284301C3" w14:textId="574A8A18" w:rsidR="005E3A5B" w:rsidRPr="005E3A5B" w:rsidRDefault="005E3A5B" w:rsidP="005E3A5B">
            <w:pPr>
              <w:widowControl w:val="0"/>
              <w:jc w:val="center"/>
              <w:rPr>
                <w:noProof/>
                <w:sz w:val="20"/>
                <w:szCs w:val="20"/>
                <w:lang w:val="en-GB"/>
              </w:rPr>
            </w:pPr>
            <w:r w:rsidRPr="005E3A5B">
              <w:rPr>
                <w:sz w:val="20"/>
                <w:szCs w:val="20"/>
              </w:rPr>
              <w:t>0.221</w:t>
            </w:r>
          </w:p>
        </w:tc>
        <w:tc>
          <w:tcPr>
            <w:tcW w:w="999" w:type="pct"/>
            <w:tcBorders>
              <w:top w:val="single" w:sz="4" w:space="0" w:color="auto"/>
              <w:left w:val="single" w:sz="4" w:space="0" w:color="auto"/>
              <w:bottom w:val="single" w:sz="4" w:space="0" w:color="auto"/>
              <w:right w:val="single" w:sz="4" w:space="0" w:color="auto"/>
            </w:tcBorders>
            <w:vAlign w:val="center"/>
          </w:tcPr>
          <w:p w14:paraId="2DA76D95" w14:textId="4B9DEAFB" w:rsidR="005E3A5B" w:rsidRPr="005E3A5B" w:rsidRDefault="005E3A5B" w:rsidP="005E3A5B">
            <w:pPr>
              <w:widowControl w:val="0"/>
              <w:jc w:val="center"/>
              <w:rPr>
                <w:noProof/>
                <w:sz w:val="20"/>
                <w:szCs w:val="20"/>
                <w:lang w:val="en-GB"/>
              </w:rPr>
            </w:pPr>
            <w:r w:rsidRPr="005E3A5B">
              <w:rPr>
                <w:sz w:val="20"/>
                <w:szCs w:val="20"/>
              </w:rPr>
              <w:t>0.092</w:t>
            </w:r>
          </w:p>
        </w:tc>
      </w:tr>
      <w:tr w:rsidR="005E3A5B" w:rsidRPr="005E3A5B" w14:paraId="25E7AE84"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74DD1D8D" w14:textId="77777777" w:rsidR="005E3A5B" w:rsidRPr="003B4329" w:rsidRDefault="005E3A5B" w:rsidP="005E3A5B">
            <w:pPr>
              <w:widowControl w:val="0"/>
              <w:rPr>
                <w:noProof/>
                <w:sz w:val="20"/>
                <w:szCs w:val="20"/>
                <w:lang w:val="en-GB"/>
              </w:rPr>
            </w:pPr>
            <w:r w:rsidRPr="003B4329">
              <w:rPr>
                <w:noProof/>
                <w:sz w:val="20"/>
                <w:szCs w:val="20"/>
                <w:lang w:val="en-GB"/>
              </w:rPr>
              <w:t>R1</w:t>
            </w:r>
          </w:p>
        </w:tc>
        <w:tc>
          <w:tcPr>
            <w:tcW w:w="588" w:type="pct"/>
            <w:tcBorders>
              <w:top w:val="single" w:sz="4" w:space="0" w:color="auto"/>
              <w:left w:val="single" w:sz="4" w:space="0" w:color="auto"/>
              <w:bottom w:val="single" w:sz="4" w:space="0" w:color="auto"/>
              <w:right w:val="single" w:sz="4" w:space="0" w:color="auto"/>
            </w:tcBorders>
            <w:hideMark/>
          </w:tcPr>
          <w:p w14:paraId="61C39452" w14:textId="77777777" w:rsidR="005E3A5B" w:rsidRPr="003B4329" w:rsidRDefault="005E3A5B" w:rsidP="005E3A5B">
            <w:pPr>
              <w:widowControl w:val="0"/>
              <w:rPr>
                <w:noProof/>
                <w:sz w:val="20"/>
                <w:szCs w:val="20"/>
                <w:lang w:val="en-GB"/>
              </w:rPr>
            </w:pPr>
            <w:r w:rsidRPr="003B4329">
              <w:rPr>
                <w:noProof/>
                <w:sz w:val="20"/>
                <w:szCs w:val="20"/>
                <w:lang w:val="en-GB"/>
              </w:rPr>
              <w:t>pond</w:t>
            </w:r>
          </w:p>
        </w:tc>
        <w:tc>
          <w:tcPr>
            <w:tcW w:w="911" w:type="pct"/>
            <w:tcBorders>
              <w:top w:val="single" w:sz="4" w:space="0" w:color="auto"/>
              <w:left w:val="single" w:sz="4" w:space="0" w:color="auto"/>
              <w:bottom w:val="single" w:sz="4" w:space="0" w:color="auto"/>
              <w:right w:val="single" w:sz="4" w:space="0" w:color="auto"/>
            </w:tcBorders>
            <w:vAlign w:val="center"/>
          </w:tcPr>
          <w:p w14:paraId="271DEF6C" w14:textId="4C417A15" w:rsidR="005E3A5B" w:rsidRPr="005E3A5B" w:rsidRDefault="005E3A5B" w:rsidP="005E3A5B">
            <w:pPr>
              <w:widowControl w:val="0"/>
              <w:jc w:val="center"/>
              <w:rPr>
                <w:noProof/>
                <w:sz w:val="20"/>
                <w:szCs w:val="20"/>
                <w:lang w:val="en-GB"/>
              </w:rPr>
            </w:pPr>
            <w:r w:rsidRPr="005E3A5B">
              <w:rPr>
                <w:sz w:val="20"/>
                <w:szCs w:val="20"/>
              </w:rPr>
              <w:t>0.053</w:t>
            </w:r>
          </w:p>
        </w:tc>
        <w:tc>
          <w:tcPr>
            <w:tcW w:w="1001" w:type="pct"/>
            <w:tcBorders>
              <w:top w:val="single" w:sz="4" w:space="0" w:color="auto"/>
              <w:left w:val="single" w:sz="4" w:space="0" w:color="auto"/>
              <w:bottom w:val="single" w:sz="4" w:space="0" w:color="auto"/>
              <w:right w:val="single" w:sz="4" w:space="0" w:color="auto"/>
            </w:tcBorders>
            <w:vAlign w:val="center"/>
          </w:tcPr>
          <w:p w14:paraId="4276CFB6" w14:textId="161DF276" w:rsidR="005E3A5B" w:rsidRPr="005E3A5B" w:rsidRDefault="005E3A5B" w:rsidP="005E3A5B">
            <w:pPr>
              <w:widowControl w:val="0"/>
              <w:jc w:val="center"/>
              <w:rPr>
                <w:noProof/>
                <w:sz w:val="20"/>
                <w:szCs w:val="20"/>
                <w:lang w:val="en-GB"/>
              </w:rPr>
            </w:pPr>
            <w:r w:rsidRPr="005E3A5B">
              <w:rPr>
                <w:sz w:val="20"/>
                <w:szCs w:val="20"/>
              </w:rPr>
              <w:t>0.079</w:t>
            </w:r>
          </w:p>
        </w:tc>
        <w:tc>
          <w:tcPr>
            <w:tcW w:w="918" w:type="pct"/>
            <w:tcBorders>
              <w:top w:val="single" w:sz="4" w:space="0" w:color="auto"/>
              <w:left w:val="single" w:sz="4" w:space="0" w:color="auto"/>
              <w:bottom w:val="single" w:sz="4" w:space="0" w:color="auto"/>
              <w:right w:val="single" w:sz="4" w:space="0" w:color="auto"/>
            </w:tcBorders>
            <w:vAlign w:val="center"/>
          </w:tcPr>
          <w:p w14:paraId="630B4BE9" w14:textId="61A09C20" w:rsidR="005E3A5B" w:rsidRPr="005E3A5B" w:rsidRDefault="005E3A5B" w:rsidP="005E3A5B">
            <w:pPr>
              <w:widowControl w:val="0"/>
              <w:jc w:val="center"/>
              <w:rPr>
                <w:noProof/>
                <w:sz w:val="20"/>
                <w:szCs w:val="20"/>
                <w:lang w:val="en-GB"/>
              </w:rPr>
            </w:pPr>
            <w:r w:rsidRPr="005E3A5B">
              <w:rPr>
                <w:sz w:val="20"/>
                <w:szCs w:val="20"/>
              </w:rPr>
              <w:t>0.097</w:t>
            </w:r>
          </w:p>
        </w:tc>
        <w:tc>
          <w:tcPr>
            <w:tcW w:w="999" w:type="pct"/>
            <w:tcBorders>
              <w:top w:val="single" w:sz="4" w:space="0" w:color="auto"/>
              <w:left w:val="single" w:sz="4" w:space="0" w:color="auto"/>
              <w:bottom w:val="single" w:sz="4" w:space="0" w:color="auto"/>
              <w:right w:val="single" w:sz="4" w:space="0" w:color="auto"/>
            </w:tcBorders>
            <w:vAlign w:val="center"/>
          </w:tcPr>
          <w:p w14:paraId="436C1ED5" w14:textId="044C713C" w:rsidR="005E3A5B" w:rsidRPr="005E3A5B" w:rsidRDefault="005E3A5B" w:rsidP="005E3A5B">
            <w:pPr>
              <w:widowControl w:val="0"/>
              <w:jc w:val="center"/>
              <w:rPr>
                <w:noProof/>
                <w:sz w:val="20"/>
                <w:szCs w:val="20"/>
                <w:lang w:val="en-GB"/>
              </w:rPr>
            </w:pPr>
            <w:r w:rsidRPr="005E3A5B">
              <w:rPr>
                <w:sz w:val="20"/>
                <w:szCs w:val="20"/>
              </w:rPr>
              <w:t>0.986</w:t>
            </w:r>
          </w:p>
        </w:tc>
      </w:tr>
      <w:tr w:rsidR="005E3A5B" w:rsidRPr="005E3A5B" w14:paraId="6E79399D"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441ECF53" w14:textId="77777777" w:rsidR="005E3A5B" w:rsidRPr="003B4329" w:rsidRDefault="005E3A5B" w:rsidP="005E3A5B">
            <w:pPr>
              <w:widowControl w:val="0"/>
              <w:rPr>
                <w:noProof/>
                <w:sz w:val="20"/>
                <w:szCs w:val="20"/>
                <w:lang w:val="en-GB"/>
              </w:rPr>
            </w:pPr>
            <w:r w:rsidRPr="003B4329">
              <w:rPr>
                <w:noProof/>
                <w:sz w:val="20"/>
                <w:szCs w:val="20"/>
                <w:lang w:val="en-GB"/>
              </w:rPr>
              <w:t>R1</w:t>
            </w:r>
          </w:p>
        </w:tc>
        <w:tc>
          <w:tcPr>
            <w:tcW w:w="588" w:type="pct"/>
            <w:tcBorders>
              <w:top w:val="single" w:sz="4" w:space="0" w:color="auto"/>
              <w:left w:val="single" w:sz="4" w:space="0" w:color="auto"/>
              <w:bottom w:val="single" w:sz="4" w:space="0" w:color="auto"/>
              <w:right w:val="single" w:sz="4" w:space="0" w:color="auto"/>
            </w:tcBorders>
            <w:hideMark/>
          </w:tcPr>
          <w:p w14:paraId="6D048708"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61BD1C9D" w14:textId="06F54795" w:rsidR="005E3A5B" w:rsidRPr="005E3A5B" w:rsidRDefault="005E3A5B" w:rsidP="005E3A5B">
            <w:pPr>
              <w:widowControl w:val="0"/>
              <w:jc w:val="center"/>
              <w:rPr>
                <w:noProof/>
                <w:sz w:val="20"/>
                <w:szCs w:val="20"/>
                <w:lang w:val="en-GB"/>
              </w:rPr>
            </w:pPr>
            <w:r w:rsidRPr="005E3A5B">
              <w:rPr>
                <w:sz w:val="20"/>
                <w:szCs w:val="20"/>
              </w:rPr>
              <w:t>0.634</w:t>
            </w:r>
          </w:p>
        </w:tc>
        <w:tc>
          <w:tcPr>
            <w:tcW w:w="1001" w:type="pct"/>
            <w:tcBorders>
              <w:top w:val="single" w:sz="4" w:space="0" w:color="auto"/>
              <w:left w:val="single" w:sz="4" w:space="0" w:color="auto"/>
              <w:bottom w:val="single" w:sz="4" w:space="0" w:color="auto"/>
              <w:right w:val="single" w:sz="4" w:space="0" w:color="auto"/>
            </w:tcBorders>
            <w:vAlign w:val="center"/>
          </w:tcPr>
          <w:p w14:paraId="2EFFA3A7" w14:textId="15EB63B9" w:rsidR="005E3A5B" w:rsidRPr="005E3A5B" w:rsidRDefault="005E3A5B" w:rsidP="005E3A5B">
            <w:pPr>
              <w:widowControl w:val="0"/>
              <w:jc w:val="center"/>
              <w:rPr>
                <w:b/>
                <w:noProof/>
                <w:sz w:val="20"/>
                <w:szCs w:val="20"/>
                <w:lang w:val="en-GB"/>
              </w:rPr>
            </w:pPr>
            <w:r w:rsidRPr="005E3A5B">
              <w:rPr>
                <w:sz w:val="20"/>
                <w:szCs w:val="20"/>
              </w:rPr>
              <w:t>0.845</w:t>
            </w:r>
          </w:p>
        </w:tc>
        <w:tc>
          <w:tcPr>
            <w:tcW w:w="918" w:type="pct"/>
            <w:tcBorders>
              <w:top w:val="single" w:sz="4" w:space="0" w:color="auto"/>
              <w:left w:val="single" w:sz="4" w:space="0" w:color="auto"/>
              <w:bottom w:val="single" w:sz="4" w:space="0" w:color="auto"/>
              <w:right w:val="single" w:sz="4" w:space="0" w:color="auto"/>
            </w:tcBorders>
            <w:vAlign w:val="center"/>
          </w:tcPr>
          <w:p w14:paraId="203617BC" w14:textId="6992568F" w:rsidR="005E3A5B" w:rsidRPr="005E3A5B" w:rsidRDefault="005E3A5B" w:rsidP="005E3A5B">
            <w:pPr>
              <w:widowControl w:val="0"/>
              <w:jc w:val="center"/>
              <w:rPr>
                <w:noProof/>
                <w:sz w:val="20"/>
                <w:szCs w:val="20"/>
                <w:lang w:val="en-GB"/>
              </w:rPr>
            </w:pPr>
            <w:r w:rsidRPr="005E3A5B">
              <w:rPr>
                <w:sz w:val="20"/>
                <w:szCs w:val="20"/>
              </w:rPr>
              <w:t>0.088</w:t>
            </w:r>
          </w:p>
        </w:tc>
        <w:tc>
          <w:tcPr>
            <w:tcW w:w="999" w:type="pct"/>
            <w:tcBorders>
              <w:top w:val="single" w:sz="4" w:space="0" w:color="auto"/>
              <w:left w:val="single" w:sz="4" w:space="0" w:color="auto"/>
              <w:bottom w:val="single" w:sz="4" w:space="0" w:color="auto"/>
              <w:right w:val="single" w:sz="4" w:space="0" w:color="auto"/>
            </w:tcBorders>
            <w:vAlign w:val="center"/>
          </w:tcPr>
          <w:p w14:paraId="56394782" w14:textId="03A0BA4E" w:rsidR="005E3A5B" w:rsidRPr="005E3A5B" w:rsidRDefault="005E3A5B" w:rsidP="005E3A5B">
            <w:pPr>
              <w:widowControl w:val="0"/>
              <w:jc w:val="center"/>
              <w:rPr>
                <w:noProof/>
                <w:sz w:val="20"/>
                <w:szCs w:val="20"/>
                <w:lang w:val="en-GB"/>
              </w:rPr>
            </w:pPr>
            <w:r w:rsidRPr="005E3A5B">
              <w:rPr>
                <w:sz w:val="20"/>
                <w:szCs w:val="20"/>
              </w:rPr>
              <w:t>0.474</w:t>
            </w:r>
          </w:p>
        </w:tc>
      </w:tr>
      <w:tr w:rsidR="005E3A5B" w:rsidRPr="005E3A5B" w14:paraId="508CA77C" w14:textId="77777777" w:rsidTr="005E3A5B">
        <w:tc>
          <w:tcPr>
            <w:tcW w:w="583" w:type="pct"/>
            <w:tcBorders>
              <w:top w:val="single" w:sz="4" w:space="0" w:color="auto"/>
              <w:left w:val="single" w:sz="4" w:space="0" w:color="auto"/>
              <w:bottom w:val="single" w:sz="4" w:space="0" w:color="auto"/>
              <w:right w:val="single" w:sz="4" w:space="0" w:color="auto"/>
            </w:tcBorders>
            <w:hideMark/>
          </w:tcPr>
          <w:p w14:paraId="3BA431C0" w14:textId="77777777" w:rsidR="005E3A5B" w:rsidRPr="003B4329" w:rsidRDefault="005E3A5B" w:rsidP="005E3A5B">
            <w:pPr>
              <w:widowControl w:val="0"/>
              <w:rPr>
                <w:noProof/>
                <w:sz w:val="20"/>
                <w:szCs w:val="20"/>
                <w:lang w:val="en-GB"/>
              </w:rPr>
            </w:pPr>
            <w:r w:rsidRPr="003B4329">
              <w:rPr>
                <w:noProof/>
                <w:sz w:val="20"/>
                <w:szCs w:val="20"/>
                <w:lang w:val="en-GB"/>
              </w:rPr>
              <w:t>R3</w:t>
            </w:r>
          </w:p>
        </w:tc>
        <w:tc>
          <w:tcPr>
            <w:tcW w:w="588" w:type="pct"/>
            <w:tcBorders>
              <w:top w:val="single" w:sz="4" w:space="0" w:color="auto"/>
              <w:left w:val="single" w:sz="4" w:space="0" w:color="auto"/>
              <w:bottom w:val="single" w:sz="4" w:space="0" w:color="auto"/>
              <w:right w:val="single" w:sz="4" w:space="0" w:color="auto"/>
            </w:tcBorders>
            <w:hideMark/>
          </w:tcPr>
          <w:p w14:paraId="25155404" w14:textId="77777777" w:rsidR="005E3A5B" w:rsidRPr="003B4329" w:rsidRDefault="005E3A5B" w:rsidP="005E3A5B">
            <w:pPr>
              <w:widowControl w:val="0"/>
              <w:rPr>
                <w:noProof/>
                <w:sz w:val="20"/>
                <w:szCs w:val="20"/>
                <w:lang w:val="en-GB"/>
              </w:rPr>
            </w:pPr>
            <w:r w:rsidRPr="003B4329">
              <w:rPr>
                <w:noProof/>
                <w:sz w:val="20"/>
                <w:szCs w:val="20"/>
                <w:lang w:val="en-GB"/>
              </w:rPr>
              <w:t>stream</w:t>
            </w:r>
          </w:p>
        </w:tc>
        <w:tc>
          <w:tcPr>
            <w:tcW w:w="911" w:type="pct"/>
            <w:tcBorders>
              <w:top w:val="single" w:sz="4" w:space="0" w:color="auto"/>
              <w:left w:val="single" w:sz="4" w:space="0" w:color="auto"/>
              <w:bottom w:val="single" w:sz="4" w:space="0" w:color="auto"/>
              <w:right w:val="single" w:sz="4" w:space="0" w:color="auto"/>
            </w:tcBorders>
            <w:vAlign w:val="center"/>
          </w:tcPr>
          <w:p w14:paraId="3E44D8F2" w14:textId="0AC7CB57" w:rsidR="005E3A5B" w:rsidRPr="005E3A5B" w:rsidRDefault="005E3A5B" w:rsidP="005E3A5B">
            <w:pPr>
              <w:widowControl w:val="0"/>
              <w:jc w:val="center"/>
              <w:rPr>
                <w:noProof/>
                <w:sz w:val="20"/>
                <w:szCs w:val="20"/>
                <w:lang w:val="en-GB"/>
              </w:rPr>
            </w:pPr>
            <w:r w:rsidRPr="005E3A5B">
              <w:rPr>
                <w:sz w:val="20"/>
                <w:szCs w:val="20"/>
              </w:rPr>
              <w:t>0.886</w:t>
            </w:r>
          </w:p>
        </w:tc>
        <w:tc>
          <w:tcPr>
            <w:tcW w:w="1001" w:type="pct"/>
            <w:tcBorders>
              <w:top w:val="single" w:sz="4" w:space="0" w:color="auto"/>
              <w:left w:val="single" w:sz="4" w:space="0" w:color="auto"/>
              <w:bottom w:val="single" w:sz="4" w:space="0" w:color="auto"/>
              <w:right w:val="single" w:sz="4" w:space="0" w:color="auto"/>
            </w:tcBorders>
            <w:vAlign w:val="center"/>
          </w:tcPr>
          <w:p w14:paraId="72439E4B" w14:textId="025D754C" w:rsidR="005E3A5B" w:rsidRPr="005E3A5B" w:rsidRDefault="005E3A5B" w:rsidP="005E3A5B">
            <w:pPr>
              <w:widowControl w:val="0"/>
              <w:jc w:val="center"/>
              <w:rPr>
                <w:b/>
                <w:noProof/>
                <w:sz w:val="20"/>
                <w:szCs w:val="20"/>
                <w:lang w:val="en-GB"/>
              </w:rPr>
            </w:pPr>
            <w:r w:rsidRPr="005E3A5B">
              <w:rPr>
                <w:sz w:val="20"/>
                <w:szCs w:val="20"/>
              </w:rPr>
              <w:t>1.040</w:t>
            </w:r>
          </w:p>
        </w:tc>
        <w:tc>
          <w:tcPr>
            <w:tcW w:w="918" w:type="pct"/>
            <w:tcBorders>
              <w:top w:val="single" w:sz="4" w:space="0" w:color="auto"/>
              <w:left w:val="single" w:sz="4" w:space="0" w:color="auto"/>
              <w:bottom w:val="single" w:sz="4" w:space="0" w:color="auto"/>
              <w:right w:val="single" w:sz="4" w:space="0" w:color="auto"/>
            </w:tcBorders>
            <w:vAlign w:val="center"/>
          </w:tcPr>
          <w:p w14:paraId="271C900B" w14:textId="2E0F8B1C" w:rsidR="005E3A5B" w:rsidRPr="005E3A5B" w:rsidRDefault="005E3A5B" w:rsidP="005E3A5B">
            <w:pPr>
              <w:widowControl w:val="0"/>
              <w:jc w:val="center"/>
              <w:rPr>
                <w:noProof/>
                <w:sz w:val="20"/>
                <w:szCs w:val="20"/>
                <w:lang w:val="en-GB"/>
              </w:rPr>
            </w:pPr>
            <w:r w:rsidRPr="005E3A5B">
              <w:rPr>
                <w:sz w:val="20"/>
                <w:szCs w:val="20"/>
              </w:rPr>
              <w:t>0.935</w:t>
            </w:r>
          </w:p>
        </w:tc>
        <w:tc>
          <w:tcPr>
            <w:tcW w:w="999" w:type="pct"/>
            <w:tcBorders>
              <w:top w:val="single" w:sz="4" w:space="0" w:color="auto"/>
              <w:left w:val="single" w:sz="4" w:space="0" w:color="auto"/>
              <w:bottom w:val="single" w:sz="4" w:space="0" w:color="auto"/>
              <w:right w:val="single" w:sz="4" w:space="0" w:color="auto"/>
            </w:tcBorders>
            <w:vAlign w:val="center"/>
          </w:tcPr>
          <w:p w14:paraId="0DCEC5F3" w14:textId="4817FBF5" w:rsidR="005E3A5B" w:rsidRPr="005E3A5B" w:rsidRDefault="005E3A5B" w:rsidP="005E3A5B">
            <w:pPr>
              <w:widowControl w:val="0"/>
              <w:jc w:val="center"/>
              <w:rPr>
                <w:noProof/>
                <w:sz w:val="20"/>
                <w:szCs w:val="20"/>
                <w:lang w:val="en-GB"/>
              </w:rPr>
            </w:pPr>
            <w:r w:rsidRPr="005E3A5B">
              <w:rPr>
                <w:sz w:val="20"/>
                <w:szCs w:val="20"/>
              </w:rPr>
              <w:t>2.267</w:t>
            </w:r>
          </w:p>
        </w:tc>
      </w:tr>
    </w:tbl>
    <w:p w14:paraId="1A7CFFD2" w14:textId="77777777" w:rsidR="005E3A5B" w:rsidRPr="005E3A5B" w:rsidRDefault="005E3A5B" w:rsidP="005E3A5B">
      <w:pPr>
        <w:jc w:val="both"/>
        <w:rPr>
          <w:sz w:val="24"/>
          <w:szCs w:val="24"/>
        </w:rPr>
      </w:pPr>
    </w:p>
    <w:sectPr w:rsidR="005E3A5B" w:rsidRPr="005E3A5B" w:rsidSect="005F2437">
      <w:headerReference w:type="even" r:id="rId17"/>
      <w:headerReference w:type="first" r:id="rId18"/>
      <w:pgSz w:w="11909" w:h="16834" w:code="9"/>
      <w:pgMar w:top="1418" w:right="1134" w:bottom="1134" w:left="1418"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9BE9B" w14:textId="77777777" w:rsidR="003126B2" w:rsidRDefault="003126B2">
      <w:r>
        <w:separator/>
      </w:r>
    </w:p>
  </w:endnote>
  <w:endnote w:type="continuationSeparator" w:id="0">
    <w:p w14:paraId="46A88EC5" w14:textId="77777777" w:rsidR="003126B2" w:rsidRDefault="003126B2">
      <w:r>
        <w:continuationSeparator/>
      </w:r>
    </w:p>
  </w:endnote>
  <w:endnote w:type="continuationNotice" w:id="1">
    <w:p w14:paraId="1E58AFFC" w14:textId="77777777" w:rsidR="003126B2" w:rsidRDefault="003126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E635B" w14:textId="77777777" w:rsidR="00984AB1" w:rsidRDefault="00984AB1" w:rsidP="004049B4">
    <w:pPr>
      <w:pStyle w:val="Stopka"/>
      <w:framePr w:wrap="around" w:vAnchor="text" w:hAnchor="margin" w:xAlign="right" w:y="1"/>
    </w:pPr>
    <w:r>
      <w:fldChar w:fldCharType="begin"/>
    </w:r>
    <w:r>
      <w:instrText xml:space="preserve">PAGE  </w:instrText>
    </w:r>
    <w:r>
      <w:fldChar w:fldCharType="separate"/>
    </w:r>
    <w:r>
      <w:rPr>
        <w:noProof/>
      </w:rPr>
      <w:t>18</w:t>
    </w:r>
    <w:r>
      <w:fldChar w:fldCharType="end"/>
    </w:r>
  </w:p>
  <w:p w14:paraId="6D06747F" w14:textId="77777777" w:rsidR="00984AB1" w:rsidRDefault="00984AB1"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CC88D" w14:textId="77777777" w:rsidR="003126B2" w:rsidRDefault="003126B2">
      <w:r>
        <w:separator/>
      </w:r>
    </w:p>
  </w:footnote>
  <w:footnote w:type="continuationSeparator" w:id="0">
    <w:p w14:paraId="7A3E368E" w14:textId="77777777" w:rsidR="003126B2" w:rsidRDefault="003126B2">
      <w:r>
        <w:continuationSeparator/>
      </w:r>
    </w:p>
  </w:footnote>
  <w:footnote w:type="continuationNotice" w:id="1">
    <w:p w14:paraId="408BC05F" w14:textId="77777777" w:rsidR="003126B2" w:rsidRDefault="003126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8E3D5" w14:textId="2A03E37C" w:rsidR="00984AB1" w:rsidRPr="00CA0533" w:rsidRDefault="00984AB1" w:rsidP="00170EFB">
    <w:pPr>
      <w:pStyle w:val="RepPageHeader"/>
      <w:framePr w:w="2500" w:h="363" w:wrap="around" w:vAnchor="page" w:hAnchor="page" w:x="8257" w:y="673" w:anchorLock="1"/>
      <w:jc w:val="right"/>
      <w:rPr>
        <w:szCs w:val="20"/>
        <w:lang w:val="fr-FR"/>
      </w:rPr>
    </w:pPr>
    <w:r w:rsidRPr="00CA0533">
      <w:rPr>
        <w:noProof/>
        <w:lang w:val="fr-FR"/>
      </w:rPr>
      <w:t xml:space="preserve">Page </w:t>
    </w:r>
    <w:r w:rsidRPr="00CA0533">
      <w:rPr>
        <w:noProof/>
        <w:szCs w:val="20"/>
        <w:lang w:val="fr-FR"/>
      </w:rPr>
      <w:t xml:space="preserve"> </w:t>
    </w:r>
    <w:r w:rsidRPr="00832E39">
      <w:rPr>
        <w:noProof/>
        <w:szCs w:val="20"/>
      </w:rPr>
      <w:fldChar w:fldCharType="begin"/>
    </w:r>
    <w:r w:rsidRPr="00CA0533">
      <w:rPr>
        <w:noProof/>
        <w:szCs w:val="20"/>
        <w:lang w:val="fr-FR"/>
      </w:rPr>
      <w:instrText xml:space="preserve"> PAGE  \* Arabic </w:instrText>
    </w:r>
    <w:r w:rsidRPr="00832E39">
      <w:rPr>
        <w:noProof/>
        <w:szCs w:val="20"/>
      </w:rPr>
      <w:fldChar w:fldCharType="separate"/>
    </w:r>
    <w:r w:rsidR="00077856">
      <w:rPr>
        <w:noProof/>
        <w:szCs w:val="20"/>
        <w:lang w:val="fr-FR"/>
      </w:rPr>
      <w:t>2</w:t>
    </w:r>
    <w:r w:rsidRPr="00832E39">
      <w:rPr>
        <w:noProof/>
        <w:szCs w:val="20"/>
      </w:rPr>
      <w:fldChar w:fldCharType="end"/>
    </w:r>
    <w:r w:rsidRPr="00CA0533">
      <w:rPr>
        <w:noProof/>
        <w:szCs w:val="20"/>
        <w:lang w:val="fr-FR"/>
      </w:rPr>
      <w:t xml:space="preserve"> /</w:t>
    </w:r>
    <w:r w:rsidRPr="004049B4">
      <w:rPr>
        <w:szCs w:val="20"/>
      </w:rPr>
      <w:fldChar w:fldCharType="begin"/>
    </w:r>
    <w:r w:rsidRPr="00CA0533">
      <w:rPr>
        <w:szCs w:val="20"/>
        <w:lang w:val="fr-FR"/>
      </w:rPr>
      <w:instrText xml:space="preserve"> NUMPAGES </w:instrText>
    </w:r>
    <w:r w:rsidRPr="004049B4">
      <w:rPr>
        <w:szCs w:val="20"/>
      </w:rPr>
      <w:fldChar w:fldCharType="separate"/>
    </w:r>
    <w:r w:rsidR="00077856">
      <w:rPr>
        <w:noProof/>
        <w:szCs w:val="20"/>
        <w:lang w:val="fr-FR"/>
      </w:rPr>
      <w:t>43</w:t>
    </w:r>
    <w:r w:rsidRPr="004049B4">
      <w:rPr>
        <w:szCs w:val="20"/>
      </w:rPr>
      <w:fldChar w:fldCharType="end"/>
    </w:r>
    <w:r w:rsidRPr="00CA0533">
      <w:rPr>
        <w:sz w:val="22"/>
        <w:lang w:val="fr-FR"/>
      </w:rPr>
      <w:br/>
    </w:r>
    <w:r w:rsidRPr="00C27BF9">
      <w:rPr>
        <w:szCs w:val="20"/>
        <w:lang w:val="en-US"/>
      </w:rPr>
      <w:t>Template for chemical PPP</w:t>
    </w:r>
    <w:r>
      <w:rPr>
        <w:szCs w:val="20"/>
        <w:lang w:val="fr-FR"/>
      </w:rPr>
      <w:t xml:space="preserve"> Version April 2021</w:t>
    </w:r>
  </w:p>
  <w:p w14:paraId="3F89418A" w14:textId="63F7C891" w:rsidR="00984AB1" w:rsidRPr="00CA0533" w:rsidRDefault="00984AB1" w:rsidP="00473FB0">
    <w:pPr>
      <w:pStyle w:val="RepPageHeader"/>
      <w:pBdr>
        <w:bottom w:val="single" w:sz="4" w:space="1" w:color="auto"/>
      </w:pBdr>
      <w:rPr>
        <w:lang w:val="fr-FR"/>
      </w:rPr>
    </w:pPr>
    <w:r w:rsidRPr="00C24741">
      <w:rPr>
        <w:lang w:val="fr-FR"/>
      </w:rPr>
      <w:t>SAP250F/ INDOFIL Prothio 250 EC</w:t>
    </w:r>
    <w:r w:rsidRPr="00CA0533">
      <w:rPr>
        <w:lang w:val="fr-FR"/>
      </w:rPr>
      <w:t xml:space="preserve"> </w:t>
    </w:r>
  </w:p>
  <w:p w14:paraId="25598B15" w14:textId="7F518916" w:rsidR="00984AB1" w:rsidRDefault="00984AB1" w:rsidP="00473FB0">
    <w:pPr>
      <w:pStyle w:val="RepPageHeader"/>
      <w:pBdr>
        <w:bottom w:val="single" w:sz="4" w:space="1" w:color="auto"/>
      </w:pBdr>
    </w:pPr>
    <w:r w:rsidRPr="006616B2">
      <w:t xml:space="preserve">Part B – </w:t>
    </w:r>
    <w:r w:rsidRPr="00404C32">
      <w:t>Section 8 - Core Assessment</w:t>
    </w:r>
    <w:r>
      <w:t xml:space="preserve"> Southern zone</w:t>
    </w:r>
  </w:p>
  <w:p w14:paraId="76050BDF" w14:textId="62A7AA1D" w:rsidR="00984AB1" w:rsidRDefault="00984AB1" w:rsidP="00473FB0">
    <w:pPr>
      <w:pStyle w:val="RepPageHeader"/>
      <w:pBdr>
        <w:bottom w:val="single" w:sz="4" w:space="1" w:color="auto"/>
      </w:pBdr>
    </w:pPr>
    <w:r>
      <w:t>Applicant version</w:t>
    </w:r>
  </w:p>
  <w:p w14:paraId="5535FB0B" w14:textId="77777777" w:rsidR="00984AB1" w:rsidRDefault="00984AB1" w:rsidP="00473FB0">
    <w:pPr>
      <w:pStyle w:val="RepPageHeader"/>
      <w:pBdr>
        <w:bottom w:val="single" w:sz="4" w:space="1" w:color="auto"/>
      </w:pBdr>
    </w:pPr>
  </w:p>
  <w:p w14:paraId="77396716" w14:textId="77777777" w:rsidR="00984AB1" w:rsidRPr="008D2FEC" w:rsidRDefault="00984AB1"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B70B" w14:textId="77777777" w:rsidR="00984AB1" w:rsidRDefault="00984AB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669E" w14:textId="77777777" w:rsidR="00984AB1" w:rsidRDefault="00984A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DB2502E"/>
    <w:lvl w:ilvl="0">
      <w:start w:val="1"/>
      <w:numFmt w:val="bullet"/>
      <w:pStyle w:val="Listapunktowana3"/>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2"/>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
      <w:lvlText w:val=""/>
      <w:lvlJc w:val="left"/>
      <w:pPr>
        <w:tabs>
          <w:tab w:val="num" w:pos="926"/>
        </w:tabs>
        <w:ind w:left="926" w:hanging="360"/>
      </w:pPr>
      <w:rPr>
        <w:rFonts w:ascii="Symbol" w:hAnsi="Symbol" w:hint="default"/>
      </w:rPr>
    </w:lvl>
  </w:abstractNum>
  <w:abstractNum w:abstractNumId="3" w15:restartNumberingAfterBreak="0">
    <w:nsid w:val="015E1BBE"/>
    <w:multiLevelType w:val="hybridMultilevel"/>
    <w:tmpl w:val="38A2FDEC"/>
    <w:name w:val="dRRAppendix332222222222222223"/>
    <w:lvl w:ilvl="0" w:tplc="8B665988">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021D50E6"/>
    <w:multiLevelType w:val="hybridMultilevel"/>
    <w:tmpl w:val="9FC4C1B8"/>
    <w:lvl w:ilvl="0" w:tplc="431E4862">
      <w:start w:val="1"/>
      <w:numFmt w:val="bullet"/>
      <w:lvlRestart w:val="0"/>
      <w:pStyle w:val="Listapunktowana5"/>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1A580A0A"/>
    <w:lvl w:ilvl="0">
      <w:start w:val="8"/>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49159B8"/>
    <w:multiLevelType w:val="hybridMultilevel"/>
    <w:tmpl w:val="83B8941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0430AA3"/>
    <w:multiLevelType w:val="hybridMultilevel"/>
    <w:tmpl w:val="5A3624F6"/>
    <w:lvl w:ilvl="0" w:tplc="73CCD1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97973B0"/>
    <w:multiLevelType w:val="multilevel"/>
    <w:tmpl w:val="94AE5662"/>
    <w:name w:val="dRRAppendix332222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1"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2" w15:restartNumberingAfterBreak="0">
    <w:nsid w:val="1E6A6F85"/>
    <w:multiLevelType w:val="multilevel"/>
    <w:tmpl w:val="C20AAD9A"/>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045DED"/>
    <w:multiLevelType w:val="multilevel"/>
    <w:tmpl w:val="2CB6C6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3C6982"/>
    <w:multiLevelType w:val="hybridMultilevel"/>
    <w:tmpl w:val="D04A41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F1619"/>
    <w:multiLevelType w:val="multilevel"/>
    <w:tmpl w:val="D8B8C70C"/>
    <w:name w:val="dRRAppendix3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DF37397"/>
    <w:multiLevelType w:val="hybridMultilevel"/>
    <w:tmpl w:val="DDDA9D76"/>
    <w:lvl w:ilvl="0" w:tplc="0E2064FE">
      <w:start w:val="1"/>
      <w:numFmt w:val="bullet"/>
      <w:lvlText w:val="-"/>
      <w:lvlJc w:val="left"/>
      <w:pPr>
        <w:ind w:left="720" w:hanging="360"/>
      </w:pPr>
      <w:rPr>
        <w:rFonts w:ascii="Times New Roman" w:eastAsia="Times New Roman" w:hAnsi="Times New Roman" w:cs="Times New Roman"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8" w15:restartNumberingAfterBreak="0">
    <w:nsid w:val="2F14471F"/>
    <w:multiLevelType w:val="hybridMultilevel"/>
    <w:tmpl w:val="A0EE31CE"/>
    <w:lvl w:ilvl="0" w:tplc="032E6A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87597D"/>
    <w:multiLevelType w:val="hybridMultilevel"/>
    <w:tmpl w:val="A6A6A820"/>
    <w:lvl w:ilvl="0" w:tplc="876CCDC6">
      <w:start w:val="1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9862BF"/>
    <w:multiLevelType w:val="multilevel"/>
    <w:tmpl w:val="9B4651F2"/>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B295657"/>
    <w:multiLevelType w:val="multilevel"/>
    <w:tmpl w:val="F956F36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B612F4D"/>
    <w:multiLevelType w:val="hybridMultilevel"/>
    <w:tmpl w:val="5E6834DE"/>
    <w:lvl w:ilvl="0" w:tplc="EFC04E90">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3" w15:restartNumberingAfterBreak="0">
    <w:nsid w:val="463A72C2"/>
    <w:multiLevelType w:val="hybridMultilevel"/>
    <w:tmpl w:val="1534D2D8"/>
    <w:lvl w:ilvl="0" w:tplc="4ABA27D8">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4" w15:restartNumberingAfterBreak="0">
    <w:nsid w:val="4BDF6734"/>
    <w:multiLevelType w:val="hybridMultilevel"/>
    <w:tmpl w:val="D04A41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A1A6338"/>
    <w:multiLevelType w:val="multilevel"/>
    <w:tmpl w:val="13B0CDEC"/>
    <w:name w:val="dRRAppendix3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2564C4C"/>
    <w:multiLevelType w:val="multilevel"/>
    <w:tmpl w:val="1B723362"/>
    <w:name w:val="dRRAppendix3322222222222222222222222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B0A3D03"/>
    <w:multiLevelType w:val="hybridMultilevel"/>
    <w:tmpl w:val="A964E11E"/>
    <w:lvl w:ilvl="0" w:tplc="73CCD1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E9712B"/>
    <w:multiLevelType w:val="multilevel"/>
    <w:tmpl w:val="47724978"/>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F2131A"/>
    <w:multiLevelType w:val="multilevel"/>
    <w:tmpl w:val="0FA6BA1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2" w15:restartNumberingAfterBreak="0">
    <w:nsid w:val="77444EBE"/>
    <w:multiLevelType w:val="hybridMultilevel"/>
    <w:tmpl w:val="49989AB2"/>
    <w:lvl w:ilvl="0" w:tplc="0436072A">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070423"/>
    <w:multiLevelType w:val="multilevel"/>
    <w:tmpl w:val="081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853699D"/>
    <w:multiLevelType w:val="multilevel"/>
    <w:tmpl w:val="04070023"/>
    <w:name w:val="dRRAppendix33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A9C101C"/>
    <w:multiLevelType w:val="hybridMultilevel"/>
    <w:tmpl w:val="76D06C10"/>
    <w:lvl w:ilvl="0" w:tplc="73CCD1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4"/>
  </w:num>
  <w:num w:numId="6">
    <w:abstractNumId w:val="9"/>
  </w:num>
  <w:num w:numId="7">
    <w:abstractNumId w:val="25"/>
  </w:num>
  <w:num w:numId="8">
    <w:abstractNumId w:val="34"/>
  </w:num>
  <w:num w:numId="9">
    <w:abstractNumId w:val="30"/>
  </w:num>
  <w:num w:numId="10">
    <w:abstractNumId w:val="23"/>
  </w:num>
  <w:num w:numId="11">
    <w:abstractNumId w:val="22"/>
  </w:num>
  <w:num w:numId="12">
    <w:abstractNumId w:val="3"/>
  </w:num>
  <w:num w:numId="13">
    <w:abstractNumId w:val="8"/>
  </w:num>
  <w:num w:numId="14">
    <w:abstractNumId w:val="28"/>
  </w:num>
  <w:num w:numId="15">
    <w:abstractNumId w:val="35"/>
  </w:num>
  <w:num w:numId="16">
    <w:abstractNumId w:val="15"/>
  </w:num>
  <w:num w:numId="17">
    <w:abstractNumId w:val="5"/>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6"/>
  </w:num>
  <w:num w:numId="22">
    <w:abstractNumId w:val="17"/>
  </w:num>
  <w:num w:numId="23">
    <w:abstractNumId w:val="17"/>
  </w:num>
  <w:num w:numId="24">
    <w:abstractNumId w:val="5"/>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8"/>
  </w:num>
  <w:num w:numId="28">
    <w:abstractNumId w:val="32"/>
  </w:num>
  <w:num w:numId="29">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pt-BR" w:vendorID="64" w:dllVersion="0" w:nlCheck="1" w:checkStyle="0"/>
  <w:activeWritingStyle w:appName="MSWord" w:lang="fr-FR" w:vendorID="64" w:dllVersion="0" w:nlCheck="1" w:checkStyle="0"/>
  <w:proofState w:spelling="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0"/>
  <w:drawingGridHorizontalSpacing w:val="171"/>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0B49"/>
    <w:rsid w:val="00001300"/>
    <w:rsid w:val="00001EA1"/>
    <w:rsid w:val="00002FFF"/>
    <w:rsid w:val="00003496"/>
    <w:rsid w:val="00003ECD"/>
    <w:rsid w:val="00004A86"/>
    <w:rsid w:val="00004FD1"/>
    <w:rsid w:val="0000523F"/>
    <w:rsid w:val="00007689"/>
    <w:rsid w:val="00007F05"/>
    <w:rsid w:val="000103AC"/>
    <w:rsid w:val="00012234"/>
    <w:rsid w:val="0001403A"/>
    <w:rsid w:val="0001617B"/>
    <w:rsid w:val="00016645"/>
    <w:rsid w:val="00020560"/>
    <w:rsid w:val="000214DF"/>
    <w:rsid w:val="000226B0"/>
    <w:rsid w:val="000235E6"/>
    <w:rsid w:val="000253CA"/>
    <w:rsid w:val="00025B1A"/>
    <w:rsid w:val="00025B66"/>
    <w:rsid w:val="00026144"/>
    <w:rsid w:val="00026CF9"/>
    <w:rsid w:val="00030131"/>
    <w:rsid w:val="0003152E"/>
    <w:rsid w:val="00031635"/>
    <w:rsid w:val="00031BE9"/>
    <w:rsid w:val="00033AAA"/>
    <w:rsid w:val="00034DDF"/>
    <w:rsid w:val="00034E90"/>
    <w:rsid w:val="00035D08"/>
    <w:rsid w:val="00036514"/>
    <w:rsid w:val="0003745B"/>
    <w:rsid w:val="000378E2"/>
    <w:rsid w:val="000400C8"/>
    <w:rsid w:val="00040B39"/>
    <w:rsid w:val="00040BF0"/>
    <w:rsid w:val="000411E1"/>
    <w:rsid w:val="00042517"/>
    <w:rsid w:val="00042B9A"/>
    <w:rsid w:val="00042D85"/>
    <w:rsid w:val="00042E9F"/>
    <w:rsid w:val="00050709"/>
    <w:rsid w:val="000509EB"/>
    <w:rsid w:val="0005198B"/>
    <w:rsid w:val="000522CE"/>
    <w:rsid w:val="0005379A"/>
    <w:rsid w:val="00053C82"/>
    <w:rsid w:val="00055D14"/>
    <w:rsid w:val="00056B45"/>
    <w:rsid w:val="00057036"/>
    <w:rsid w:val="00060238"/>
    <w:rsid w:val="0006029C"/>
    <w:rsid w:val="000605A5"/>
    <w:rsid w:val="0006068D"/>
    <w:rsid w:val="00061148"/>
    <w:rsid w:val="0006263A"/>
    <w:rsid w:val="00062802"/>
    <w:rsid w:val="0006312E"/>
    <w:rsid w:val="00065007"/>
    <w:rsid w:val="000653B6"/>
    <w:rsid w:val="00065483"/>
    <w:rsid w:val="00066E4A"/>
    <w:rsid w:val="00066EB4"/>
    <w:rsid w:val="00067B1A"/>
    <w:rsid w:val="00070AE8"/>
    <w:rsid w:val="00072B4B"/>
    <w:rsid w:val="00072D9E"/>
    <w:rsid w:val="00074232"/>
    <w:rsid w:val="000746BC"/>
    <w:rsid w:val="000749E8"/>
    <w:rsid w:val="00076C6D"/>
    <w:rsid w:val="0007703F"/>
    <w:rsid w:val="00077460"/>
    <w:rsid w:val="00077856"/>
    <w:rsid w:val="0008139F"/>
    <w:rsid w:val="000818A0"/>
    <w:rsid w:val="00081EE6"/>
    <w:rsid w:val="0008213C"/>
    <w:rsid w:val="000849F6"/>
    <w:rsid w:val="00085994"/>
    <w:rsid w:val="000872D9"/>
    <w:rsid w:val="00087AD7"/>
    <w:rsid w:val="00090508"/>
    <w:rsid w:val="00090703"/>
    <w:rsid w:val="000918D1"/>
    <w:rsid w:val="0009403D"/>
    <w:rsid w:val="00094E9B"/>
    <w:rsid w:val="00097AF0"/>
    <w:rsid w:val="000A15CB"/>
    <w:rsid w:val="000A2019"/>
    <w:rsid w:val="000A30C6"/>
    <w:rsid w:val="000A4BC8"/>
    <w:rsid w:val="000A5592"/>
    <w:rsid w:val="000A5A67"/>
    <w:rsid w:val="000A5D88"/>
    <w:rsid w:val="000A63DE"/>
    <w:rsid w:val="000A6F16"/>
    <w:rsid w:val="000B07A7"/>
    <w:rsid w:val="000B08BB"/>
    <w:rsid w:val="000B11B7"/>
    <w:rsid w:val="000B268A"/>
    <w:rsid w:val="000B60A0"/>
    <w:rsid w:val="000B7DF4"/>
    <w:rsid w:val="000C0A4B"/>
    <w:rsid w:val="000C1398"/>
    <w:rsid w:val="000C2501"/>
    <w:rsid w:val="000C29FB"/>
    <w:rsid w:val="000C446B"/>
    <w:rsid w:val="000C4A39"/>
    <w:rsid w:val="000C5D19"/>
    <w:rsid w:val="000C6C56"/>
    <w:rsid w:val="000D0A1A"/>
    <w:rsid w:val="000D0DE8"/>
    <w:rsid w:val="000D1321"/>
    <w:rsid w:val="000D48B7"/>
    <w:rsid w:val="000D5DC7"/>
    <w:rsid w:val="000E1426"/>
    <w:rsid w:val="000E3551"/>
    <w:rsid w:val="000E3F3A"/>
    <w:rsid w:val="000E41A4"/>
    <w:rsid w:val="000E48E2"/>
    <w:rsid w:val="000E4C18"/>
    <w:rsid w:val="000E66AF"/>
    <w:rsid w:val="000E6C98"/>
    <w:rsid w:val="000F12AD"/>
    <w:rsid w:val="000F170A"/>
    <w:rsid w:val="000F509B"/>
    <w:rsid w:val="000F588C"/>
    <w:rsid w:val="000F59ED"/>
    <w:rsid w:val="000F5D42"/>
    <w:rsid w:val="001007D4"/>
    <w:rsid w:val="0010093B"/>
    <w:rsid w:val="001018FB"/>
    <w:rsid w:val="001048F3"/>
    <w:rsid w:val="00104B87"/>
    <w:rsid w:val="00104BEB"/>
    <w:rsid w:val="00106BBA"/>
    <w:rsid w:val="00107278"/>
    <w:rsid w:val="00107B8A"/>
    <w:rsid w:val="00110753"/>
    <w:rsid w:val="0011116B"/>
    <w:rsid w:val="00111684"/>
    <w:rsid w:val="00111CA4"/>
    <w:rsid w:val="00114388"/>
    <w:rsid w:val="0011647B"/>
    <w:rsid w:val="0011662C"/>
    <w:rsid w:val="00116E3B"/>
    <w:rsid w:val="001179C1"/>
    <w:rsid w:val="0012195F"/>
    <w:rsid w:val="001226A4"/>
    <w:rsid w:val="001228FB"/>
    <w:rsid w:val="001233AB"/>
    <w:rsid w:val="00123D65"/>
    <w:rsid w:val="00123DB1"/>
    <w:rsid w:val="001244C0"/>
    <w:rsid w:val="001247A3"/>
    <w:rsid w:val="001255B6"/>
    <w:rsid w:val="001278F8"/>
    <w:rsid w:val="0013087F"/>
    <w:rsid w:val="0013154F"/>
    <w:rsid w:val="00131953"/>
    <w:rsid w:val="00133E43"/>
    <w:rsid w:val="001356B7"/>
    <w:rsid w:val="00136CD1"/>
    <w:rsid w:val="00137143"/>
    <w:rsid w:val="001402F0"/>
    <w:rsid w:val="00141013"/>
    <w:rsid w:val="0014217D"/>
    <w:rsid w:val="00143A53"/>
    <w:rsid w:val="001460F4"/>
    <w:rsid w:val="001466DF"/>
    <w:rsid w:val="0014712A"/>
    <w:rsid w:val="0014774A"/>
    <w:rsid w:val="0015009B"/>
    <w:rsid w:val="001505A7"/>
    <w:rsid w:val="00150A3C"/>
    <w:rsid w:val="001523F5"/>
    <w:rsid w:val="001534CD"/>
    <w:rsid w:val="00153876"/>
    <w:rsid w:val="00154CEA"/>
    <w:rsid w:val="00155CDF"/>
    <w:rsid w:val="00155EAF"/>
    <w:rsid w:val="001566AB"/>
    <w:rsid w:val="00157B2A"/>
    <w:rsid w:val="00157CDD"/>
    <w:rsid w:val="00157EC9"/>
    <w:rsid w:val="001606BE"/>
    <w:rsid w:val="00160E49"/>
    <w:rsid w:val="00160EF1"/>
    <w:rsid w:val="00161C7D"/>
    <w:rsid w:val="001644EA"/>
    <w:rsid w:val="001661AC"/>
    <w:rsid w:val="00166FB7"/>
    <w:rsid w:val="00167A89"/>
    <w:rsid w:val="00167A9E"/>
    <w:rsid w:val="001701D7"/>
    <w:rsid w:val="00170C8C"/>
    <w:rsid w:val="00170EFB"/>
    <w:rsid w:val="001717DD"/>
    <w:rsid w:val="0017277D"/>
    <w:rsid w:val="00172C44"/>
    <w:rsid w:val="0017305E"/>
    <w:rsid w:val="00173632"/>
    <w:rsid w:val="0017375B"/>
    <w:rsid w:val="00173F52"/>
    <w:rsid w:val="00174322"/>
    <w:rsid w:val="0017614C"/>
    <w:rsid w:val="001764D9"/>
    <w:rsid w:val="00177D20"/>
    <w:rsid w:val="00180D0E"/>
    <w:rsid w:val="00181E8C"/>
    <w:rsid w:val="00184FA8"/>
    <w:rsid w:val="001856D9"/>
    <w:rsid w:val="00187F31"/>
    <w:rsid w:val="0019264C"/>
    <w:rsid w:val="00192B94"/>
    <w:rsid w:val="00195FB7"/>
    <w:rsid w:val="001A07DB"/>
    <w:rsid w:val="001A12C4"/>
    <w:rsid w:val="001A324B"/>
    <w:rsid w:val="001A4C63"/>
    <w:rsid w:val="001A6507"/>
    <w:rsid w:val="001A7DD9"/>
    <w:rsid w:val="001B027B"/>
    <w:rsid w:val="001B0452"/>
    <w:rsid w:val="001B11A8"/>
    <w:rsid w:val="001B2066"/>
    <w:rsid w:val="001B2CAB"/>
    <w:rsid w:val="001B403D"/>
    <w:rsid w:val="001B51AB"/>
    <w:rsid w:val="001B5E31"/>
    <w:rsid w:val="001B6B4B"/>
    <w:rsid w:val="001B7CAC"/>
    <w:rsid w:val="001C14FB"/>
    <w:rsid w:val="001C2744"/>
    <w:rsid w:val="001C4228"/>
    <w:rsid w:val="001C60CC"/>
    <w:rsid w:val="001C649D"/>
    <w:rsid w:val="001C774B"/>
    <w:rsid w:val="001D1027"/>
    <w:rsid w:val="001D18EB"/>
    <w:rsid w:val="001D2772"/>
    <w:rsid w:val="001D3B60"/>
    <w:rsid w:val="001D3ED1"/>
    <w:rsid w:val="001D3F06"/>
    <w:rsid w:val="001D470C"/>
    <w:rsid w:val="001D499A"/>
    <w:rsid w:val="001D5325"/>
    <w:rsid w:val="001D6E46"/>
    <w:rsid w:val="001E0732"/>
    <w:rsid w:val="001E19DC"/>
    <w:rsid w:val="001E5B34"/>
    <w:rsid w:val="001E6DA4"/>
    <w:rsid w:val="001F2301"/>
    <w:rsid w:val="001F2778"/>
    <w:rsid w:val="001F349A"/>
    <w:rsid w:val="001F4209"/>
    <w:rsid w:val="001F51A4"/>
    <w:rsid w:val="001F61E2"/>
    <w:rsid w:val="002029EF"/>
    <w:rsid w:val="00202A0B"/>
    <w:rsid w:val="00203C29"/>
    <w:rsid w:val="00203C80"/>
    <w:rsid w:val="002049FA"/>
    <w:rsid w:val="00205B16"/>
    <w:rsid w:val="002068A1"/>
    <w:rsid w:val="00206990"/>
    <w:rsid w:val="0020782C"/>
    <w:rsid w:val="00210A76"/>
    <w:rsid w:val="00210D9F"/>
    <w:rsid w:val="00212D0B"/>
    <w:rsid w:val="00212F1F"/>
    <w:rsid w:val="00213E9C"/>
    <w:rsid w:val="0021403A"/>
    <w:rsid w:val="00214DAB"/>
    <w:rsid w:val="00215039"/>
    <w:rsid w:val="002165B4"/>
    <w:rsid w:val="00216DC5"/>
    <w:rsid w:val="00220942"/>
    <w:rsid w:val="002221C6"/>
    <w:rsid w:val="00222754"/>
    <w:rsid w:val="00222A73"/>
    <w:rsid w:val="00222AA2"/>
    <w:rsid w:val="00222FB7"/>
    <w:rsid w:val="002240C0"/>
    <w:rsid w:val="0022422F"/>
    <w:rsid w:val="00225AF0"/>
    <w:rsid w:val="00227805"/>
    <w:rsid w:val="00232035"/>
    <w:rsid w:val="00234E62"/>
    <w:rsid w:val="00234FA5"/>
    <w:rsid w:val="002360C3"/>
    <w:rsid w:val="00236496"/>
    <w:rsid w:val="0024056C"/>
    <w:rsid w:val="002436A6"/>
    <w:rsid w:val="002442E5"/>
    <w:rsid w:val="00245623"/>
    <w:rsid w:val="00247760"/>
    <w:rsid w:val="00247BAA"/>
    <w:rsid w:val="00247F01"/>
    <w:rsid w:val="00250CAB"/>
    <w:rsid w:val="00250D7B"/>
    <w:rsid w:val="002514BA"/>
    <w:rsid w:val="00251981"/>
    <w:rsid w:val="00252AE9"/>
    <w:rsid w:val="00252D98"/>
    <w:rsid w:val="00252E9E"/>
    <w:rsid w:val="0025344F"/>
    <w:rsid w:val="00253614"/>
    <w:rsid w:val="00254546"/>
    <w:rsid w:val="00254829"/>
    <w:rsid w:val="002548EE"/>
    <w:rsid w:val="00254AB0"/>
    <w:rsid w:val="00255916"/>
    <w:rsid w:val="0025615E"/>
    <w:rsid w:val="002564FB"/>
    <w:rsid w:val="00256730"/>
    <w:rsid w:val="00257BC5"/>
    <w:rsid w:val="002612FF"/>
    <w:rsid w:val="0026290A"/>
    <w:rsid w:val="00263264"/>
    <w:rsid w:val="002647EB"/>
    <w:rsid w:val="00265947"/>
    <w:rsid w:val="002666C2"/>
    <w:rsid w:val="00266FA8"/>
    <w:rsid w:val="0026717F"/>
    <w:rsid w:val="00267329"/>
    <w:rsid w:val="00267A2C"/>
    <w:rsid w:val="0027026C"/>
    <w:rsid w:val="00270BBC"/>
    <w:rsid w:val="00272907"/>
    <w:rsid w:val="0027327C"/>
    <w:rsid w:val="00273AF9"/>
    <w:rsid w:val="00273BD7"/>
    <w:rsid w:val="00273E7A"/>
    <w:rsid w:val="00274D35"/>
    <w:rsid w:val="0027536C"/>
    <w:rsid w:val="00275AC3"/>
    <w:rsid w:val="00275F0E"/>
    <w:rsid w:val="0027648D"/>
    <w:rsid w:val="00276849"/>
    <w:rsid w:val="002772B3"/>
    <w:rsid w:val="00280EB0"/>
    <w:rsid w:val="00281416"/>
    <w:rsid w:val="002815B3"/>
    <w:rsid w:val="00281A8A"/>
    <w:rsid w:val="00283BC4"/>
    <w:rsid w:val="00283C98"/>
    <w:rsid w:val="0028424C"/>
    <w:rsid w:val="00285C27"/>
    <w:rsid w:val="002868D9"/>
    <w:rsid w:val="00286EE8"/>
    <w:rsid w:val="00290E24"/>
    <w:rsid w:val="00292EAE"/>
    <w:rsid w:val="0029303D"/>
    <w:rsid w:val="0029395C"/>
    <w:rsid w:val="00294A0E"/>
    <w:rsid w:val="00295BC7"/>
    <w:rsid w:val="002967E4"/>
    <w:rsid w:val="002A19EB"/>
    <w:rsid w:val="002A27BF"/>
    <w:rsid w:val="002A3DB7"/>
    <w:rsid w:val="002A4629"/>
    <w:rsid w:val="002A46BF"/>
    <w:rsid w:val="002A5477"/>
    <w:rsid w:val="002A727B"/>
    <w:rsid w:val="002A795A"/>
    <w:rsid w:val="002A7BDB"/>
    <w:rsid w:val="002B1D5B"/>
    <w:rsid w:val="002B2958"/>
    <w:rsid w:val="002B50E2"/>
    <w:rsid w:val="002B63D1"/>
    <w:rsid w:val="002B654B"/>
    <w:rsid w:val="002B7116"/>
    <w:rsid w:val="002B7396"/>
    <w:rsid w:val="002B7723"/>
    <w:rsid w:val="002B78D6"/>
    <w:rsid w:val="002B7A63"/>
    <w:rsid w:val="002C084D"/>
    <w:rsid w:val="002C0B60"/>
    <w:rsid w:val="002C0D1D"/>
    <w:rsid w:val="002C1806"/>
    <w:rsid w:val="002C1EA5"/>
    <w:rsid w:val="002C3679"/>
    <w:rsid w:val="002C512E"/>
    <w:rsid w:val="002C611D"/>
    <w:rsid w:val="002D2E33"/>
    <w:rsid w:val="002D36F0"/>
    <w:rsid w:val="002D5FEB"/>
    <w:rsid w:val="002D618F"/>
    <w:rsid w:val="002D65D7"/>
    <w:rsid w:val="002D6626"/>
    <w:rsid w:val="002D7C98"/>
    <w:rsid w:val="002E041E"/>
    <w:rsid w:val="002E0A6B"/>
    <w:rsid w:val="002E4814"/>
    <w:rsid w:val="002E50E0"/>
    <w:rsid w:val="002E53C0"/>
    <w:rsid w:val="002E56F6"/>
    <w:rsid w:val="002E5A2B"/>
    <w:rsid w:val="002E67D2"/>
    <w:rsid w:val="002E6E5E"/>
    <w:rsid w:val="002E71B1"/>
    <w:rsid w:val="002F0713"/>
    <w:rsid w:val="002F0D97"/>
    <w:rsid w:val="002F17E0"/>
    <w:rsid w:val="002F1A2C"/>
    <w:rsid w:val="002F2497"/>
    <w:rsid w:val="002F2945"/>
    <w:rsid w:val="002F3090"/>
    <w:rsid w:val="002F331D"/>
    <w:rsid w:val="002F44CD"/>
    <w:rsid w:val="002F48B8"/>
    <w:rsid w:val="002F54F5"/>
    <w:rsid w:val="002F5D50"/>
    <w:rsid w:val="002F6AA5"/>
    <w:rsid w:val="002F7888"/>
    <w:rsid w:val="00300017"/>
    <w:rsid w:val="003011AC"/>
    <w:rsid w:val="00301884"/>
    <w:rsid w:val="00303651"/>
    <w:rsid w:val="0030371C"/>
    <w:rsid w:val="00303FF3"/>
    <w:rsid w:val="00304C40"/>
    <w:rsid w:val="00304C89"/>
    <w:rsid w:val="00305FC0"/>
    <w:rsid w:val="003063BA"/>
    <w:rsid w:val="00310D26"/>
    <w:rsid w:val="003126B2"/>
    <w:rsid w:val="00313296"/>
    <w:rsid w:val="00313788"/>
    <w:rsid w:val="003138E5"/>
    <w:rsid w:val="00315683"/>
    <w:rsid w:val="003157EE"/>
    <w:rsid w:val="003159D4"/>
    <w:rsid w:val="00315C7C"/>
    <w:rsid w:val="00315FDA"/>
    <w:rsid w:val="00320E05"/>
    <w:rsid w:val="00320EAE"/>
    <w:rsid w:val="0032166E"/>
    <w:rsid w:val="003218FC"/>
    <w:rsid w:val="00321FA3"/>
    <w:rsid w:val="003228D5"/>
    <w:rsid w:val="00322C22"/>
    <w:rsid w:val="00322E3B"/>
    <w:rsid w:val="0032398D"/>
    <w:rsid w:val="003239AE"/>
    <w:rsid w:val="00324D5D"/>
    <w:rsid w:val="003250B4"/>
    <w:rsid w:val="003264F9"/>
    <w:rsid w:val="00326CE1"/>
    <w:rsid w:val="00331846"/>
    <w:rsid w:val="003334AF"/>
    <w:rsid w:val="00333CD2"/>
    <w:rsid w:val="00337CA3"/>
    <w:rsid w:val="00341204"/>
    <w:rsid w:val="0034233D"/>
    <w:rsid w:val="00345102"/>
    <w:rsid w:val="00345DB0"/>
    <w:rsid w:val="003466B4"/>
    <w:rsid w:val="00346B4D"/>
    <w:rsid w:val="0035090B"/>
    <w:rsid w:val="00350A5A"/>
    <w:rsid w:val="003524A8"/>
    <w:rsid w:val="00353735"/>
    <w:rsid w:val="00355010"/>
    <w:rsid w:val="003571CE"/>
    <w:rsid w:val="003571D5"/>
    <w:rsid w:val="00357A5B"/>
    <w:rsid w:val="00357FD9"/>
    <w:rsid w:val="00360928"/>
    <w:rsid w:val="003617B3"/>
    <w:rsid w:val="003617C1"/>
    <w:rsid w:val="00361D9D"/>
    <w:rsid w:val="003620F0"/>
    <w:rsid w:val="003625EB"/>
    <w:rsid w:val="003626E9"/>
    <w:rsid w:val="0036270F"/>
    <w:rsid w:val="00362FDC"/>
    <w:rsid w:val="00363DAD"/>
    <w:rsid w:val="003640BD"/>
    <w:rsid w:val="0036422F"/>
    <w:rsid w:val="00364860"/>
    <w:rsid w:val="003651EF"/>
    <w:rsid w:val="00366892"/>
    <w:rsid w:val="003669D8"/>
    <w:rsid w:val="003674BF"/>
    <w:rsid w:val="003677CE"/>
    <w:rsid w:val="00367F8E"/>
    <w:rsid w:val="0037094D"/>
    <w:rsid w:val="00370CAF"/>
    <w:rsid w:val="0037130C"/>
    <w:rsid w:val="0037304F"/>
    <w:rsid w:val="003736E8"/>
    <w:rsid w:val="003744BC"/>
    <w:rsid w:val="00375563"/>
    <w:rsid w:val="00380A1F"/>
    <w:rsid w:val="0038225A"/>
    <w:rsid w:val="003835E6"/>
    <w:rsid w:val="003837FF"/>
    <w:rsid w:val="003847C1"/>
    <w:rsid w:val="00385599"/>
    <w:rsid w:val="00386F92"/>
    <w:rsid w:val="00387F1F"/>
    <w:rsid w:val="0039040E"/>
    <w:rsid w:val="003904A7"/>
    <w:rsid w:val="00390CBF"/>
    <w:rsid w:val="0039125D"/>
    <w:rsid w:val="00391447"/>
    <w:rsid w:val="00391FD7"/>
    <w:rsid w:val="0039350B"/>
    <w:rsid w:val="00393B98"/>
    <w:rsid w:val="00393C92"/>
    <w:rsid w:val="00394DD5"/>
    <w:rsid w:val="00396D1C"/>
    <w:rsid w:val="0039793B"/>
    <w:rsid w:val="00397E8C"/>
    <w:rsid w:val="003A0E12"/>
    <w:rsid w:val="003A3349"/>
    <w:rsid w:val="003A35AC"/>
    <w:rsid w:val="003A3905"/>
    <w:rsid w:val="003A3963"/>
    <w:rsid w:val="003A47F5"/>
    <w:rsid w:val="003A58F1"/>
    <w:rsid w:val="003A7BF4"/>
    <w:rsid w:val="003B0AAF"/>
    <w:rsid w:val="003B0CB0"/>
    <w:rsid w:val="003B306F"/>
    <w:rsid w:val="003B3EC2"/>
    <w:rsid w:val="003B42E4"/>
    <w:rsid w:val="003B4329"/>
    <w:rsid w:val="003B4734"/>
    <w:rsid w:val="003B4CAD"/>
    <w:rsid w:val="003B5B8D"/>
    <w:rsid w:val="003B7D47"/>
    <w:rsid w:val="003C0374"/>
    <w:rsid w:val="003C1B54"/>
    <w:rsid w:val="003C1D67"/>
    <w:rsid w:val="003C30C2"/>
    <w:rsid w:val="003C3689"/>
    <w:rsid w:val="003C5BCD"/>
    <w:rsid w:val="003C6237"/>
    <w:rsid w:val="003C6818"/>
    <w:rsid w:val="003C7672"/>
    <w:rsid w:val="003D173D"/>
    <w:rsid w:val="003D24EE"/>
    <w:rsid w:val="003D2F6C"/>
    <w:rsid w:val="003D4097"/>
    <w:rsid w:val="003D55E2"/>
    <w:rsid w:val="003D6200"/>
    <w:rsid w:val="003D716D"/>
    <w:rsid w:val="003E08C8"/>
    <w:rsid w:val="003E0CFF"/>
    <w:rsid w:val="003E2438"/>
    <w:rsid w:val="003E2617"/>
    <w:rsid w:val="003E2D4E"/>
    <w:rsid w:val="003E40A1"/>
    <w:rsid w:val="003E44CC"/>
    <w:rsid w:val="003E4617"/>
    <w:rsid w:val="003E49C4"/>
    <w:rsid w:val="003E5408"/>
    <w:rsid w:val="003E6993"/>
    <w:rsid w:val="003E69E1"/>
    <w:rsid w:val="003E7A7B"/>
    <w:rsid w:val="003F2F10"/>
    <w:rsid w:val="003F3732"/>
    <w:rsid w:val="003F3D4B"/>
    <w:rsid w:val="003F3F96"/>
    <w:rsid w:val="003F3FA8"/>
    <w:rsid w:val="003F5027"/>
    <w:rsid w:val="003F520A"/>
    <w:rsid w:val="003F675F"/>
    <w:rsid w:val="003F75E1"/>
    <w:rsid w:val="00400A06"/>
    <w:rsid w:val="00402430"/>
    <w:rsid w:val="0040306F"/>
    <w:rsid w:val="00403E1E"/>
    <w:rsid w:val="004042F3"/>
    <w:rsid w:val="004049B4"/>
    <w:rsid w:val="00404C32"/>
    <w:rsid w:val="004053D3"/>
    <w:rsid w:val="0040678E"/>
    <w:rsid w:val="00406B69"/>
    <w:rsid w:val="0040700B"/>
    <w:rsid w:val="0040787F"/>
    <w:rsid w:val="00410092"/>
    <w:rsid w:val="00411D40"/>
    <w:rsid w:val="004124E6"/>
    <w:rsid w:val="00414FF9"/>
    <w:rsid w:val="004152A6"/>
    <w:rsid w:val="0041619D"/>
    <w:rsid w:val="0041770C"/>
    <w:rsid w:val="00417790"/>
    <w:rsid w:val="00417D03"/>
    <w:rsid w:val="004209C0"/>
    <w:rsid w:val="00421A29"/>
    <w:rsid w:val="0042441E"/>
    <w:rsid w:val="00425CA7"/>
    <w:rsid w:val="00426559"/>
    <w:rsid w:val="00426A3F"/>
    <w:rsid w:val="004301ED"/>
    <w:rsid w:val="00430E53"/>
    <w:rsid w:val="00432001"/>
    <w:rsid w:val="004320E8"/>
    <w:rsid w:val="00432BD7"/>
    <w:rsid w:val="00432D7F"/>
    <w:rsid w:val="00432E1F"/>
    <w:rsid w:val="0043459B"/>
    <w:rsid w:val="00436699"/>
    <w:rsid w:val="00436EC7"/>
    <w:rsid w:val="004370D7"/>
    <w:rsid w:val="00437408"/>
    <w:rsid w:val="0043767E"/>
    <w:rsid w:val="0044009C"/>
    <w:rsid w:val="00441DD6"/>
    <w:rsid w:val="00442165"/>
    <w:rsid w:val="00442688"/>
    <w:rsid w:val="004428EB"/>
    <w:rsid w:val="004435C1"/>
    <w:rsid w:val="00443681"/>
    <w:rsid w:val="00443FE7"/>
    <w:rsid w:val="004447F7"/>
    <w:rsid w:val="00445D9A"/>
    <w:rsid w:val="00445D9D"/>
    <w:rsid w:val="00445E34"/>
    <w:rsid w:val="00446A90"/>
    <w:rsid w:val="0044706F"/>
    <w:rsid w:val="00450B86"/>
    <w:rsid w:val="00451794"/>
    <w:rsid w:val="00451C7C"/>
    <w:rsid w:val="00451E3D"/>
    <w:rsid w:val="00455135"/>
    <w:rsid w:val="0045591E"/>
    <w:rsid w:val="0045659D"/>
    <w:rsid w:val="00456D0E"/>
    <w:rsid w:val="004571B8"/>
    <w:rsid w:val="004602B6"/>
    <w:rsid w:val="004612EB"/>
    <w:rsid w:val="00461DDC"/>
    <w:rsid w:val="0046353D"/>
    <w:rsid w:val="004662BD"/>
    <w:rsid w:val="00466718"/>
    <w:rsid w:val="0046736E"/>
    <w:rsid w:val="00471C25"/>
    <w:rsid w:val="00472605"/>
    <w:rsid w:val="00473009"/>
    <w:rsid w:val="00473FB0"/>
    <w:rsid w:val="00474760"/>
    <w:rsid w:val="00474B3C"/>
    <w:rsid w:val="004750DE"/>
    <w:rsid w:val="004755E9"/>
    <w:rsid w:val="00477215"/>
    <w:rsid w:val="00477E31"/>
    <w:rsid w:val="00480696"/>
    <w:rsid w:val="00483B40"/>
    <w:rsid w:val="0048449A"/>
    <w:rsid w:val="00486024"/>
    <w:rsid w:val="00487A31"/>
    <w:rsid w:val="00487AC1"/>
    <w:rsid w:val="004919B3"/>
    <w:rsid w:val="00491D13"/>
    <w:rsid w:val="004928E4"/>
    <w:rsid w:val="00493E6D"/>
    <w:rsid w:val="00493EB7"/>
    <w:rsid w:val="004972B4"/>
    <w:rsid w:val="004A0540"/>
    <w:rsid w:val="004A0D90"/>
    <w:rsid w:val="004A14C8"/>
    <w:rsid w:val="004A1760"/>
    <w:rsid w:val="004A1E68"/>
    <w:rsid w:val="004A2469"/>
    <w:rsid w:val="004A6D4A"/>
    <w:rsid w:val="004B152A"/>
    <w:rsid w:val="004B2DB8"/>
    <w:rsid w:val="004B355B"/>
    <w:rsid w:val="004B56CA"/>
    <w:rsid w:val="004B6F57"/>
    <w:rsid w:val="004C04F6"/>
    <w:rsid w:val="004C1CCE"/>
    <w:rsid w:val="004C1FDD"/>
    <w:rsid w:val="004C4787"/>
    <w:rsid w:val="004C4FCB"/>
    <w:rsid w:val="004C7A54"/>
    <w:rsid w:val="004D3A72"/>
    <w:rsid w:val="004D6014"/>
    <w:rsid w:val="004D62F7"/>
    <w:rsid w:val="004D7F98"/>
    <w:rsid w:val="004E0932"/>
    <w:rsid w:val="004E1DCA"/>
    <w:rsid w:val="004E22DB"/>
    <w:rsid w:val="004E2AE3"/>
    <w:rsid w:val="004E352F"/>
    <w:rsid w:val="004E3B1C"/>
    <w:rsid w:val="004E45BB"/>
    <w:rsid w:val="004E4D89"/>
    <w:rsid w:val="004E6AD8"/>
    <w:rsid w:val="004F1C98"/>
    <w:rsid w:val="004F27F3"/>
    <w:rsid w:val="004F2A6F"/>
    <w:rsid w:val="004F31D0"/>
    <w:rsid w:val="004F324B"/>
    <w:rsid w:val="004F4312"/>
    <w:rsid w:val="004F45EA"/>
    <w:rsid w:val="004F46B1"/>
    <w:rsid w:val="004F4E1F"/>
    <w:rsid w:val="004F6744"/>
    <w:rsid w:val="004F7687"/>
    <w:rsid w:val="0050020E"/>
    <w:rsid w:val="005032D3"/>
    <w:rsid w:val="005033C2"/>
    <w:rsid w:val="00503440"/>
    <w:rsid w:val="00503F19"/>
    <w:rsid w:val="00505C5D"/>
    <w:rsid w:val="00505D3D"/>
    <w:rsid w:val="00507C3A"/>
    <w:rsid w:val="00511B17"/>
    <w:rsid w:val="00511E81"/>
    <w:rsid w:val="00512F28"/>
    <w:rsid w:val="0051312E"/>
    <w:rsid w:val="00514763"/>
    <w:rsid w:val="00514CFB"/>
    <w:rsid w:val="005152FC"/>
    <w:rsid w:val="00516823"/>
    <w:rsid w:val="005174E8"/>
    <w:rsid w:val="00520103"/>
    <w:rsid w:val="0052021A"/>
    <w:rsid w:val="005212CA"/>
    <w:rsid w:val="00521F7A"/>
    <w:rsid w:val="00522871"/>
    <w:rsid w:val="00522FD8"/>
    <w:rsid w:val="0052353C"/>
    <w:rsid w:val="0052545A"/>
    <w:rsid w:val="00525CBF"/>
    <w:rsid w:val="00526C8D"/>
    <w:rsid w:val="0052718E"/>
    <w:rsid w:val="00530A96"/>
    <w:rsid w:val="00530C1C"/>
    <w:rsid w:val="00530CCD"/>
    <w:rsid w:val="00531558"/>
    <w:rsid w:val="00531F39"/>
    <w:rsid w:val="005340F1"/>
    <w:rsid w:val="005364BD"/>
    <w:rsid w:val="005410E6"/>
    <w:rsid w:val="00542D62"/>
    <w:rsid w:val="00544CBD"/>
    <w:rsid w:val="00545485"/>
    <w:rsid w:val="005462FC"/>
    <w:rsid w:val="005470EE"/>
    <w:rsid w:val="00547C42"/>
    <w:rsid w:val="00551803"/>
    <w:rsid w:val="00551A57"/>
    <w:rsid w:val="00552014"/>
    <w:rsid w:val="00553340"/>
    <w:rsid w:val="0055531E"/>
    <w:rsid w:val="0055780D"/>
    <w:rsid w:val="005578B5"/>
    <w:rsid w:val="00557EFA"/>
    <w:rsid w:val="00561626"/>
    <w:rsid w:val="00561F5D"/>
    <w:rsid w:val="00561FC1"/>
    <w:rsid w:val="005625C4"/>
    <w:rsid w:val="005646E9"/>
    <w:rsid w:val="0056476B"/>
    <w:rsid w:val="005667A8"/>
    <w:rsid w:val="00566E00"/>
    <w:rsid w:val="0056774F"/>
    <w:rsid w:val="00567982"/>
    <w:rsid w:val="00567FA3"/>
    <w:rsid w:val="005704ED"/>
    <w:rsid w:val="005731D7"/>
    <w:rsid w:val="00573FF0"/>
    <w:rsid w:val="005741EA"/>
    <w:rsid w:val="005776C4"/>
    <w:rsid w:val="00577DEA"/>
    <w:rsid w:val="00582DAD"/>
    <w:rsid w:val="00583850"/>
    <w:rsid w:val="0058441F"/>
    <w:rsid w:val="00584DDE"/>
    <w:rsid w:val="0058512C"/>
    <w:rsid w:val="00586B4A"/>
    <w:rsid w:val="005911AA"/>
    <w:rsid w:val="00591D60"/>
    <w:rsid w:val="00592EF8"/>
    <w:rsid w:val="0059352B"/>
    <w:rsid w:val="00594430"/>
    <w:rsid w:val="00594549"/>
    <w:rsid w:val="00594FA0"/>
    <w:rsid w:val="005A0853"/>
    <w:rsid w:val="005A2037"/>
    <w:rsid w:val="005A24BE"/>
    <w:rsid w:val="005A2AEF"/>
    <w:rsid w:val="005A2C91"/>
    <w:rsid w:val="005A2F8C"/>
    <w:rsid w:val="005A3123"/>
    <w:rsid w:val="005A43A2"/>
    <w:rsid w:val="005A47CC"/>
    <w:rsid w:val="005A61C2"/>
    <w:rsid w:val="005A771D"/>
    <w:rsid w:val="005B0776"/>
    <w:rsid w:val="005B0BB8"/>
    <w:rsid w:val="005B0EEE"/>
    <w:rsid w:val="005B130D"/>
    <w:rsid w:val="005B22C7"/>
    <w:rsid w:val="005B2348"/>
    <w:rsid w:val="005B317C"/>
    <w:rsid w:val="005B3249"/>
    <w:rsid w:val="005B46EB"/>
    <w:rsid w:val="005B7573"/>
    <w:rsid w:val="005C4CB6"/>
    <w:rsid w:val="005C5956"/>
    <w:rsid w:val="005C5F23"/>
    <w:rsid w:val="005D0169"/>
    <w:rsid w:val="005D0318"/>
    <w:rsid w:val="005D0F1D"/>
    <w:rsid w:val="005D1B91"/>
    <w:rsid w:val="005D22A2"/>
    <w:rsid w:val="005D4610"/>
    <w:rsid w:val="005D4C01"/>
    <w:rsid w:val="005D6295"/>
    <w:rsid w:val="005D663F"/>
    <w:rsid w:val="005D7344"/>
    <w:rsid w:val="005D73C6"/>
    <w:rsid w:val="005D74FB"/>
    <w:rsid w:val="005E1710"/>
    <w:rsid w:val="005E1992"/>
    <w:rsid w:val="005E2090"/>
    <w:rsid w:val="005E2134"/>
    <w:rsid w:val="005E2337"/>
    <w:rsid w:val="005E3A5B"/>
    <w:rsid w:val="005E6BF7"/>
    <w:rsid w:val="005E6DEC"/>
    <w:rsid w:val="005F212C"/>
    <w:rsid w:val="005F22B5"/>
    <w:rsid w:val="005F2437"/>
    <w:rsid w:val="005F254D"/>
    <w:rsid w:val="005F3870"/>
    <w:rsid w:val="005F602D"/>
    <w:rsid w:val="005F6B64"/>
    <w:rsid w:val="005F74FC"/>
    <w:rsid w:val="00600719"/>
    <w:rsid w:val="006010E4"/>
    <w:rsid w:val="00602B0D"/>
    <w:rsid w:val="00602BEF"/>
    <w:rsid w:val="00602DE3"/>
    <w:rsid w:val="00603C70"/>
    <w:rsid w:val="00604904"/>
    <w:rsid w:val="00606BEA"/>
    <w:rsid w:val="00607378"/>
    <w:rsid w:val="0061058E"/>
    <w:rsid w:val="00610B28"/>
    <w:rsid w:val="006111C3"/>
    <w:rsid w:val="00611288"/>
    <w:rsid w:val="006121CE"/>
    <w:rsid w:val="006121FE"/>
    <w:rsid w:val="00612A4A"/>
    <w:rsid w:val="00612DCF"/>
    <w:rsid w:val="006141E7"/>
    <w:rsid w:val="006159D8"/>
    <w:rsid w:val="00621C27"/>
    <w:rsid w:val="00622F55"/>
    <w:rsid w:val="006262F0"/>
    <w:rsid w:val="0063025F"/>
    <w:rsid w:val="00630556"/>
    <w:rsid w:val="00631B34"/>
    <w:rsid w:val="00633F3E"/>
    <w:rsid w:val="006341D0"/>
    <w:rsid w:val="0063428D"/>
    <w:rsid w:val="00635A7D"/>
    <w:rsid w:val="00635E85"/>
    <w:rsid w:val="0063690A"/>
    <w:rsid w:val="00637292"/>
    <w:rsid w:val="00641A37"/>
    <w:rsid w:val="00642199"/>
    <w:rsid w:val="0064381E"/>
    <w:rsid w:val="00644370"/>
    <w:rsid w:val="00644814"/>
    <w:rsid w:val="00644A16"/>
    <w:rsid w:val="00645D5D"/>
    <w:rsid w:val="006473B9"/>
    <w:rsid w:val="00647472"/>
    <w:rsid w:val="00647A71"/>
    <w:rsid w:val="0065466E"/>
    <w:rsid w:val="00654D14"/>
    <w:rsid w:val="00655942"/>
    <w:rsid w:val="00655CBE"/>
    <w:rsid w:val="00656222"/>
    <w:rsid w:val="00656C42"/>
    <w:rsid w:val="0065778F"/>
    <w:rsid w:val="00657D1E"/>
    <w:rsid w:val="00660673"/>
    <w:rsid w:val="0066070F"/>
    <w:rsid w:val="00660966"/>
    <w:rsid w:val="006616B2"/>
    <w:rsid w:val="00661DA4"/>
    <w:rsid w:val="00661E05"/>
    <w:rsid w:val="00664416"/>
    <w:rsid w:val="0066462B"/>
    <w:rsid w:val="00664D01"/>
    <w:rsid w:val="00665535"/>
    <w:rsid w:val="00665F07"/>
    <w:rsid w:val="00667D44"/>
    <w:rsid w:val="006701D3"/>
    <w:rsid w:val="00670EE0"/>
    <w:rsid w:val="00671211"/>
    <w:rsid w:val="006718A8"/>
    <w:rsid w:val="00673F9D"/>
    <w:rsid w:val="00674BB8"/>
    <w:rsid w:val="006753D4"/>
    <w:rsid w:val="006767EA"/>
    <w:rsid w:val="00677831"/>
    <w:rsid w:val="006778B3"/>
    <w:rsid w:val="006815CB"/>
    <w:rsid w:val="00681F63"/>
    <w:rsid w:val="006830FD"/>
    <w:rsid w:val="006833F8"/>
    <w:rsid w:val="00683D8F"/>
    <w:rsid w:val="006847B7"/>
    <w:rsid w:val="00684C43"/>
    <w:rsid w:val="00686840"/>
    <w:rsid w:val="0068690C"/>
    <w:rsid w:val="00687083"/>
    <w:rsid w:val="00687F37"/>
    <w:rsid w:val="00687F93"/>
    <w:rsid w:val="00690CE6"/>
    <w:rsid w:val="00691C12"/>
    <w:rsid w:val="00692A52"/>
    <w:rsid w:val="00694060"/>
    <w:rsid w:val="0069431C"/>
    <w:rsid w:val="00694C3D"/>
    <w:rsid w:val="00694F5C"/>
    <w:rsid w:val="006951C6"/>
    <w:rsid w:val="006976DF"/>
    <w:rsid w:val="00697C05"/>
    <w:rsid w:val="006A019C"/>
    <w:rsid w:val="006A126B"/>
    <w:rsid w:val="006A1C66"/>
    <w:rsid w:val="006A2415"/>
    <w:rsid w:val="006A32C3"/>
    <w:rsid w:val="006A5C18"/>
    <w:rsid w:val="006A5EB1"/>
    <w:rsid w:val="006A6541"/>
    <w:rsid w:val="006A77FB"/>
    <w:rsid w:val="006A7EC2"/>
    <w:rsid w:val="006B0495"/>
    <w:rsid w:val="006B0722"/>
    <w:rsid w:val="006B0C69"/>
    <w:rsid w:val="006B140E"/>
    <w:rsid w:val="006B1D6E"/>
    <w:rsid w:val="006B2B7C"/>
    <w:rsid w:val="006B341C"/>
    <w:rsid w:val="006B3A26"/>
    <w:rsid w:val="006B3A36"/>
    <w:rsid w:val="006B3B0E"/>
    <w:rsid w:val="006B5320"/>
    <w:rsid w:val="006B548C"/>
    <w:rsid w:val="006B5AF6"/>
    <w:rsid w:val="006B6251"/>
    <w:rsid w:val="006C00F8"/>
    <w:rsid w:val="006C120A"/>
    <w:rsid w:val="006C2E34"/>
    <w:rsid w:val="006C337A"/>
    <w:rsid w:val="006C36D3"/>
    <w:rsid w:val="006C3733"/>
    <w:rsid w:val="006C4CF4"/>
    <w:rsid w:val="006C4E52"/>
    <w:rsid w:val="006C5242"/>
    <w:rsid w:val="006C5273"/>
    <w:rsid w:val="006C6655"/>
    <w:rsid w:val="006D0265"/>
    <w:rsid w:val="006D03F3"/>
    <w:rsid w:val="006D0503"/>
    <w:rsid w:val="006D36D8"/>
    <w:rsid w:val="006D53E4"/>
    <w:rsid w:val="006D58F3"/>
    <w:rsid w:val="006D6F5B"/>
    <w:rsid w:val="006D7673"/>
    <w:rsid w:val="006D7B42"/>
    <w:rsid w:val="006E1DD4"/>
    <w:rsid w:val="006E25CB"/>
    <w:rsid w:val="006E2EED"/>
    <w:rsid w:val="006E47DB"/>
    <w:rsid w:val="006E4EB1"/>
    <w:rsid w:val="006E5EEF"/>
    <w:rsid w:val="006E6FF4"/>
    <w:rsid w:val="006F0043"/>
    <w:rsid w:val="006F0329"/>
    <w:rsid w:val="006F0532"/>
    <w:rsid w:val="006F1C32"/>
    <w:rsid w:val="006F26B5"/>
    <w:rsid w:val="006F3FCE"/>
    <w:rsid w:val="006F607F"/>
    <w:rsid w:val="006F661F"/>
    <w:rsid w:val="006F6D48"/>
    <w:rsid w:val="006F7142"/>
    <w:rsid w:val="007000DA"/>
    <w:rsid w:val="0070141A"/>
    <w:rsid w:val="00701596"/>
    <w:rsid w:val="007050A1"/>
    <w:rsid w:val="00706157"/>
    <w:rsid w:val="007062F3"/>
    <w:rsid w:val="007071CE"/>
    <w:rsid w:val="0070796A"/>
    <w:rsid w:val="0071018D"/>
    <w:rsid w:val="00710EA9"/>
    <w:rsid w:val="007117C1"/>
    <w:rsid w:val="00712260"/>
    <w:rsid w:val="00712FD9"/>
    <w:rsid w:val="0071353E"/>
    <w:rsid w:val="00714F8B"/>
    <w:rsid w:val="00715120"/>
    <w:rsid w:val="00715668"/>
    <w:rsid w:val="00715BBF"/>
    <w:rsid w:val="00716C9E"/>
    <w:rsid w:val="007170C1"/>
    <w:rsid w:val="00717C61"/>
    <w:rsid w:val="007244AA"/>
    <w:rsid w:val="00724777"/>
    <w:rsid w:val="00725F5A"/>
    <w:rsid w:val="007272F5"/>
    <w:rsid w:val="00727687"/>
    <w:rsid w:val="00727BB3"/>
    <w:rsid w:val="00730C5B"/>
    <w:rsid w:val="007327C3"/>
    <w:rsid w:val="00732E7D"/>
    <w:rsid w:val="00733A2E"/>
    <w:rsid w:val="00735F11"/>
    <w:rsid w:val="0073736A"/>
    <w:rsid w:val="0074275F"/>
    <w:rsid w:val="0074358B"/>
    <w:rsid w:val="007438B6"/>
    <w:rsid w:val="00745034"/>
    <w:rsid w:val="0074529D"/>
    <w:rsid w:val="00745685"/>
    <w:rsid w:val="007456E6"/>
    <w:rsid w:val="00745E63"/>
    <w:rsid w:val="007464AB"/>
    <w:rsid w:val="00746A0E"/>
    <w:rsid w:val="007475B8"/>
    <w:rsid w:val="00747CC1"/>
    <w:rsid w:val="0075197E"/>
    <w:rsid w:val="007536F2"/>
    <w:rsid w:val="00753E6B"/>
    <w:rsid w:val="00754DDB"/>
    <w:rsid w:val="00755918"/>
    <w:rsid w:val="00756081"/>
    <w:rsid w:val="0075620C"/>
    <w:rsid w:val="00756E0B"/>
    <w:rsid w:val="00756EBB"/>
    <w:rsid w:val="00757334"/>
    <w:rsid w:val="0075737D"/>
    <w:rsid w:val="00760268"/>
    <w:rsid w:val="00760C55"/>
    <w:rsid w:val="00760D8C"/>
    <w:rsid w:val="00761FEF"/>
    <w:rsid w:val="00762502"/>
    <w:rsid w:val="007637C0"/>
    <w:rsid w:val="00764971"/>
    <w:rsid w:val="0076681C"/>
    <w:rsid w:val="00766960"/>
    <w:rsid w:val="00766B52"/>
    <w:rsid w:val="00767AE3"/>
    <w:rsid w:val="00772450"/>
    <w:rsid w:val="00772C18"/>
    <w:rsid w:val="007730F3"/>
    <w:rsid w:val="00774892"/>
    <w:rsid w:val="00781CE8"/>
    <w:rsid w:val="00782A09"/>
    <w:rsid w:val="00782BA1"/>
    <w:rsid w:val="00784569"/>
    <w:rsid w:val="007847C5"/>
    <w:rsid w:val="007868B9"/>
    <w:rsid w:val="00786E40"/>
    <w:rsid w:val="00787299"/>
    <w:rsid w:val="0078762F"/>
    <w:rsid w:val="00787A01"/>
    <w:rsid w:val="00787A3C"/>
    <w:rsid w:val="00790364"/>
    <w:rsid w:val="0079112D"/>
    <w:rsid w:val="00791C1B"/>
    <w:rsid w:val="0079212B"/>
    <w:rsid w:val="00792962"/>
    <w:rsid w:val="00793AD0"/>
    <w:rsid w:val="00794219"/>
    <w:rsid w:val="00796A68"/>
    <w:rsid w:val="00797883"/>
    <w:rsid w:val="00797A2E"/>
    <w:rsid w:val="00797F10"/>
    <w:rsid w:val="007A0270"/>
    <w:rsid w:val="007A0995"/>
    <w:rsid w:val="007A0F12"/>
    <w:rsid w:val="007A1426"/>
    <w:rsid w:val="007A2C20"/>
    <w:rsid w:val="007A6C81"/>
    <w:rsid w:val="007A6CF9"/>
    <w:rsid w:val="007A7EE4"/>
    <w:rsid w:val="007B3DA6"/>
    <w:rsid w:val="007C142F"/>
    <w:rsid w:val="007C1A84"/>
    <w:rsid w:val="007C4BEE"/>
    <w:rsid w:val="007C5AFA"/>
    <w:rsid w:val="007D0373"/>
    <w:rsid w:val="007D0D54"/>
    <w:rsid w:val="007D1639"/>
    <w:rsid w:val="007D3495"/>
    <w:rsid w:val="007D3B51"/>
    <w:rsid w:val="007D3F12"/>
    <w:rsid w:val="007D44CD"/>
    <w:rsid w:val="007D4974"/>
    <w:rsid w:val="007D51EF"/>
    <w:rsid w:val="007D5341"/>
    <w:rsid w:val="007D6B8C"/>
    <w:rsid w:val="007E009C"/>
    <w:rsid w:val="007E21D6"/>
    <w:rsid w:val="007E4850"/>
    <w:rsid w:val="007E5835"/>
    <w:rsid w:val="007E5E23"/>
    <w:rsid w:val="007E697D"/>
    <w:rsid w:val="007F1341"/>
    <w:rsid w:val="007F30E9"/>
    <w:rsid w:val="007F408B"/>
    <w:rsid w:val="007F4D56"/>
    <w:rsid w:val="007F5447"/>
    <w:rsid w:val="007F5DAF"/>
    <w:rsid w:val="007F5E99"/>
    <w:rsid w:val="007F6DC9"/>
    <w:rsid w:val="007F6EFF"/>
    <w:rsid w:val="007F771F"/>
    <w:rsid w:val="00800506"/>
    <w:rsid w:val="0080225F"/>
    <w:rsid w:val="00802260"/>
    <w:rsid w:val="00802B70"/>
    <w:rsid w:val="00803220"/>
    <w:rsid w:val="00803E3F"/>
    <w:rsid w:val="00806EFE"/>
    <w:rsid w:val="00811689"/>
    <w:rsid w:val="00812949"/>
    <w:rsid w:val="00812CE1"/>
    <w:rsid w:val="008144F4"/>
    <w:rsid w:val="00814EE1"/>
    <w:rsid w:val="00817399"/>
    <w:rsid w:val="00817A56"/>
    <w:rsid w:val="0082080F"/>
    <w:rsid w:val="00820C98"/>
    <w:rsid w:val="008217F5"/>
    <w:rsid w:val="00821F44"/>
    <w:rsid w:val="008222F2"/>
    <w:rsid w:val="0082295F"/>
    <w:rsid w:val="008233BB"/>
    <w:rsid w:val="00825C1F"/>
    <w:rsid w:val="00826538"/>
    <w:rsid w:val="008268DE"/>
    <w:rsid w:val="00826ABB"/>
    <w:rsid w:val="0082796B"/>
    <w:rsid w:val="00832776"/>
    <w:rsid w:val="00832E39"/>
    <w:rsid w:val="008335BA"/>
    <w:rsid w:val="00835CE3"/>
    <w:rsid w:val="008360ED"/>
    <w:rsid w:val="00837227"/>
    <w:rsid w:val="00837F14"/>
    <w:rsid w:val="00837F73"/>
    <w:rsid w:val="008404CA"/>
    <w:rsid w:val="008408E3"/>
    <w:rsid w:val="00840CC1"/>
    <w:rsid w:val="008415AC"/>
    <w:rsid w:val="008419F0"/>
    <w:rsid w:val="008446CB"/>
    <w:rsid w:val="0084478C"/>
    <w:rsid w:val="00844EBE"/>
    <w:rsid w:val="008456EC"/>
    <w:rsid w:val="00847874"/>
    <w:rsid w:val="00850047"/>
    <w:rsid w:val="00850E50"/>
    <w:rsid w:val="0085127C"/>
    <w:rsid w:val="00851475"/>
    <w:rsid w:val="00853EDC"/>
    <w:rsid w:val="00855D04"/>
    <w:rsid w:val="00856215"/>
    <w:rsid w:val="008565F2"/>
    <w:rsid w:val="00856D0E"/>
    <w:rsid w:val="0085732D"/>
    <w:rsid w:val="00857D83"/>
    <w:rsid w:val="008611A2"/>
    <w:rsid w:val="00861CDA"/>
    <w:rsid w:val="00862BB3"/>
    <w:rsid w:val="008637EE"/>
    <w:rsid w:val="008656DC"/>
    <w:rsid w:val="00865BDE"/>
    <w:rsid w:val="00865F48"/>
    <w:rsid w:val="008667D1"/>
    <w:rsid w:val="008706C1"/>
    <w:rsid w:val="008718E1"/>
    <w:rsid w:val="00873205"/>
    <w:rsid w:val="00873C93"/>
    <w:rsid w:val="00874A32"/>
    <w:rsid w:val="00877BC0"/>
    <w:rsid w:val="008803DC"/>
    <w:rsid w:val="0088093B"/>
    <w:rsid w:val="0088131D"/>
    <w:rsid w:val="0088214F"/>
    <w:rsid w:val="008822B8"/>
    <w:rsid w:val="00882F83"/>
    <w:rsid w:val="008841C4"/>
    <w:rsid w:val="00884251"/>
    <w:rsid w:val="00885EAD"/>
    <w:rsid w:val="00891B99"/>
    <w:rsid w:val="00894105"/>
    <w:rsid w:val="008942F8"/>
    <w:rsid w:val="0089442C"/>
    <w:rsid w:val="00894A24"/>
    <w:rsid w:val="00894A88"/>
    <w:rsid w:val="00895AE2"/>
    <w:rsid w:val="008965E5"/>
    <w:rsid w:val="00896660"/>
    <w:rsid w:val="00896AAD"/>
    <w:rsid w:val="008A0DDB"/>
    <w:rsid w:val="008A0F43"/>
    <w:rsid w:val="008A2CE6"/>
    <w:rsid w:val="008A51B3"/>
    <w:rsid w:val="008A60B1"/>
    <w:rsid w:val="008A66AE"/>
    <w:rsid w:val="008A6DFF"/>
    <w:rsid w:val="008A70EA"/>
    <w:rsid w:val="008A7121"/>
    <w:rsid w:val="008B007D"/>
    <w:rsid w:val="008B02EE"/>
    <w:rsid w:val="008B0D4C"/>
    <w:rsid w:val="008B1C36"/>
    <w:rsid w:val="008B2005"/>
    <w:rsid w:val="008B2864"/>
    <w:rsid w:val="008B53CE"/>
    <w:rsid w:val="008B54A0"/>
    <w:rsid w:val="008B61C0"/>
    <w:rsid w:val="008B7831"/>
    <w:rsid w:val="008C15F2"/>
    <w:rsid w:val="008C1951"/>
    <w:rsid w:val="008C272A"/>
    <w:rsid w:val="008C486F"/>
    <w:rsid w:val="008C4E51"/>
    <w:rsid w:val="008C55D9"/>
    <w:rsid w:val="008C6908"/>
    <w:rsid w:val="008C6E52"/>
    <w:rsid w:val="008D0DFA"/>
    <w:rsid w:val="008D18A9"/>
    <w:rsid w:val="008D1BAA"/>
    <w:rsid w:val="008D257F"/>
    <w:rsid w:val="008D2FEC"/>
    <w:rsid w:val="008D3085"/>
    <w:rsid w:val="008D49FC"/>
    <w:rsid w:val="008D6D50"/>
    <w:rsid w:val="008E0128"/>
    <w:rsid w:val="008E05E1"/>
    <w:rsid w:val="008E2DCC"/>
    <w:rsid w:val="008E5378"/>
    <w:rsid w:val="008E68D7"/>
    <w:rsid w:val="008E6DB1"/>
    <w:rsid w:val="008F0E26"/>
    <w:rsid w:val="008F27A6"/>
    <w:rsid w:val="008F3911"/>
    <w:rsid w:val="008F3A8D"/>
    <w:rsid w:val="008F4D75"/>
    <w:rsid w:val="008F528E"/>
    <w:rsid w:val="008F550B"/>
    <w:rsid w:val="008F58EA"/>
    <w:rsid w:val="00901287"/>
    <w:rsid w:val="00902998"/>
    <w:rsid w:val="009030D8"/>
    <w:rsid w:val="009038C2"/>
    <w:rsid w:val="00904F36"/>
    <w:rsid w:val="00910048"/>
    <w:rsid w:val="00911E61"/>
    <w:rsid w:val="00912725"/>
    <w:rsid w:val="00913C25"/>
    <w:rsid w:val="009175F2"/>
    <w:rsid w:val="00920C1D"/>
    <w:rsid w:val="00921F13"/>
    <w:rsid w:val="00925AA7"/>
    <w:rsid w:val="0092698A"/>
    <w:rsid w:val="00926F9B"/>
    <w:rsid w:val="0093079C"/>
    <w:rsid w:val="00932FE5"/>
    <w:rsid w:val="00934105"/>
    <w:rsid w:val="00937085"/>
    <w:rsid w:val="00940FA2"/>
    <w:rsid w:val="00941732"/>
    <w:rsid w:val="00942EAB"/>
    <w:rsid w:val="009446CE"/>
    <w:rsid w:val="00945044"/>
    <w:rsid w:val="009459F8"/>
    <w:rsid w:val="0095123A"/>
    <w:rsid w:val="00951703"/>
    <w:rsid w:val="00956C75"/>
    <w:rsid w:val="00957CD8"/>
    <w:rsid w:val="00960085"/>
    <w:rsid w:val="00962E4B"/>
    <w:rsid w:val="00965F19"/>
    <w:rsid w:val="0096680B"/>
    <w:rsid w:val="0096684F"/>
    <w:rsid w:val="00967AB1"/>
    <w:rsid w:val="0097131B"/>
    <w:rsid w:val="00971ABD"/>
    <w:rsid w:val="00973432"/>
    <w:rsid w:val="00973F92"/>
    <w:rsid w:val="009743CF"/>
    <w:rsid w:val="009747B5"/>
    <w:rsid w:val="00975037"/>
    <w:rsid w:val="00975467"/>
    <w:rsid w:val="00976276"/>
    <w:rsid w:val="009777CF"/>
    <w:rsid w:val="00977B9F"/>
    <w:rsid w:val="00980CD0"/>
    <w:rsid w:val="00980F16"/>
    <w:rsid w:val="00982179"/>
    <w:rsid w:val="009829C6"/>
    <w:rsid w:val="009831C4"/>
    <w:rsid w:val="00984AB1"/>
    <w:rsid w:val="009851B1"/>
    <w:rsid w:val="00985485"/>
    <w:rsid w:val="00985A42"/>
    <w:rsid w:val="00987942"/>
    <w:rsid w:val="00993E6E"/>
    <w:rsid w:val="009957E0"/>
    <w:rsid w:val="0099603E"/>
    <w:rsid w:val="009977EF"/>
    <w:rsid w:val="009A04C4"/>
    <w:rsid w:val="009A0BD6"/>
    <w:rsid w:val="009A1C05"/>
    <w:rsid w:val="009A2C9A"/>
    <w:rsid w:val="009A5378"/>
    <w:rsid w:val="009A684D"/>
    <w:rsid w:val="009A779F"/>
    <w:rsid w:val="009A7933"/>
    <w:rsid w:val="009A7DAC"/>
    <w:rsid w:val="009B02A1"/>
    <w:rsid w:val="009B1326"/>
    <w:rsid w:val="009B15DF"/>
    <w:rsid w:val="009B1B7C"/>
    <w:rsid w:val="009B22F7"/>
    <w:rsid w:val="009B2FCD"/>
    <w:rsid w:val="009B3F17"/>
    <w:rsid w:val="009B4B0F"/>
    <w:rsid w:val="009B6C55"/>
    <w:rsid w:val="009B6DC7"/>
    <w:rsid w:val="009B7198"/>
    <w:rsid w:val="009B7630"/>
    <w:rsid w:val="009B794D"/>
    <w:rsid w:val="009C0252"/>
    <w:rsid w:val="009C3F29"/>
    <w:rsid w:val="009C4425"/>
    <w:rsid w:val="009C4CB1"/>
    <w:rsid w:val="009C5268"/>
    <w:rsid w:val="009C5621"/>
    <w:rsid w:val="009D0F83"/>
    <w:rsid w:val="009D1CC7"/>
    <w:rsid w:val="009D3CCF"/>
    <w:rsid w:val="009D3D40"/>
    <w:rsid w:val="009D40FD"/>
    <w:rsid w:val="009D4439"/>
    <w:rsid w:val="009D6EF4"/>
    <w:rsid w:val="009D7286"/>
    <w:rsid w:val="009D78D3"/>
    <w:rsid w:val="009D7FB3"/>
    <w:rsid w:val="009E08E5"/>
    <w:rsid w:val="009E1C08"/>
    <w:rsid w:val="009E315E"/>
    <w:rsid w:val="009E6F94"/>
    <w:rsid w:val="009F02A4"/>
    <w:rsid w:val="009F0FD2"/>
    <w:rsid w:val="009F1EDC"/>
    <w:rsid w:val="009F2570"/>
    <w:rsid w:val="009F25A0"/>
    <w:rsid w:val="009F2708"/>
    <w:rsid w:val="009F4415"/>
    <w:rsid w:val="009F48B0"/>
    <w:rsid w:val="009F634C"/>
    <w:rsid w:val="009F6C6D"/>
    <w:rsid w:val="009F78E5"/>
    <w:rsid w:val="00A0040E"/>
    <w:rsid w:val="00A0063A"/>
    <w:rsid w:val="00A00A50"/>
    <w:rsid w:val="00A01740"/>
    <w:rsid w:val="00A04330"/>
    <w:rsid w:val="00A04603"/>
    <w:rsid w:val="00A10A2B"/>
    <w:rsid w:val="00A11252"/>
    <w:rsid w:val="00A12E83"/>
    <w:rsid w:val="00A133FE"/>
    <w:rsid w:val="00A160C9"/>
    <w:rsid w:val="00A16808"/>
    <w:rsid w:val="00A175DF"/>
    <w:rsid w:val="00A20952"/>
    <w:rsid w:val="00A2221F"/>
    <w:rsid w:val="00A22A26"/>
    <w:rsid w:val="00A2350A"/>
    <w:rsid w:val="00A23896"/>
    <w:rsid w:val="00A23ECB"/>
    <w:rsid w:val="00A24180"/>
    <w:rsid w:val="00A244EE"/>
    <w:rsid w:val="00A24CE5"/>
    <w:rsid w:val="00A25058"/>
    <w:rsid w:val="00A2545E"/>
    <w:rsid w:val="00A25B1C"/>
    <w:rsid w:val="00A2602C"/>
    <w:rsid w:val="00A2627A"/>
    <w:rsid w:val="00A26384"/>
    <w:rsid w:val="00A26B36"/>
    <w:rsid w:val="00A2713B"/>
    <w:rsid w:val="00A272F5"/>
    <w:rsid w:val="00A31D6D"/>
    <w:rsid w:val="00A31DD6"/>
    <w:rsid w:val="00A32162"/>
    <w:rsid w:val="00A35BED"/>
    <w:rsid w:val="00A37188"/>
    <w:rsid w:val="00A37E54"/>
    <w:rsid w:val="00A41B4A"/>
    <w:rsid w:val="00A427BE"/>
    <w:rsid w:val="00A42A34"/>
    <w:rsid w:val="00A433E7"/>
    <w:rsid w:val="00A44B0F"/>
    <w:rsid w:val="00A47915"/>
    <w:rsid w:val="00A5064C"/>
    <w:rsid w:val="00A51C67"/>
    <w:rsid w:val="00A51F33"/>
    <w:rsid w:val="00A51FE8"/>
    <w:rsid w:val="00A539D2"/>
    <w:rsid w:val="00A53AEF"/>
    <w:rsid w:val="00A54405"/>
    <w:rsid w:val="00A56D23"/>
    <w:rsid w:val="00A56FB0"/>
    <w:rsid w:val="00A575F1"/>
    <w:rsid w:val="00A578BF"/>
    <w:rsid w:val="00A6057C"/>
    <w:rsid w:val="00A60605"/>
    <w:rsid w:val="00A6103E"/>
    <w:rsid w:val="00A627BF"/>
    <w:rsid w:val="00A62E87"/>
    <w:rsid w:val="00A6347A"/>
    <w:rsid w:val="00A6531E"/>
    <w:rsid w:val="00A66018"/>
    <w:rsid w:val="00A6623A"/>
    <w:rsid w:val="00A66D3C"/>
    <w:rsid w:val="00A705FE"/>
    <w:rsid w:val="00A709A9"/>
    <w:rsid w:val="00A70F22"/>
    <w:rsid w:val="00A71186"/>
    <w:rsid w:val="00A7173F"/>
    <w:rsid w:val="00A72532"/>
    <w:rsid w:val="00A73461"/>
    <w:rsid w:val="00A73476"/>
    <w:rsid w:val="00A7387C"/>
    <w:rsid w:val="00A73ECE"/>
    <w:rsid w:val="00A74566"/>
    <w:rsid w:val="00A7567E"/>
    <w:rsid w:val="00A7586E"/>
    <w:rsid w:val="00A76EF0"/>
    <w:rsid w:val="00A8038F"/>
    <w:rsid w:val="00A80710"/>
    <w:rsid w:val="00A80BFB"/>
    <w:rsid w:val="00A81505"/>
    <w:rsid w:val="00A82630"/>
    <w:rsid w:val="00A8507C"/>
    <w:rsid w:val="00A8548B"/>
    <w:rsid w:val="00A85679"/>
    <w:rsid w:val="00A85AB9"/>
    <w:rsid w:val="00A9042A"/>
    <w:rsid w:val="00A92398"/>
    <w:rsid w:val="00A95596"/>
    <w:rsid w:val="00A968F3"/>
    <w:rsid w:val="00A976B0"/>
    <w:rsid w:val="00A97801"/>
    <w:rsid w:val="00A97B51"/>
    <w:rsid w:val="00A97BB5"/>
    <w:rsid w:val="00A97BDE"/>
    <w:rsid w:val="00AA1F1E"/>
    <w:rsid w:val="00AA2BAE"/>
    <w:rsid w:val="00AA3170"/>
    <w:rsid w:val="00AA34C9"/>
    <w:rsid w:val="00AA418C"/>
    <w:rsid w:val="00AA42B5"/>
    <w:rsid w:val="00AA44B8"/>
    <w:rsid w:val="00AA4551"/>
    <w:rsid w:val="00AA6133"/>
    <w:rsid w:val="00AA622E"/>
    <w:rsid w:val="00AB0480"/>
    <w:rsid w:val="00AB08E6"/>
    <w:rsid w:val="00AB2A21"/>
    <w:rsid w:val="00AB2D42"/>
    <w:rsid w:val="00AB4261"/>
    <w:rsid w:val="00AB678C"/>
    <w:rsid w:val="00AC05AF"/>
    <w:rsid w:val="00AC0F23"/>
    <w:rsid w:val="00AC106F"/>
    <w:rsid w:val="00AC258F"/>
    <w:rsid w:val="00AC2BA1"/>
    <w:rsid w:val="00AC3481"/>
    <w:rsid w:val="00AC699D"/>
    <w:rsid w:val="00AC6F43"/>
    <w:rsid w:val="00AC7830"/>
    <w:rsid w:val="00AD087B"/>
    <w:rsid w:val="00AD0A3F"/>
    <w:rsid w:val="00AD0D00"/>
    <w:rsid w:val="00AD196E"/>
    <w:rsid w:val="00AD1AE5"/>
    <w:rsid w:val="00AD28BC"/>
    <w:rsid w:val="00AD425E"/>
    <w:rsid w:val="00AD4588"/>
    <w:rsid w:val="00AD45AB"/>
    <w:rsid w:val="00AD4648"/>
    <w:rsid w:val="00AD6606"/>
    <w:rsid w:val="00AE075F"/>
    <w:rsid w:val="00AE17E2"/>
    <w:rsid w:val="00AE1B28"/>
    <w:rsid w:val="00AF1063"/>
    <w:rsid w:val="00AF1906"/>
    <w:rsid w:val="00AF2447"/>
    <w:rsid w:val="00AF2A02"/>
    <w:rsid w:val="00AF2A17"/>
    <w:rsid w:val="00AF4F75"/>
    <w:rsid w:val="00AF553E"/>
    <w:rsid w:val="00B01722"/>
    <w:rsid w:val="00B02B9C"/>
    <w:rsid w:val="00B040F0"/>
    <w:rsid w:val="00B05965"/>
    <w:rsid w:val="00B065CB"/>
    <w:rsid w:val="00B0731C"/>
    <w:rsid w:val="00B074B2"/>
    <w:rsid w:val="00B102F7"/>
    <w:rsid w:val="00B10524"/>
    <w:rsid w:val="00B125F8"/>
    <w:rsid w:val="00B13245"/>
    <w:rsid w:val="00B13306"/>
    <w:rsid w:val="00B1334A"/>
    <w:rsid w:val="00B13A93"/>
    <w:rsid w:val="00B144F8"/>
    <w:rsid w:val="00B15590"/>
    <w:rsid w:val="00B15912"/>
    <w:rsid w:val="00B15D79"/>
    <w:rsid w:val="00B20822"/>
    <w:rsid w:val="00B209ED"/>
    <w:rsid w:val="00B219DD"/>
    <w:rsid w:val="00B21CD8"/>
    <w:rsid w:val="00B23630"/>
    <w:rsid w:val="00B241AD"/>
    <w:rsid w:val="00B24C93"/>
    <w:rsid w:val="00B25143"/>
    <w:rsid w:val="00B256F3"/>
    <w:rsid w:val="00B26C4C"/>
    <w:rsid w:val="00B30BFB"/>
    <w:rsid w:val="00B31EF0"/>
    <w:rsid w:val="00B32079"/>
    <w:rsid w:val="00B32183"/>
    <w:rsid w:val="00B32F62"/>
    <w:rsid w:val="00B332F9"/>
    <w:rsid w:val="00B33B48"/>
    <w:rsid w:val="00B33D23"/>
    <w:rsid w:val="00B35154"/>
    <w:rsid w:val="00B3615F"/>
    <w:rsid w:val="00B369AC"/>
    <w:rsid w:val="00B408E7"/>
    <w:rsid w:val="00B417B8"/>
    <w:rsid w:val="00B418FA"/>
    <w:rsid w:val="00B423C6"/>
    <w:rsid w:val="00B42F03"/>
    <w:rsid w:val="00B43A3C"/>
    <w:rsid w:val="00B4412F"/>
    <w:rsid w:val="00B44180"/>
    <w:rsid w:val="00B47EE0"/>
    <w:rsid w:val="00B50274"/>
    <w:rsid w:val="00B5058E"/>
    <w:rsid w:val="00B524F7"/>
    <w:rsid w:val="00B5426D"/>
    <w:rsid w:val="00B550E2"/>
    <w:rsid w:val="00B55915"/>
    <w:rsid w:val="00B56761"/>
    <w:rsid w:val="00B56CA6"/>
    <w:rsid w:val="00B57313"/>
    <w:rsid w:val="00B57CBE"/>
    <w:rsid w:val="00B57FA8"/>
    <w:rsid w:val="00B649D0"/>
    <w:rsid w:val="00B65195"/>
    <w:rsid w:val="00B65C13"/>
    <w:rsid w:val="00B66A79"/>
    <w:rsid w:val="00B67544"/>
    <w:rsid w:val="00B67EF2"/>
    <w:rsid w:val="00B7146D"/>
    <w:rsid w:val="00B7468F"/>
    <w:rsid w:val="00B74EA9"/>
    <w:rsid w:val="00B75869"/>
    <w:rsid w:val="00B75AD8"/>
    <w:rsid w:val="00B7762A"/>
    <w:rsid w:val="00B776C5"/>
    <w:rsid w:val="00B779F4"/>
    <w:rsid w:val="00B807AF"/>
    <w:rsid w:val="00B80A83"/>
    <w:rsid w:val="00B81952"/>
    <w:rsid w:val="00B83DFD"/>
    <w:rsid w:val="00B8490C"/>
    <w:rsid w:val="00B878E5"/>
    <w:rsid w:val="00B879B4"/>
    <w:rsid w:val="00B90605"/>
    <w:rsid w:val="00B9153B"/>
    <w:rsid w:val="00B9216D"/>
    <w:rsid w:val="00B928EF"/>
    <w:rsid w:val="00B93B22"/>
    <w:rsid w:val="00B967E5"/>
    <w:rsid w:val="00B96C5B"/>
    <w:rsid w:val="00B97934"/>
    <w:rsid w:val="00BA01D8"/>
    <w:rsid w:val="00BA1C50"/>
    <w:rsid w:val="00BA1F71"/>
    <w:rsid w:val="00BA33AD"/>
    <w:rsid w:val="00BA4BF2"/>
    <w:rsid w:val="00BA63E0"/>
    <w:rsid w:val="00BA725F"/>
    <w:rsid w:val="00BB180E"/>
    <w:rsid w:val="00BB37F6"/>
    <w:rsid w:val="00BB3B8D"/>
    <w:rsid w:val="00BB4DB4"/>
    <w:rsid w:val="00BB5B8B"/>
    <w:rsid w:val="00BB63EF"/>
    <w:rsid w:val="00BB74C2"/>
    <w:rsid w:val="00BC05DD"/>
    <w:rsid w:val="00BC150D"/>
    <w:rsid w:val="00BC1E41"/>
    <w:rsid w:val="00BC2046"/>
    <w:rsid w:val="00BC2453"/>
    <w:rsid w:val="00BC5449"/>
    <w:rsid w:val="00BC7603"/>
    <w:rsid w:val="00BC781A"/>
    <w:rsid w:val="00BD4726"/>
    <w:rsid w:val="00BD68D5"/>
    <w:rsid w:val="00BE11AA"/>
    <w:rsid w:val="00BE1AB3"/>
    <w:rsid w:val="00BE1FC0"/>
    <w:rsid w:val="00BE3DB1"/>
    <w:rsid w:val="00BE5645"/>
    <w:rsid w:val="00BE6208"/>
    <w:rsid w:val="00BE7E7D"/>
    <w:rsid w:val="00BF03F1"/>
    <w:rsid w:val="00BF0738"/>
    <w:rsid w:val="00BF08F7"/>
    <w:rsid w:val="00BF1AAA"/>
    <w:rsid w:val="00BF36FF"/>
    <w:rsid w:val="00BF39CC"/>
    <w:rsid w:val="00BF3F7A"/>
    <w:rsid w:val="00BF56FC"/>
    <w:rsid w:val="00C00998"/>
    <w:rsid w:val="00C0426D"/>
    <w:rsid w:val="00C047E3"/>
    <w:rsid w:val="00C04DA0"/>
    <w:rsid w:val="00C0536A"/>
    <w:rsid w:val="00C05569"/>
    <w:rsid w:val="00C058D5"/>
    <w:rsid w:val="00C0664F"/>
    <w:rsid w:val="00C0776E"/>
    <w:rsid w:val="00C11E16"/>
    <w:rsid w:val="00C11FC2"/>
    <w:rsid w:val="00C12195"/>
    <w:rsid w:val="00C126C4"/>
    <w:rsid w:val="00C12D84"/>
    <w:rsid w:val="00C13CDA"/>
    <w:rsid w:val="00C14A46"/>
    <w:rsid w:val="00C14EB0"/>
    <w:rsid w:val="00C155DD"/>
    <w:rsid w:val="00C15BA5"/>
    <w:rsid w:val="00C161DD"/>
    <w:rsid w:val="00C16579"/>
    <w:rsid w:val="00C2011C"/>
    <w:rsid w:val="00C222AD"/>
    <w:rsid w:val="00C22528"/>
    <w:rsid w:val="00C2365F"/>
    <w:rsid w:val="00C24741"/>
    <w:rsid w:val="00C24DEF"/>
    <w:rsid w:val="00C24F59"/>
    <w:rsid w:val="00C254F7"/>
    <w:rsid w:val="00C25E72"/>
    <w:rsid w:val="00C25FC0"/>
    <w:rsid w:val="00C26B33"/>
    <w:rsid w:val="00C27268"/>
    <w:rsid w:val="00C27A83"/>
    <w:rsid w:val="00C30227"/>
    <w:rsid w:val="00C30553"/>
    <w:rsid w:val="00C30F7C"/>
    <w:rsid w:val="00C353C2"/>
    <w:rsid w:val="00C35B5F"/>
    <w:rsid w:val="00C36437"/>
    <w:rsid w:val="00C36B95"/>
    <w:rsid w:val="00C3748F"/>
    <w:rsid w:val="00C40888"/>
    <w:rsid w:val="00C40D6A"/>
    <w:rsid w:val="00C416EE"/>
    <w:rsid w:val="00C41AA2"/>
    <w:rsid w:val="00C42064"/>
    <w:rsid w:val="00C42095"/>
    <w:rsid w:val="00C431A3"/>
    <w:rsid w:val="00C432C1"/>
    <w:rsid w:val="00C434F0"/>
    <w:rsid w:val="00C43F26"/>
    <w:rsid w:val="00C44572"/>
    <w:rsid w:val="00C44F67"/>
    <w:rsid w:val="00C44FDB"/>
    <w:rsid w:val="00C46ADB"/>
    <w:rsid w:val="00C5128F"/>
    <w:rsid w:val="00C545F5"/>
    <w:rsid w:val="00C54770"/>
    <w:rsid w:val="00C54E46"/>
    <w:rsid w:val="00C55A10"/>
    <w:rsid w:val="00C56CA4"/>
    <w:rsid w:val="00C60B20"/>
    <w:rsid w:val="00C63297"/>
    <w:rsid w:val="00C63520"/>
    <w:rsid w:val="00C63936"/>
    <w:rsid w:val="00C64E92"/>
    <w:rsid w:val="00C651E5"/>
    <w:rsid w:val="00C652B1"/>
    <w:rsid w:val="00C657E0"/>
    <w:rsid w:val="00C674EC"/>
    <w:rsid w:val="00C71B64"/>
    <w:rsid w:val="00C7304C"/>
    <w:rsid w:val="00C749C6"/>
    <w:rsid w:val="00C74BC8"/>
    <w:rsid w:val="00C75E5C"/>
    <w:rsid w:val="00C76BD8"/>
    <w:rsid w:val="00C774DB"/>
    <w:rsid w:val="00C81067"/>
    <w:rsid w:val="00C8178F"/>
    <w:rsid w:val="00C82453"/>
    <w:rsid w:val="00C84A8C"/>
    <w:rsid w:val="00C85161"/>
    <w:rsid w:val="00C8530D"/>
    <w:rsid w:val="00C864AB"/>
    <w:rsid w:val="00C87689"/>
    <w:rsid w:val="00C90852"/>
    <w:rsid w:val="00C90AE7"/>
    <w:rsid w:val="00C91677"/>
    <w:rsid w:val="00C91885"/>
    <w:rsid w:val="00C9284F"/>
    <w:rsid w:val="00C974D0"/>
    <w:rsid w:val="00CA0533"/>
    <w:rsid w:val="00CA0CEE"/>
    <w:rsid w:val="00CA1459"/>
    <w:rsid w:val="00CA2DDC"/>
    <w:rsid w:val="00CA2DDE"/>
    <w:rsid w:val="00CA4939"/>
    <w:rsid w:val="00CA5592"/>
    <w:rsid w:val="00CA60E6"/>
    <w:rsid w:val="00CB110C"/>
    <w:rsid w:val="00CB13B9"/>
    <w:rsid w:val="00CB2644"/>
    <w:rsid w:val="00CB6625"/>
    <w:rsid w:val="00CC0019"/>
    <w:rsid w:val="00CC0DAF"/>
    <w:rsid w:val="00CC26E8"/>
    <w:rsid w:val="00CC3C21"/>
    <w:rsid w:val="00CC4964"/>
    <w:rsid w:val="00CC4C42"/>
    <w:rsid w:val="00CC5376"/>
    <w:rsid w:val="00CC578F"/>
    <w:rsid w:val="00CC5B29"/>
    <w:rsid w:val="00CC6EC8"/>
    <w:rsid w:val="00CD0EE2"/>
    <w:rsid w:val="00CD10FB"/>
    <w:rsid w:val="00CD1281"/>
    <w:rsid w:val="00CD128B"/>
    <w:rsid w:val="00CD4CD8"/>
    <w:rsid w:val="00CD5FA8"/>
    <w:rsid w:val="00CD67B0"/>
    <w:rsid w:val="00CD6901"/>
    <w:rsid w:val="00CD7198"/>
    <w:rsid w:val="00CD771A"/>
    <w:rsid w:val="00CE08EB"/>
    <w:rsid w:val="00CE3059"/>
    <w:rsid w:val="00CE438D"/>
    <w:rsid w:val="00CE49AC"/>
    <w:rsid w:val="00CE4CBC"/>
    <w:rsid w:val="00CE68A9"/>
    <w:rsid w:val="00CF2FC9"/>
    <w:rsid w:val="00CF47E0"/>
    <w:rsid w:val="00CF6843"/>
    <w:rsid w:val="00CF6E7B"/>
    <w:rsid w:val="00CF71F7"/>
    <w:rsid w:val="00D002FA"/>
    <w:rsid w:val="00D02037"/>
    <w:rsid w:val="00D028A5"/>
    <w:rsid w:val="00D036F3"/>
    <w:rsid w:val="00D04810"/>
    <w:rsid w:val="00D064EC"/>
    <w:rsid w:val="00D100B9"/>
    <w:rsid w:val="00D10402"/>
    <w:rsid w:val="00D10721"/>
    <w:rsid w:val="00D134F8"/>
    <w:rsid w:val="00D15C82"/>
    <w:rsid w:val="00D1744D"/>
    <w:rsid w:val="00D20301"/>
    <w:rsid w:val="00D20AE6"/>
    <w:rsid w:val="00D22CDE"/>
    <w:rsid w:val="00D23187"/>
    <w:rsid w:val="00D233A9"/>
    <w:rsid w:val="00D2340C"/>
    <w:rsid w:val="00D238D2"/>
    <w:rsid w:val="00D2536D"/>
    <w:rsid w:val="00D266C0"/>
    <w:rsid w:val="00D271B8"/>
    <w:rsid w:val="00D27505"/>
    <w:rsid w:val="00D2753D"/>
    <w:rsid w:val="00D2763C"/>
    <w:rsid w:val="00D278FE"/>
    <w:rsid w:val="00D30A3A"/>
    <w:rsid w:val="00D33945"/>
    <w:rsid w:val="00D34FDC"/>
    <w:rsid w:val="00D358C1"/>
    <w:rsid w:val="00D35F53"/>
    <w:rsid w:val="00D37A31"/>
    <w:rsid w:val="00D37BC8"/>
    <w:rsid w:val="00D4145E"/>
    <w:rsid w:val="00D414C0"/>
    <w:rsid w:val="00D41B64"/>
    <w:rsid w:val="00D426B7"/>
    <w:rsid w:val="00D459CE"/>
    <w:rsid w:val="00D46BEE"/>
    <w:rsid w:val="00D50237"/>
    <w:rsid w:val="00D50668"/>
    <w:rsid w:val="00D5120A"/>
    <w:rsid w:val="00D52082"/>
    <w:rsid w:val="00D55D17"/>
    <w:rsid w:val="00D56DF4"/>
    <w:rsid w:val="00D57124"/>
    <w:rsid w:val="00D57DA5"/>
    <w:rsid w:val="00D57F31"/>
    <w:rsid w:val="00D604B1"/>
    <w:rsid w:val="00D63160"/>
    <w:rsid w:val="00D638DE"/>
    <w:rsid w:val="00D64C2D"/>
    <w:rsid w:val="00D67CF5"/>
    <w:rsid w:val="00D700B3"/>
    <w:rsid w:val="00D71830"/>
    <w:rsid w:val="00D71990"/>
    <w:rsid w:val="00D723DE"/>
    <w:rsid w:val="00D724AC"/>
    <w:rsid w:val="00D727E4"/>
    <w:rsid w:val="00D72DDD"/>
    <w:rsid w:val="00D75774"/>
    <w:rsid w:val="00D7577F"/>
    <w:rsid w:val="00D761E2"/>
    <w:rsid w:val="00D77706"/>
    <w:rsid w:val="00D81315"/>
    <w:rsid w:val="00D81571"/>
    <w:rsid w:val="00D83207"/>
    <w:rsid w:val="00D84110"/>
    <w:rsid w:val="00D846B2"/>
    <w:rsid w:val="00D8526B"/>
    <w:rsid w:val="00D85AA8"/>
    <w:rsid w:val="00D85CA9"/>
    <w:rsid w:val="00D87563"/>
    <w:rsid w:val="00D900EE"/>
    <w:rsid w:val="00D90CAC"/>
    <w:rsid w:val="00D90E40"/>
    <w:rsid w:val="00D9103E"/>
    <w:rsid w:val="00D920E0"/>
    <w:rsid w:val="00D92C48"/>
    <w:rsid w:val="00D93A49"/>
    <w:rsid w:val="00D9410E"/>
    <w:rsid w:val="00D945F1"/>
    <w:rsid w:val="00D9488E"/>
    <w:rsid w:val="00D9744C"/>
    <w:rsid w:val="00DA14A5"/>
    <w:rsid w:val="00DA1757"/>
    <w:rsid w:val="00DA2C3D"/>
    <w:rsid w:val="00DA2EBF"/>
    <w:rsid w:val="00DA3102"/>
    <w:rsid w:val="00DA3B05"/>
    <w:rsid w:val="00DA51E2"/>
    <w:rsid w:val="00DA57FA"/>
    <w:rsid w:val="00DA57FC"/>
    <w:rsid w:val="00DA5EE2"/>
    <w:rsid w:val="00DA63D1"/>
    <w:rsid w:val="00DA6D18"/>
    <w:rsid w:val="00DA7D55"/>
    <w:rsid w:val="00DB0448"/>
    <w:rsid w:val="00DB1368"/>
    <w:rsid w:val="00DB15F6"/>
    <w:rsid w:val="00DB1702"/>
    <w:rsid w:val="00DB21E5"/>
    <w:rsid w:val="00DB284B"/>
    <w:rsid w:val="00DB4408"/>
    <w:rsid w:val="00DB5676"/>
    <w:rsid w:val="00DB588A"/>
    <w:rsid w:val="00DB5CC0"/>
    <w:rsid w:val="00DB6D14"/>
    <w:rsid w:val="00DB6EDA"/>
    <w:rsid w:val="00DC0145"/>
    <w:rsid w:val="00DC16EC"/>
    <w:rsid w:val="00DC1BC9"/>
    <w:rsid w:val="00DC2095"/>
    <w:rsid w:val="00DC2C1E"/>
    <w:rsid w:val="00DC3C50"/>
    <w:rsid w:val="00DC58BD"/>
    <w:rsid w:val="00DC5BC3"/>
    <w:rsid w:val="00DC5EB2"/>
    <w:rsid w:val="00DC66A9"/>
    <w:rsid w:val="00DD24DD"/>
    <w:rsid w:val="00DD287A"/>
    <w:rsid w:val="00DD321F"/>
    <w:rsid w:val="00DD4698"/>
    <w:rsid w:val="00DD4DB0"/>
    <w:rsid w:val="00DD4F22"/>
    <w:rsid w:val="00DD4F5C"/>
    <w:rsid w:val="00DD505B"/>
    <w:rsid w:val="00DD5FF3"/>
    <w:rsid w:val="00DD633E"/>
    <w:rsid w:val="00DE4138"/>
    <w:rsid w:val="00DE4222"/>
    <w:rsid w:val="00DE49F1"/>
    <w:rsid w:val="00DE789B"/>
    <w:rsid w:val="00DF0A53"/>
    <w:rsid w:val="00DF147F"/>
    <w:rsid w:val="00DF21AA"/>
    <w:rsid w:val="00DF2F3E"/>
    <w:rsid w:val="00DF31F0"/>
    <w:rsid w:val="00DF5405"/>
    <w:rsid w:val="00DF54DC"/>
    <w:rsid w:val="00DF67EF"/>
    <w:rsid w:val="00DF6A0E"/>
    <w:rsid w:val="00DF6B78"/>
    <w:rsid w:val="00DF7EE6"/>
    <w:rsid w:val="00E004B3"/>
    <w:rsid w:val="00E019DF"/>
    <w:rsid w:val="00E02222"/>
    <w:rsid w:val="00E03A25"/>
    <w:rsid w:val="00E03FB3"/>
    <w:rsid w:val="00E0489E"/>
    <w:rsid w:val="00E0521E"/>
    <w:rsid w:val="00E07E5F"/>
    <w:rsid w:val="00E137E6"/>
    <w:rsid w:val="00E139E6"/>
    <w:rsid w:val="00E151E4"/>
    <w:rsid w:val="00E15903"/>
    <w:rsid w:val="00E2089C"/>
    <w:rsid w:val="00E20A7B"/>
    <w:rsid w:val="00E20CA3"/>
    <w:rsid w:val="00E219CB"/>
    <w:rsid w:val="00E220C5"/>
    <w:rsid w:val="00E22248"/>
    <w:rsid w:val="00E229DA"/>
    <w:rsid w:val="00E240F0"/>
    <w:rsid w:val="00E24383"/>
    <w:rsid w:val="00E24C86"/>
    <w:rsid w:val="00E24EE6"/>
    <w:rsid w:val="00E25A14"/>
    <w:rsid w:val="00E26246"/>
    <w:rsid w:val="00E27B59"/>
    <w:rsid w:val="00E30399"/>
    <w:rsid w:val="00E30ACD"/>
    <w:rsid w:val="00E329B4"/>
    <w:rsid w:val="00E3405E"/>
    <w:rsid w:val="00E34264"/>
    <w:rsid w:val="00E360C3"/>
    <w:rsid w:val="00E36986"/>
    <w:rsid w:val="00E40D64"/>
    <w:rsid w:val="00E41445"/>
    <w:rsid w:val="00E41491"/>
    <w:rsid w:val="00E43615"/>
    <w:rsid w:val="00E43851"/>
    <w:rsid w:val="00E44500"/>
    <w:rsid w:val="00E46807"/>
    <w:rsid w:val="00E47E0C"/>
    <w:rsid w:val="00E505B6"/>
    <w:rsid w:val="00E515BD"/>
    <w:rsid w:val="00E520E0"/>
    <w:rsid w:val="00E5223A"/>
    <w:rsid w:val="00E52930"/>
    <w:rsid w:val="00E5429B"/>
    <w:rsid w:val="00E5464A"/>
    <w:rsid w:val="00E54B1C"/>
    <w:rsid w:val="00E567E9"/>
    <w:rsid w:val="00E57CF3"/>
    <w:rsid w:val="00E6065E"/>
    <w:rsid w:val="00E608B9"/>
    <w:rsid w:val="00E60B2F"/>
    <w:rsid w:val="00E61477"/>
    <w:rsid w:val="00E6224D"/>
    <w:rsid w:val="00E626A6"/>
    <w:rsid w:val="00E627B0"/>
    <w:rsid w:val="00E64891"/>
    <w:rsid w:val="00E655C7"/>
    <w:rsid w:val="00E669EB"/>
    <w:rsid w:val="00E70B79"/>
    <w:rsid w:val="00E70B86"/>
    <w:rsid w:val="00E72251"/>
    <w:rsid w:val="00E72B32"/>
    <w:rsid w:val="00E738C3"/>
    <w:rsid w:val="00E747B6"/>
    <w:rsid w:val="00E74E1A"/>
    <w:rsid w:val="00E8036E"/>
    <w:rsid w:val="00E815A9"/>
    <w:rsid w:val="00E81910"/>
    <w:rsid w:val="00E81977"/>
    <w:rsid w:val="00E81C52"/>
    <w:rsid w:val="00E83340"/>
    <w:rsid w:val="00E833C1"/>
    <w:rsid w:val="00E83884"/>
    <w:rsid w:val="00E84927"/>
    <w:rsid w:val="00E86748"/>
    <w:rsid w:val="00E86D34"/>
    <w:rsid w:val="00E86FDE"/>
    <w:rsid w:val="00E951C1"/>
    <w:rsid w:val="00E95CBA"/>
    <w:rsid w:val="00E96253"/>
    <w:rsid w:val="00EA16C8"/>
    <w:rsid w:val="00EA5CC1"/>
    <w:rsid w:val="00EA74B2"/>
    <w:rsid w:val="00EA79AC"/>
    <w:rsid w:val="00EB02F1"/>
    <w:rsid w:val="00EB09CC"/>
    <w:rsid w:val="00EB0DF6"/>
    <w:rsid w:val="00EB3335"/>
    <w:rsid w:val="00EB4AA2"/>
    <w:rsid w:val="00EB4EF1"/>
    <w:rsid w:val="00EB5B67"/>
    <w:rsid w:val="00EB5E6F"/>
    <w:rsid w:val="00EB622A"/>
    <w:rsid w:val="00EB6507"/>
    <w:rsid w:val="00EB6956"/>
    <w:rsid w:val="00EC02FD"/>
    <w:rsid w:val="00EC1775"/>
    <w:rsid w:val="00EC2104"/>
    <w:rsid w:val="00EC27BA"/>
    <w:rsid w:val="00EC2B2C"/>
    <w:rsid w:val="00EC37B4"/>
    <w:rsid w:val="00EC385E"/>
    <w:rsid w:val="00EC4CB1"/>
    <w:rsid w:val="00ED04B0"/>
    <w:rsid w:val="00ED12A2"/>
    <w:rsid w:val="00ED1E33"/>
    <w:rsid w:val="00ED1FF5"/>
    <w:rsid w:val="00ED295A"/>
    <w:rsid w:val="00ED464E"/>
    <w:rsid w:val="00ED5F95"/>
    <w:rsid w:val="00ED6581"/>
    <w:rsid w:val="00ED752D"/>
    <w:rsid w:val="00EE02AB"/>
    <w:rsid w:val="00EE037A"/>
    <w:rsid w:val="00EE03A6"/>
    <w:rsid w:val="00EE058D"/>
    <w:rsid w:val="00EE05A4"/>
    <w:rsid w:val="00EE0864"/>
    <w:rsid w:val="00EE110C"/>
    <w:rsid w:val="00EE18D5"/>
    <w:rsid w:val="00EE380A"/>
    <w:rsid w:val="00EE3C8E"/>
    <w:rsid w:val="00EE475D"/>
    <w:rsid w:val="00EE53A2"/>
    <w:rsid w:val="00EE579A"/>
    <w:rsid w:val="00EE5A39"/>
    <w:rsid w:val="00EE5FBC"/>
    <w:rsid w:val="00EE6272"/>
    <w:rsid w:val="00EE68A7"/>
    <w:rsid w:val="00EE7B59"/>
    <w:rsid w:val="00EE7D9D"/>
    <w:rsid w:val="00EF0AF8"/>
    <w:rsid w:val="00EF1E78"/>
    <w:rsid w:val="00EF2421"/>
    <w:rsid w:val="00EF5A0A"/>
    <w:rsid w:val="00EF6228"/>
    <w:rsid w:val="00EF6B22"/>
    <w:rsid w:val="00EF6FB3"/>
    <w:rsid w:val="00EF73BF"/>
    <w:rsid w:val="00EF7991"/>
    <w:rsid w:val="00F00BBD"/>
    <w:rsid w:val="00F01F28"/>
    <w:rsid w:val="00F02520"/>
    <w:rsid w:val="00F04F28"/>
    <w:rsid w:val="00F05234"/>
    <w:rsid w:val="00F0643F"/>
    <w:rsid w:val="00F078BF"/>
    <w:rsid w:val="00F07A5E"/>
    <w:rsid w:val="00F10631"/>
    <w:rsid w:val="00F10A1B"/>
    <w:rsid w:val="00F10F8F"/>
    <w:rsid w:val="00F125F4"/>
    <w:rsid w:val="00F126AD"/>
    <w:rsid w:val="00F12864"/>
    <w:rsid w:val="00F1406C"/>
    <w:rsid w:val="00F1456A"/>
    <w:rsid w:val="00F152C2"/>
    <w:rsid w:val="00F16C12"/>
    <w:rsid w:val="00F17FA9"/>
    <w:rsid w:val="00F208F0"/>
    <w:rsid w:val="00F2112B"/>
    <w:rsid w:val="00F22D20"/>
    <w:rsid w:val="00F23242"/>
    <w:rsid w:val="00F25A50"/>
    <w:rsid w:val="00F261D3"/>
    <w:rsid w:val="00F26545"/>
    <w:rsid w:val="00F26A8C"/>
    <w:rsid w:val="00F308D6"/>
    <w:rsid w:val="00F30B5F"/>
    <w:rsid w:val="00F315A3"/>
    <w:rsid w:val="00F33B20"/>
    <w:rsid w:val="00F34231"/>
    <w:rsid w:val="00F35334"/>
    <w:rsid w:val="00F35629"/>
    <w:rsid w:val="00F3580F"/>
    <w:rsid w:val="00F36F5B"/>
    <w:rsid w:val="00F37465"/>
    <w:rsid w:val="00F40A28"/>
    <w:rsid w:val="00F4190D"/>
    <w:rsid w:val="00F4256C"/>
    <w:rsid w:val="00F4275D"/>
    <w:rsid w:val="00F434D3"/>
    <w:rsid w:val="00F441C7"/>
    <w:rsid w:val="00F461EE"/>
    <w:rsid w:val="00F4721D"/>
    <w:rsid w:val="00F47576"/>
    <w:rsid w:val="00F508F2"/>
    <w:rsid w:val="00F52799"/>
    <w:rsid w:val="00F52E35"/>
    <w:rsid w:val="00F53789"/>
    <w:rsid w:val="00F54F0C"/>
    <w:rsid w:val="00F54FA6"/>
    <w:rsid w:val="00F5626F"/>
    <w:rsid w:val="00F5665C"/>
    <w:rsid w:val="00F566B5"/>
    <w:rsid w:val="00F566C1"/>
    <w:rsid w:val="00F56A93"/>
    <w:rsid w:val="00F56F2F"/>
    <w:rsid w:val="00F6055A"/>
    <w:rsid w:val="00F63637"/>
    <w:rsid w:val="00F65A49"/>
    <w:rsid w:val="00F67F5F"/>
    <w:rsid w:val="00F67FA4"/>
    <w:rsid w:val="00F7255C"/>
    <w:rsid w:val="00F73B65"/>
    <w:rsid w:val="00F74824"/>
    <w:rsid w:val="00F748FC"/>
    <w:rsid w:val="00F7579D"/>
    <w:rsid w:val="00F7591A"/>
    <w:rsid w:val="00F767F8"/>
    <w:rsid w:val="00F76D9D"/>
    <w:rsid w:val="00F77497"/>
    <w:rsid w:val="00F82086"/>
    <w:rsid w:val="00F834F1"/>
    <w:rsid w:val="00F84269"/>
    <w:rsid w:val="00F8469E"/>
    <w:rsid w:val="00F85C09"/>
    <w:rsid w:val="00F87B1D"/>
    <w:rsid w:val="00F87BE2"/>
    <w:rsid w:val="00F87FE9"/>
    <w:rsid w:val="00F90CA2"/>
    <w:rsid w:val="00F90CA8"/>
    <w:rsid w:val="00F90F0F"/>
    <w:rsid w:val="00F91B33"/>
    <w:rsid w:val="00F942EF"/>
    <w:rsid w:val="00F95DA0"/>
    <w:rsid w:val="00F9798B"/>
    <w:rsid w:val="00FA0F6A"/>
    <w:rsid w:val="00FA21BE"/>
    <w:rsid w:val="00FA2602"/>
    <w:rsid w:val="00FA2A93"/>
    <w:rsid w:val="00FA34A6"/>
    <w:rsid w:val="00FA44BA"/>
    <w:rsid w:val="00FA4A43"/>
    <w:rsid w:val="00FA5007"/>
    <w:rsid w:val="00FA5A1B"/>
    <w:rsid w:val="00FA62E6"/>
    <w:rsid w:val="00FA649A"/>
    <w:rsid w:val="00FA73AF"/>
    <w:rsid w:val="00FA73CE"/>
    <w:rsid w:val="00FA7612"/>
    <w:rsid w:val="00FB005B"/>
    <w:rsid w:val="00FB0DF7"/>
    <w:rsid w:val="00FB1463"/>
    <w:rsid w:val="00FB2375"/>
    <w:rsid w:val="00FB2B82"/>
    <w:rsid w:val="00FB31DC"/>
    <w:rsid w:val="00FB3874"/>
    <w:rsid w:val="00FB3D45"/>
    <w:rsid w:val="00FB4406"/>
    <w:rsid w:val="00FB4F51"/>
    <w:rsid w:val="00FB5AFA"/>
    <w:rsid w:val="00FB5C5A"/>
    <w:rsid w:val="00FB5FE3"/>
    <w:rsid w:val="00FB679C"/>
    <w:rsid w:val="00FB7D0A"/>
    <w:rsid w:val="00FC0952"/>
    <w:rsid w:val="00FC2327"/>
    <w:rsid w:val="00FC2E4D"/>
    <w:rsid w:val="00FC3148"/>
    <w:rsid w:val="00FC378D"/>
    <w:rsid w:val="00FC627A"/>
    <w:rsid w:val="00FC696A"/>
    <w:rsid w:val="00FC77B9"/>
    <w:rsid w:val="00FC7C5F"/>
    <w:rsid w:val="00FD03A3"/>
    <w:rsid w:val="00FD1389"/>
    <w:rsid w:val="00FD15E4"/>
    <w:rsid w:val="00FD3003"/>
    <w:rsid w:val="00FD3230"/>
    <w:rsid w:val="00FD40AE"/>
    <w:rsid w:val="00FD4F27"/>
    <w:rsid w:val="00FD5ED4"/>
    <w:rsid w:val="00FD6AD5"/>
    <w:rsid w:val="00FD78E0"/>
    <w:rsid w:val="00FD7B7A"/>
    <w:rsid w:val="00FE44AE"/>
    <w:rsid w:val="00FE4815"/>
    <w:rsid w:val="00FE62CC"/>
    <w:rsid w:val="00FE7BF7"/>
    <w:rsid w:val="00FE7CF3"/>
    <w:rsid w:val="00FE7EBF"/>
    <w:rsid w:val="00FF02D4"/>
    <w:rsid w:val="00FF13E7"/>
    <w:rsid w:val="00FF183C"/>
    <w:rsid w:val="00FF1C10"/>
    <w:rsid w:val="00FF4954"/>
    <w:rsid w:val="00FF5219"/>
    <w:rsid w:val="00FF5DC5"/>
    <w:rsid w:val="00FF6156"/>
    <w:rsid w:val="03A9ED7C"/>
    <w:rsid w:val="4F206681"/>
    <w:rsid w:val="5BC30F10"/>
    <w:rsid w:val="617781DF"/>
    <w:rsid w:val="7E2221A9"/>
  </w:rsids>
  <m:mathPr>
    <m:mathFont m:val="Cambria Math"/>
    <m:brkBin m:val="before"/>
    <m:brkBinSub m:val="--"/>
    <m:smallFrac m:val="0"/>
    <m:dispDef/>
    <m:lMargin m:val="0"/>
    <m:rMargin m:val="0"/>
    <m:defJc m:val="centerGroup"/>
    <m:wrapIndent m:val="1440"/>
    <m:intLim m:val="subSup"/>
    <m:naryLim m:val="undOvr"/>
  </m:mathPr>
  <w:themeFontLang w:val="pt-P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3FF430"/>
  <w15:docId w15:val="{80F41217-4646-497C-AFF7-FE14852A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annotation text" w:uiPriority="99"/>
    <w:lsdException w:name="caption" w:uiPriority="35"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A7586E"/>
    <w:rPr>
      <w:sz w:val="22"/>
      <w:szCs w:val="22"/>
      <w:lang w:val="en-US" w:eastAsia="de-DE"/>
    </w:rPr>
  </w:style>
  <w:style w:type="paragraph" w:styleId="Nagwek1">
    <w:name w:val="heading 1"/>
    <w:aliases w:val="Rep Heading 1"/>
    <w:basedOn w:val="RepStandard"/>
    <w:next w:val="RepStandard"/>
    <w:link w:val="Nagwek1Znak"/>
    <w:qFormat/>
    <w:rsid w:val="00940FA2"/>
    <w:pPr>
      <w:numPr>
        <w:numId w:val="4"/>
      </w:numPr>
      <w:spacing w:before="480" w:after="240"/>
      <w:outlineLvl w:val="0"/>
    </w:pPr>
    <w:rPr>
      <w:rFonts w:eastAsia="MS Mincho"/>
      <w:b/>
      <w:bCs/>
      <w:sz w:val="28"/>
      <w:szCs w:val="28"/>
    </w:rPr>
  </w:style>
  <w:style w:type="paragraph" w:styleId="Nagwek2">
    <w:name w:val="heading 2"/>
    <w:aliases w:val="Rep Heading 2,Header 1,Header 2"/>
    <w:basedOn w:val="RepStandard"/>
    <w:next w:val="RepStandard"/>
    <w:link w:val="Nagwek2Znak"/>
    <w:qFormat/>
    <w:rsid w:val="00940FA2"/>
    <w:pPr>
      <w:keepNext/>
      <w:numPr>
        <w:ilvl w:val="1"/>
        <w:numId w:val="4"/>
      </w:numPr>
      <w:spacing w:before="480" w:after="240"/>
      <w:outlineLvl w:val="1"/>
    </w:pPr>
    <w:rPr>
      <w:b/>
      <w:bCs/>
      <w:sz w:val="24"/>
      <w:szCs w:val="24"/>
    </w:rPr>
  </w:style>
  <w:style w:type="paragraph" w:styleId="Nagwek3">
    <w:name w:val="heading 3"/>
    <w:aliases w:val="Rep Heading 3,Header 3"/>
    <w:basedOn w:val="RepStandard"/>
    <w:next w:val="RepStandard"/>
    <w:link w:val="Nagwek3Znak"/>
    <w:qFormat/>
    <w:rsid w:val="00940FA2"/>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940FA2"/>
    <w:pPr>
      <w:keepNext/>
      <w:numPr>
        <w:ilvl w:val="3"/>
        <w:numId w:val="4"/>
      </w:numPr>
      <w:spacing w:before="480" w:after="240"/>
      <w:outlineLvl w:val="3"/>
    </w:pPr>
    <w:rPr>
      <w:b/>
      <w:noProof/>
      <w:sz w:val="24"/>
      <w:szCs w:val="24"/>
      <w:lang w:val="de-DE"/>
    </w:rPr>
  </w:style>
  <w:style w:type="paragraph" w:styleId="Nagwek5">
    <w:name w:val="heading 5"/>
    <w:next w:val="Normalny"/>
    <w:link w:val="Nagwek5Znak"/>
    <w:qFormat/>
    <w:rsid w:val="00940FA2"/>
    <w:pPr>
      <w:spacing w:before="240" w:after="60"/>
      <w:outlineLvl w:val="4"/>
    </w:pPr>
    <w:rPr>
      <w:rFonts w:ascii="Arial" w:hAnsi="Arial"/>
      <w:noProof/>
      <w:sz w:val="22"/>
      <w:lang w:val="de-DE" w:eastAsia="de-DE"/>
    </w:rPr>
  </w:style>
  <w:style w:type="paragraph" w:styleId="Nagwek6">
    <w:name w:val="heading 6"/>
    <w:next w:val="Normalny"/>
    <w:link w:val="Nagwek6Znak"/>
    <w:qFormat/>
    <w:rsid w:val="00940FA2"/>
    <w:pPr>
      <w:spacing w:before="240" w:after="60"/>
      <w:outlineLvl w:val="5"/>
    </w:pPr>
    <w:rPr>
      <w:rFonts w:ascii="Arial" w:hAnsi="Arial"/>
      <w:noProof/>
      <w:sz w:val="22"/>
      <w:lang w:val="de-DE" w:eastAsia="de-DE"/>
    </w:rPr>
  </w:style>
  <w:style w:type="paragraph" w:styleId="Nagwek7">
    <w:name w:val="heading 7"/>
    <w:next w:val="Normalny"/>
    <w:link w:val="Nagwek7Znak"/>
    <w:qFormat/>
    <w:rsid w:val="00940FA2"/>
    <w:pPr>
      <w:spacing w:before="240" w:after="60"/>
      <w:outlineLvl w:val="6"/>
    </w:pPr>
    <w:rPr>
      <w:rFonts w:ascii="Arial" w:hAnsi="Arial"/>
      <w:noProof/>
      <w:sz w:val="22"/>
      <w:lang w:val="de-DE" w:eastAsia="de-DE"/>
    </w:rPr>
  </w:style>
  <w:style w:type="paragraph" w:styleId="Nagwek8">
    <w:name w:val="heading 8"/>
    <w:next w:val="Normalny"/>
    <w:link w:val="Nagwek8Znak"/>
    <w:qFormat/>
    <w:rsid w:val="00940FA2"/>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qFormat/>
    <w:rsid w:val="00940FA2"/>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940FA2"/>
    <w:pPr>
      <w:spacing w:after="120" w:line="480" w:lineRule="auto"/>
    </w:pPr>
  </w:style>
  <w:style w:type="paragraph" w:styleId="Tekstpodstawowy">
    <w:name w:val="Body Text"/>
    <w:aliases w:val="style5"/>
    <w:basedOn w:val="Normalny"/>
    <w:link w:val="TekstpodstawowyZnak"/>
    <w:semiHidden/>
    <w:rsid w:val="00940FA2"/>
    <w:pPr>
      <w:spacing w:after="120"/>
    </w:pPr>
  </w:style>
  <w:style w:type="paragraph" w:styleId="Spistreci4">
    <w:name w:val="toc 4"/>
    <w:basedOn w:val="Normalny"/>
    <w:uiPriority w:val="39"/>
    <w:rsid w:val="00DF6B78"/>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DF6B78"/>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DF6B78"/>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DF6B78"/>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rsid w:val="00DF6B78"/>
    <w:pPr>
      <w:ind w:left="880"/>
    </w:pPr>
    <w:rPr>
      <w:sz w:val="18"/>
      <w:szCs w:val="21"/>
    </w:rPr>
  </w:style>
  <w:style w:type="paragraph" w:styleId="Spistreci6">
    <w:name w:val="toc 6"/>
    <w:basedOn w:val="Normalny"/>
    <w:next w:val="Normalny"/>
    <w:autoRedefine/>
    <w:uiPriority w:val="39"/>
    <w:rsid w:val="00940FA2"/>
    <w:pPr>
      <w:ind w:left="1100"/>
    </w:pPr>
    <w:rPr>
      <w:sz w:val="18"/>
      <w:szCs w:val="21"/>
    </w:rPr>
  </w:style>
  <w:style w:type="paragraph" w:styleId="Spistreci7">
    <w:name w:val="toc 7"/>
    <w:basedOn w:val="Normalny"/>
    <w:next w:val="Normalny"/>
    <w:autoRedefine/>
    <w:uiPriority w:val="39"/>
    <w:rsid w:val="00940FA2"/>
    <w:pPr>
      <w:ind w:left="1320"/>
    </w:pPr>
    <w:rPr>
      <w:sz w:val="18"/>
      <w:szCs w:val="21"/>
    </w:rPr>
  </w:style>
  <w:style w:type="paragraph" w:styleId="Spistreci8">
    <w:name w:val="toc 8"/>
    <w:basedOn w:val="Normalny"/>
    <w:next w:val="Normalny"/>
    <w:autoRedefine/>
    <w:uiPriority w:val="39"/>
    <w:rsid w:val="00940FA2"/>
    <w:pPr>
      <w:ind w:left="1540"/>
    </w:pPr>
    <w:rPr>
      <w:sz w:val="18"/>
      <w:szCs w:val="21"/>
    </w:rPr>
  </w:style>
  <w:style w:type="paragraph" w:styleId="Spistreci9">
    <w:name w:val="toc 9"/>
    <w:basedOn w:val="Normalny"/>
    <w:next w:val="Normalny"/>
    <w:autoRedefine/>
    <w:uiPriority w:val="39"/>
    <w:rsid w:val="00940FA2"/>
    <w:pPr>
      <w:ind w:left="1760"/>
    </w:pPr>
    <w:rPr>
      <w:sz w:val="18"/>
      <w:szCs w:val="21"/>
    </w:rPr>
  </w:style>
  <w:style w:type="character" w:styleId="Hipercze">
    <w:name w:val="Hyperlink"/>
    <w:uiPriority w:val="99"/>
    <w:rsid w:val="00940FA2"/>
    <w:rPr>
      <w:color w:val="0000FF"/>
      <w:u w:val="single"/>
    </w:rPr>
  </w:style>
  <w:style w:type="paragraph" w:styleId="Nagwek">
    <w:name w:val="header"/>
    <w:basedOn w:val="Normalny"/>
    <w:link w:val="NagwekZnak"/>
    <w:rsid w:val="004049B4"/>
    <w:pPr>
      <w:tabs>
        <w:tab w:val="center" w:pos="4536"/>
        <w:tab w:val="right" w:pos="9072"/>
      </w:tabs>
    </w:pPr>
  </w:style>
  <w:style w:type="paragraph" w:styleId="Stopka">
    <w:name w:val="footer"/>
    <w:aliases w:val="OECD-Fußzeile"/>
    <w:basedOn w:val="Normalny"/>
    <w:link w:val="StopkaZnak"/>
    <w:semiHidden/>
    <w:rsid w:val="00940FA2"/>
    <w:pPr>
      <w:tabs>
        <w:tab w:val="center" w:pos="4536"/>
        <w:tab w:val="right" w:pos="9072"/>
      </w:tabs>
    </w:pPr>
  </w:style>
  <w:style w:type="character" w:customStyle="1" w:styleId="NagwekZnak">
    <w:name w:val="Nagłówek Znak"/>
    <w:link w:val="Nagwek"/>
    <w:rsid w:val="004049B4"/>
    <w:rPr>
      <w:sz w:val="22"/>
      <w:szCs w:val="22"/>
      <w:lang w:val="en-US"/>
    </w:rPr>
  </w:style>
  <w:style w:type="character" w:customStyle="1" w:styleId="Nagwek1Znak">
    <w:name w:val="Nagłówek 1 Znak"/>
    <w:aliases w:val="Rep Heading 1 Znak"/>
    <w:link w:val="Nagwek1"/>
    <w:rsid w:val="00940FA2"/>
    <w:rPr>
      <w:rFonts w:eastAsia="MS Mincho"/>
      <w:b/>
      <w:bCs/>
      <w:sz w:val="28"/>
      <w:szCs w:val="28"/>
      <w:lang w:val="en-GB"/>
    </w:rPr>
  </w:style>
  <w:style w:type="paragraph" w:styleId="Tekstdymka">
    <w:name w:val="Balloon Text"/>
    <w:basedOn w:val="Normalny"/>
    <w:link w:val="TekstdymkaZnak"/>
    <w:uiPriority w:val="99"/>
    <w:semiHidden/>
    <w:rsid w:val="00940FA2"/>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940FA2"/>
    <w:rPr>
      <w:noProof/>
      <w:szCs w:val="22"/>
      <w:lang w:val="en-GB"/>
    </w:rPr>
  </w:style>
  <w:style w:type="character" w:customStyle="1" w:styleId="RepBullet1Zchn">
    <w:name w:val="Rep Bullet 1 Zchn"/>
    <w:link w:val="RepBullet1"/>
    <w:rsid w:val="00364860"/>
    <w:rPr>
      <w:sz w:val="22"/>
      <w:szCs w:val="22"/>
      <w:lang w:val="de-DE" w:eastAsia="de-DE"/>
    </w:rPr>
  </w:style>
  <w:style w:type="character" w:customStyle="1" w:styleId="RepBullet2Zchn">
    <w:name w:val="Rep Bullet 2 Zchn"/>
    <w:link w:val="RepBullet2"/>
    <w:rsid w:val="00364860"/>
    <w:rPr>
      <w:sz w:val="22"/>
      <w:szCs w:val="22"/>
      <w:lang w:val="en-GB" w:eastAsia="de-DE"/>
    </w:rPr>
  </w:style>
  <w:style w:type="character" w:customStyle="1" w:styleId="RepLabelZchn">
    <w:name w:val="Rep Label Zchn"/>
    <w:link w:val="RepLabel"/>
    <w:rsid w:val="00940FA2"/>
    <w:rPr>
      <w:b/>
      <w:bCs/>
      <w:sz w:val="22"/>
      <w:szCs w:val="22"/>
      <w:lang w:val="en-GB"/>
    </w:rPr>
  </w:style>
  <w:style w:type="character" w:customStyle="1" w:styleId="RepPageHeaderZchn">
    <w:name w:val="Rep Page Header Zchn"/>
    <w:link w:val="RepPageHeader"/>
    <w:rsid w:val="00940FA2"/>
    <w:rPr>
      <w:sz w:val="22"/>
      <w:szCs w:val="22"/>
      <w:lang w:val="en-GB"/>
    </w:rPr>
  </w:style>
  <w:style w:type="character" w:customStyle="1" w:styleId="RepPageFooterZchn">
    <w:name w:val="Rep Page Footer Zchn"/>
    <w:link w:val="RepPageFooter"/>
    <w:rsid w:val="00940FA2"/>
    <w:rPr>
      <w:sz w:val="22"/>
      <w:szCs w:val="22"/>
      <w:lang w:val="en-GB"/>
    </w:rPr>
  </w:style>
  <w:style w:type="character" w:styleId="Odwoaniedokomentarza">
    <w:name w:val="annotation reference"/>
    <w:uiPriority w:val="99"/>
    <w:semiHidden/>
    <w:rsid w:val="00940FA2"/>
    <w:rPr>
      <w:sz w:val="16"/>
      <w:szCs w:val="16"/>
    </w:rPr>
  </w:style>
  <w:style w:type="table" w:styleId="Tabela-Siatka">
    <w:name w:val="Table Grid"/>
    <w:aliases w:val="Signature Table"/>
    <w:basedOn w:val="Standardowy"/>
    <w:uiPriority w:val="59"/>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4049B4"/>
  </w:style>
  <w:style w:type="character" w:styleId="Odwoanieprzypisudolnego">
    <w:name w:val="footnote reference"/>
    <w:semiHidden/>
    <w:rsid w:val="007F6EFF"/>
    <w:rPr>
      <w:vertAlign w:val="superscript"/>
    </w:rPr>
  </w:style>
  <w:style w:type="paragraph" w:customStyle="1" w:styleId="dRRinstructions">
    <w:name w:val="dRR_instructions"/>
    <w:basedOn w:val="Normalny"/>
    <w:link w:val="dRRinstructionsChar"/>
    <w:qFormat/>
    <w:rsid w:val="004049B4"/>
    <w:pPr>
      <w:tabs>
        <w:tab w:val="left" w:pos="720"/>
      </w:tabs>
      <w:spacing w:before="20"/>
      <w:jc w:val="both"/>
    </w:pPr>
    <w:rPr>
      <w:color w:val="0000FF"/>
      <w:szCs w:val="24"/>
      <w:lang w:val="fr-FR" w:eastAsia="en-US"/>
    </w:rPr>
  </w:style>
  <w:style w:type="paragraph" w:customStyle="1" w:styleId="RepEditorNotes">
    <w:name w:val="Rep Editor Note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OECD-Beschriftung,OEDCD-Beschriftung,OECD_Beschriftung,Beschriftung english,Beschriftung Char,Beschriftung Char1 Char,Beschriftung Char Char Char,Beschriftung Char Char...,Beschriftung Char1,Beschriftung Char Char,Überschrift1"/>
    <w:basedOn w:val="Normalny"/>
    <w:next w:val="Normalny"/>
    <w:link w:val="LegendaZnak"/>
    <w:uiPriority w:val="35"/>
    <w:qFormat/>
    <w:rsid w:val="00940FA2"/>
    <w:rPr>
      <w:b/>
      <w:bCs/>
      <w:sz w:val="20"/>
      <w:szCs w:val="20"/>
    </w:rPr>
  </w:style>
  <w:style w:type="paragraph" w:customStyle="1" w:styleId="RepStandard">
    <w:name w:val="Rep Standard"/>
    <w:link w:val="RepStandardZchnZchn"/>
    <w:qFormat/>
    <w:rsid w:val="00940FA2"/>
    <w:pPr>
      <w:widowControl w:val="0"/>
      <w:jc w:val="both"/>
    </w:pPr>
    <w:rPr>
      <w:sz w:val="22"/>
      <w:szCs w:val="22"/>
      <w:lang w:val="en-GB" w:eastAsia="de-DE"/>
    </w:rPr>
  </w:style>
  <w:style w:type="character" w:customStyle="1" w:styleId="RepStandardZchnZchn">
    <w:name w:val="Rep Standard Zchn Zchn"/>
    <w:link w:val="RepStandard"/>
    <w:rsid w:val="00940FA2"/>
    <w:rPr>
      <w:sz w:val="22"/>
      <w:szCs w:val="22"/>
      <w:lang w:val="en-GB"/>
    </w:rPr>
  </w:style>
  <w:style w:type="character" w:customStyle="1" w:styleId="berschrift1RepHeading1ZchnZchn">
    <w:name w:val="Überschrift 1.Rep Heading 1 Zchn Zchn"/>
    <w:rsid w:val="003C1D67"/>
    <w:rPr>
      <w:rFonts w:eastAsia="MS Mincho"/>
      <w:b/>
      <w:bCs/>
      <w:sz w:val="28"/>
      <w:szCs w:val="24"/>
      <w:lang w:val="en-GB"/>
    </w:rPr>
  </w:style>
  <w:style w:type="paragraph" w:customStyle="1" w:styleId="RepTable">
    <w:name w:val="Rep Table"/>
    <w:basedOn w:val="RepStandard"/>
    <w:link w:val="RepTableZchn"/>
    <w:qFormat/>
    <w:rsid w:val="00940FA2"/>
    <w:pPr>
      <w:jc w:val="left"/>
    </w:pPr>
    <w:rPr>
      <w:noProof/>
      <w:sz w:val="20"/>
    </w:rPr>
  </w:style>
  <w:style w:type="paragraph" w:customStyle="1" w:styleId="RepTitle">
    <w:name w:val="Rep Title"/>
    <w:basedOn w:val="RepTitleBold"/>
    <w:rsid w:val="00940FA2"/>
    <w:rPr>
      <w:b w:val="0"/>
    </w:rPr>
  </w:style>
  <w:style w:type="paragraph" w:customStyle="1" w:styleId="RepAppendix1">
    <w:name w:val="Rep Appendix 1"/>
    <w:basedOn w:val="RepStandard"/>
    <w:next w:val="RepStandard"/>
    <w:rsid w:val="00940FA2"/>
    <w:pPr>
      <w:numPr>
        <w:numId w:val="9"/>
      </w:numPr>
      <w:spacing w:before="480" w:after="240"/>
      <w:outlineLvl w:val="0"/>
    </w:pPr>
    <w:rPr>
      <w:b/>
      <w:sz w:val="28"/>
    </w:rPr>
  </w:style>
  <w:style w:type="paragraph" w:customStyle="1" w:styleId="RepTableSmall">
    <w:name w:val="Rep Table Small"/>
    <w:basedOn w:val="Normalny"/>
    <w:qFormat/>
    <w:rsid w:val="00940FA2"/>
    <w:pPr>
      <w:widowControl w:val="0"/>
    </w:pPr>
    <w:rPr>
      <w:sz w:val="16"/>
      <w:szCs w:val="20"/>
    </w:rPr>
  </w:style>
  <w:style w:type="paragraph" w:customStyle="1" w:styleId="RepTableBold">
    <w:name w:val="Rep Table Bold"/>
    <w:basedOn w:val="Normalny"/>
    <w:link w:val="RepTableBoldZchn"/>
    <w:rsid w:val="00940FA2"/>
    <w:pPr>
      <w:widowControl w:val="0"/>
    </w:pPr>
    <w:rPr>
      <w:b/>
      <w:bCs/>
      <w:sz w:val="20"/>
      <w:szCs w:val="20"/>
    </w:rPr>
  </w:style>
  <w:style w:type="paragraph" w:customStyle="1" w:styleId="RepPageHeader">
    <w:name w:val="Rep Page Header"/>
    <w:basedOn w:val="RepStandard"/>
    <w:link w:val="RepPageHeaderZchn"/>
    <w:rsid w:val="00940FA2"/>
    <w:pPr>
      <w:jc w:val="left"/>
    </w:pPr>
    <w:rPr>
      <w:sz w:val="20"/>
    </w:rPr>
  </w:style>
  <w:style w:type="paragraph" w:customStyle="1" w:styleId="RepPageFooter">
    <w:name w:val="Rep Page Footer"/>
    <w:basedOn w:val="RepPageHeader"/>
    <w:link w:val="RepPageFooterZchn"/>
    <w:rsid w:val="00940FA2"/>
    <w:pPr>
      <w:jc w:val="center"/>
    </w:pPr>
  </w:style>
  <w:style w:type="paragraph" w:customStyle="1" w:styleId="RepLabel">
    <w:name w:val="Rep Label"/>
    <w:basedOn w:val="RepStandard"/>
    <w:next w:val="RepStandard"/>
    <w:link w:val="RepLabelZchn"/>
    <w:qFormat/>
    <w:rsid w:val="00940FA2"/>
    <w:pPr>
      <w:keepNext/>
      <w:keepLines/>
      <w:tabs>
        <w:tab w:val="left" w:pos="1985"/>
      </w:tabs>
      <w:spacing w:before="200" w:after="120"/>
      <w:ind w:left="1985" w:hanging="1985"/>
      <w:jc w:val="left"/>
    </w:pPr>
    <w:rPr>
      <w:b/>
      <w:bCs/>
    </w:rPr>
  </w:style>
  <w:style w:type="paragraph" w:customStyle="1" w:styleId="RepTableHeader">
    <w:name w:val="Rep Table Header"/>
    <w:basedOn w:val="Normalny"/>
    <w:qFormat/>
    <w:rsid w:val="00940FA2"/>
    <w:pPr>
      <w:keepNext/>
      <w:keepLines/>
      <w:widowControl w:val="0"/>
      <w:spacing w:before="60" w:after="60"/>
    </w:pPr>
    <w:rPr>
      <w:b/>
      <w:sz w:val="20"/>
      <w:szCs w:val="20"/>
    </w:rPr>
  </w:style>
  <w:style w:type="paragraph" w:customStyle="1" w:styleId="RepTableFootnote">
    <w:name w:val="Rep Table Footnote"/>
    <w:basedOn w:val="RepStandard"/>
    <w:next w:val="RepStandard"/>
    <w:rsid w:val="00940FA2"/>
    <w:pPr>
      <w:tabs>
        <w:tab w:val="left" w:pos="425"/>
      </w:tabs>
      <w:ind w:left="425" w:hanging="425"/>
      <w:jc w:val="left"/>
    </w:pPr>
    <w:rPr>
      <w:noProof/>
      <w:sz w:val="18"/>
      <w:szCs w:val="18"/>
      <w:lang w:val="de-DE"/>
    </w:rPr>
  </w:style>
  <w:style w:type="paragraph" w:customStyle="1" w:styleId="RepSubtitle">
    <w:name w:val="Rep Subtitle"/>
    <w:basedOn w:val="RepSubtitleBold"/>
    <w:rsid w:val="00940FA2"/>
    <w:rPr>
      <w:b w:val="0"/>
      <w:bCs/>
    </w:rPr>
  </w:style>
  <w:style w:type="paragraph" w:customStyle="1" w:styleId="RepTableHeaderSmall">
    <w:name w:val="Rep Table Header Small"/>
    <w:basedOn w:val="Normalny"/>
    <w:rsid w:val="00940FA2"/>
    <w:pPr>
      <w:keepNext/>
      <w:keepLines/>
      <w:widowControl w:val="0"/>
      <w:spacing w:before="60" w:after="60"/>
    </w:pPr>
    <w:rPr>
      <w:b/>
      <w:sz w:val="16"/>
      <w:szCs w:val="16"/>
    </w:rPr>
  </w:style>
  <w:style w:type="paragraph" w:customStyle="1" w:styleId="RepNewPart">
    <w:name w:val="Rep NewPart"/>
    <w:basedOn w:val="RepStandard"/>
    <w:next w:val="RepStandard"/>
    <w:rsid w:val="00940FA2"/>
    <w:pPr>
      <w:keepNext/>
      <w:keepLines/>
      <w:spacing w:before="360" w:after="120"/>
      <w:jc w:val="left"/>
      <w:outlineLvl w:val="4"/>
    </w:pPr>
    <w:rPr>
      <w:b/>
      <w:iCs/>
    </w:rPr>
  </w:style>
  <w:style w:type="paragraph" w:customStyle="1" w:styleId="RepTableofContent">
    <w:name w:val="Rep Table of Content"/>
    <w:basedOn w:val="RepStandard"/>
    <w:next w:val="RepStandard"/>
    <w:rsid w:val="00940FA2"/>
    <w:pPr>
      <w:tabs>
        <w:tab w:val="right" w:leader="dot" w:pos="9356"/>
      </w:tabs>
      <w:spacing w:before="120"/>
      <w:ind w:left="1418" w:right="567" w:hanging="1418"/>
      <w:jc w:val="left"/>
    </w:pPr>
    <w:rPr>
      <w:noProof/>
    </w:rPr>
  </w:style>
  <w:style w:type="character" w:customStyle="1" w:styleId="dRRinstructionsChar">
    <w:name w:val="dRR_instructions Char"/>
    <w:link w:val="dRRinstructions"/>
    <w:rsid w:val="004049B4"/>
    <w:rPr>
      <w:color w:val="0000FF"/>
      <w:sz w:val="22"/>
      <w:szCs w:val="24"/>
      <w:lang w:val="fr-FR" w:eastAsia="en-US"/>
    </w:rPr>
  </w:style>
  <w:style w:type="paragraph" w:styleId="Spisilustracji">
    <w:name w:val="table of figures"/>
    <w:basedOn w:val="Normalny"/>
    <w:next w:val="Normalny"/>
    <w:semiHidden/>
    <w:rsid w:val="00940FA2"/>
  </w:style>
  <w:style w:type="paragraph" w:styleId="Tekstprzypisudolnego">
    <w:name w:val="footnote text"/>
    <w:basedOn w:val="Normalny"/>
    <w:link w:val="TekstprzypisudolnegoZnak"/>
    <w:semiHidden/>
    <w:rsid w:val="00940FA2"/>
    <w:rPr>
      <w:sz w:val="20"/>
      <w:szCs w:val="20"/>
    </w:rPr>
  </w:style>
  <w:style w:type="paragraph" w:styleId="Zwrotpoegnalny">
    <w:name w:val="Closing"/>
    <w:basedOn w:val="Normalny"/>
    <w:link w:val="ZwrotpoegnalnyZnak"/>
    <w:semiHidden/>
    <w:rsid w:val="00940FA2"/>
    <w:pPr>
      <w:ind w:left="4252"/>
    </w:pPr>
  </w:style>
  <w:style w:type="paragraph" w:styleId="HTML-adres">
    <w:name w:val="HTML Address"/>
    <w:basedOn w:val="Normalny"/>
    <w:link w:val="HTML-adresZnak"/>
    <w:semiHidden/>
    <w:rsid w:val="00940FA2"/>
    <w:rPr>
      <w:i/>
      <w:iCs/>
    </w:rPr>
  </w:style>
  <w:style w:type="paragraph" w:styleId="HTML-wstpniesformatowany">
    <w:name w:val="HTML Preformatted"/>
    <w:basedOn w:val="Normalny"/>
    <w:link w:val="HTML-wstpniesformatowanyZnak"/>
    <w:semiHidden/>
    <w:rsid w:val="00940FA2"/>
    <w:rPr>
      <w:rFonts w:ascii="Courier New" w:hAnsi="Courier New" w:cs="Courier New"/>
      <w:sz w:val="20"/>
      <w:szCs w:val="20"/>
    </w:rPr>
  </w:style>
  <w:style w:type="paragraph" w:styleId="Indeks1">
    <w:name w:val="index 1"/>
    <w:basedOn w:val="Normalny"/>
    <w:next w:val="Normalny"/>
    <w:autoRedefine/>
    <w:semiHidden/>
    <w:rsid w:val="00940FA2"/>
    <w:pPr>
      <w:ind w:left="220" w:hanging="220"/>
    </w:pPr>
  </w:style>
  <w:style w:type="paragraph" w:styleId="Indeks2">
    <w:name w:val="index 2"/>
    <w:basedOn w:val="Normalny"/>
    <w:next w:val="Normalny"/>
    <w:autoRedefine/>
    <w:semiHidden/>
    <w:rsid w:val="00940FA2"/>
    <w:pPr>
      <w:ind w:left="440" w:hanging="220"/>
    </w:pPr>
  </w:style>
  <w:style w:type="paragraph" w:styleId="Indeks3">
    <w:name w:val="index 3"/>
    <w:basedOn w:val="Normalny"/>
    <w:next w:val="Normalny"/>
    <w:autoRedefine/>
    <w:semiHidden/>
    <w:rsid w:val="00940FA2"/>
    <w:pPr>
      <w:ind w:left="660" w:hanging="220"/>
    </w:pPr>
  </w:style>
  <w:style w:type="paragraph" w:styleId="Indeks4">
    <w:name w:val="index 4"/>
    <w:basedOn w:val="Normalny"/>
    <w:next w:val="Normalny"/>
    <w:autoRedefine/>
    <w:semiHidden/>
    <w:rsid w:val="00940FA2"/>
    <w:pPr>
      <w:ind w:left="880" w:hanging="220"/>
    </w:pPr>
  </w:style>
  <w:style w:type="paragraph" w:styleId="Indeks5">
    <w:name w:val="index 5"/>
    <w:basedOn w:val="Normalny"/>
    <w:next w:val="Normalny"/>
    <w:autoRedefine/>
    <w:semiHidden/>
    <w:rsid w:val="00940FA2"/>
    <w:pPr>
      <w:ind w:left="1100" w:hanging="220"/>
    </w:pPr>
  </w:style>
  <w:style w:type="paragraph" w:styleId="Indeks6">
    <w:name w:val="index 6"/>
    <w:basedOn w:val="Normalny"/>
    <w:next w:val="Normalny"/>
    <w:autoRedefine/>
    <w:semiHidden/>
    <w:rsid w:val="00940FA2"/>
    <w:pPr>
      <w:ind w:left="1320" w:hanging="220"/>
    </w:pPr>
  </w:style>
  <w:style w:type="paragraph" w:styleId="Indeks7">
    <w:name w:val="index 7"/>
    <w:basedOn w:val="Normalny"/>
    <w:next w:val="Normalny"/>
    <w:autoRedefine/>
    <w:semiHidden/>
    <w:rsid w:val="00940FA2"/>
    <w:pPr>
      <w:ind w:left="1540" w:hanging="220"/>
    </w:pPr>
  </w:style>
  <w:style w:type="paragraph" w:styleId="Indeks8">
    <w:name w:val="index 8"/>
    <w:basedOn w:val="Normalny"/>
    <w:next w:val="Normalny"/>
    <w:autoRedefine/>
    <w:semiHidden/>
    <w:rsid w:val="00940FA2"/>
    <w:pPr>
      <w:ind w:left="1760" w:hanging="220"/>
    </w:pPr>
  </w:style>
  <w:style w:type="paragraph" w:styleId="Indeks9">
    <w:name w:val="index 9"/>
    <w:basedOn w:val="Normalny"/>
    <w:next w:val="Normalny"/>
    <w:autoRedefine/>
    <w:semiHidden/>
    <w:rsid w:val="00940FA2"/>
    <w:pPr>
      <w:ind w:left="1980" w:hanging="220"/>
    </w:pPr>
  </w:style>
  <w:style w:type="paragraph" w:styleId="Nagwekindeksu">
    <w:name w:val="index heading"/>
    <w:basedOn w:val="Normalny"/>
    <w:next w:val="Indeks1"/>
    <w:semiHidden/>
    <w:rsid w:val="00940FA2"/>
    <w:rPr>
      <w:rFonts w:cs="Arial"/>
      <w:b/>
      <w:bCs/>
    </w:rPr>
  </w:style>
  <w:style w:type="paragraph" w:styleId="Tekstkomentarza">
    <w:name w:val="annotation text"/>
    <w:basedOn w:val="Normalny"/>
    <w:link w:val="TekstkomentarzaZnak"/>
    <w:autoRedefine/>
    <w:uiPriority w:val="99"/>
    <w:semiHidden/>
    <w:rsid w:val="0085732D"/>
    <w:rPr>
      <w:sz w:val="20"/>
      <w:szCs w:val="20"/>
    </w:rPr>
  </w:style>
  <w:style w:type="paragraph" w:styleId="Tematkomentarza">
    <w:name w:val="annotation subject"/>
    <w:basedOn w:val="Tekstkomentarza"/>
    <w:next w:val="Tekstkomentarza"/>
    <w:link w:val="TematkomentarzaZnak"/>
    <w:autoRedefine/>
    <w:semiHidden/>
    <w:rsid w:val="0085732D"/>
    <w:rPr>
      <w:b/>
      <w:bCs/>
    </w:rPr>
  </w:style>
  <w:style w:type="paragraph" w:styleId="Lista">
    <w:name w:val="List"/>
    <w:basedOn w:val="Normalny"/>
    <w:semiHidden/>
    <w:rsid w:val="00940FA2"/>
    <w:pPr>
      <w:ind w:left="283" w:hanging="283"/>
    </w:pPr>
  </w:style>
  <w:style w:type="paragraph" w:styleId="Lista2">
    <w:name w:val="List 2"/>
    <w:basedOn w:val="Normalny"/>
    <w:semiHidden/>
    <w:rsid w:val="00940FA2"/>
    <w:pPr>
      <w:ind w:left="566" w:hanging="283"/>
    </w:pPr>
  </w:style>
  <w:style w:type="paragraph" w:styleId="Lista3">
    <w:name w:val="List 3"/>
    <w:basedOn w:val="Normalny"/>
    <w:semiHidden/>
    <w:rsid w:val="00940FA2"/>
    <w:pPr>
      <w:ind w:left="849" w:hanging="283"/>
    </w:pPr>
  </w:style>
  <w:style w:type="paragraph" w:styleId="Lista4">
    <w:name w:val="List 4"/>
    <w:basedOn w:val="Normalny"/>
    <w:semiHidden/>
    <w:rsid w:val="00940FA2"/>
    <w:pPr>
      <w:ind w:left="1132" w:hanging="283"/>
    </w:pPr>
  </w:style>
  <w:style w:type="paragraph" w:styleId="Lista5">
    <w:name w:val="List 5"/>
    <w:basedOn w:val="Normalny"/>
    <w:semiHidden/>
    <w:rsid w:val="00940FA2"/>
    <w:pPr>
      <w:ind w:left="1415" w:hanging="283"/>
    </w:pPr>
  </w:style>
  <w:style w:type="paragraph" w:styleId="Lista-kontynuacja">
    <w:name w:val="List Continue"/>
    <w:basedOn w:val="Normalny"/>
    <w:semiHidden/>
    <w:rsid w:val="00940FA2"/>
    <w:pPr>
      <w:spacing w:after="120"/>
      <w:ind w:left="283"/>
    </w:pPr>
  </w:style>
  <w:style w:type="paragraph" w:styleId="Lista-kontynuacja2">
    <w:name w:val="List Continue 2"/>
    <w:basedOn w:val="Normalny"/>
    <w:semiHidden/>
    <w:rsid w:val="00940FA2"/>
    <w:pPr>
      <w:spacing w:after="120"/>
      <w:ind w:left="566"/>
    </w:pPr>
  </w:style>
  <w:style w:type="paragraph" w:styleId="Lista-kontynuacja3">
    <w:name w:val="List Continue 3"/>
    <w:basedOn w:val="Normalny"/>
    <w:semiHidden/>
    <w:rsid w:val="00940FA2"/>
    <w:pPr>
      <w:spacing w:after="120"/>
      <w:ind w:left="849"/>
    </w:pPr>
  </w:style>
  <w:style w:type="paragraph" w:styleId="Lista-kontynuacja4">
    <w:name w:val="List Continue 4"/>
    <w:basedOn w:val="Normalny"/>
    <w:semiHidden/>
    <w:rsid w:val="00940FA2"/>
    <w:pPr>
      <w:spacing w:after="120"/>
      <w:ind w:left="1132"/>
    </w:pPr>
  </w:style>
  <w:style w:type="paragraph" w:styleId="Lista-kontynuacja5">
    <w:name w:val="List Continue 5"/>
    <w:basedOn w:val="Normalny"/>
    <w:semiHidden/>
    <w:rsid w:val="00940FA2"/>
    <w:pPr>
      <w:spacing w:after="120"/>
      <w:ind w:left="1415"/>
    </w:pPr>
  </w:style>
  <w:style w:type="paragraph" w:styleId="Listanumerowana">
    <w:name w:val="List Number"/>
    <w:basedOn w:val="Normalny"/>
    <w:semiHidden/>
    <w:rsid w:val="00940FA2"/>
    <w:pPr>
      <w:tabs>
        <w:tab w:val="num" w:pos="360"/>
      </w:tabs>
      <w:ind w:left="360" w:hanging="360"/>
    </w:pPr>
  </w:style>
  <w:style w:type="paragraph" w:styleId="Listanumerowana2">
    <w:name w:val="List Number 2"/>
    <w:basedOn w:val="Normalny"/>
    <w:semiHidden/>
    <w:rsid w:val="00940FA2"/>
    <w:pPr>
      <w:tabs>
        <w:tab w:val="num" w:pos="643"/>
      </w:tabs>
      <w:ind w:left="643" w:hanging="360"/>
    </w:pPr>
  </w:style>
  <w:style w:type="paragraph" w:styleId="Listanumerowana3">
    <w:name w:val="List Number 3"/>
    <w:basedOn w:val="Normalny"/>
    <w:semiHidden/>
    <w:rsid w:val="00940FA2"/>
    <w:pPr>
      <w:tabs>
        <w:tab w:val="num" w:pos="926"/>
      </w:tabs>
      <w:ind w:left="926" w:hanging="360"/>
    </w:pPr>
  </w:style>
  <w:style w:type="paragraph" w:styleId="Listanumerowana4">
    <w:name w:val="List Number 4"/>
    <w:basedOn w:val="Normalny"/>
    <w:semiHidden/>
    <w:rsid w:val="00940FA2"/>
    <w:pPr>
      <w:tabs>
        <w:tab w:val="num" w:pos="1209"/>
      </w:tabs>
      <w:ind w:left="1209" w:hanging="360"/>
    </w:pPr>
  </w:style>
  <w:style w:type="paragraph" w:styleId="Listanumerowana5">
    <w:name w:val="List Number 5"/>
    <w:basedOn w:val="Normalny"/>
    <w:semiHidden/>
    <w:rsid w:val="00940FA2"/>
    <w:pPr>
      <w:tabs>
        <w:tab w:val="num" w:pos="1492"/>
      </w:tabs>
      <w:ind w:left="1492" w:hanging="360"/>
    </w:pPr>
  </w:style>
  <w:style w:type="paragraph" w:styleId="Tekstmakra">
    <w:name w:val="macro"/>
    <w:link w:val="TekstmakraZnak"/>
    <w:rsid w:val="00940FA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940FA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sid w:val="00940FA2"/>
    <w:rPr>
      <w:rFonts w:ascii="Courier New" w:hAnsi="Courier New" w:cs="Courier New"/>
      <w:sz w:val="20"/>
      <w:szCs w:val="20"/>
    </w:rPr>
  </w:style>
  <w:style w:type="paragraph" w:styleId="Wykazrde">
    <w:name w:val="table of authorities"/>
    <w:basedOn w:val="Normalny"/>
    <w:next w:val="Normalny"/>
    <w:semiHidden/>
    <w:rsid w:val="00940FA2"/>
    <w:pPr>
      <w:ind w:left="220" w:hanging="220"/>
    </w:pPr>
  </w:style>
  <w:style w:type="paragraph" w:styleId="NormalnyWeb">
    <w:name w:val="Normal (Web)"/>
    <w:basedOn w:val="Normalny"/>
    <w:uiPriority w:val="99"/>
    <w:semiHidden/>
    <w:rsid w:val="00940FA2"/>
    <w:rPr>
      <w:sz w:val="24"/>
    </w:rPr>
  </w:style>
  <w:style w:type="paragraph" w:styleId="Wcicienormalne">
    <w:name w:val="Normal Indent"/>
    <w:basedOn w:val="Normalny"/>
    <w:semiHidden/>
    <w:rsid w:val="00940FA2"/>
    <w:pPr>
      <w:ind w:left="708"/>
    </w:pPr>
  </w:style>
  <w:style w:type="paragraph" w:styleId="Tekstpodstawowy3">
    <w:name w:val="Body Text 3"/>
    <w:basedOn w:val="Normalny"/>
    <w:link w:val="Tekstpodstawowy3Znak"/>
    <w:semiHidden/>
    <w:rsid w:val="00940FA2"/>
    <w:pPr>
      <w:spacing w:after="120"/>
    </w:pPr>
    <w:rPr>
      <w:sz w:val="16"/>
      <w:szCs w:val="16"/>
    </w:rPr>
  </w:style>
  <w:style w:type="paragraph" w:styleId="Tekstpodstawowywcity2">
    <w:name w:val="Body Text Indent 2"/>
    <w:basedOn w:val="Normalny"/>
    <w:link w:val="Tekstpodstawowywcity2Znak"/>
    <w:semiHidden/>
    <w:rsid w:val="00940FA2"/>
    <w:pPr>
      <w:spacing w:after="120" w:line="480" w:lineRule="auto"/>
      <w:ind w:left="283"/>
    </w:pPr>
  </w:style>
  <w:style w:type="paragraph" w:styleId="Tekstpodstawowywcity3">
    <w:name w:val="Body Text Indent 3"/>
    <w:basedOn w:val="Normalny"/>
    <w:link w:val="Tekstpodstawowywcity3Znak"/>
    <w:semiHidden/>
    <w:rsid w:val="00940FA2"/>
    <w:pPr>
      <w:spacing w:after="120"/>
      <w:ind w:left="283"/>
    </w:pPr>
    <w:rPr>
      <w:sz w:val="16"/>
      <w:szCs w:val="16"/>
    </w:rPr>
  </w:style>
  <w:style w:type="paragraph" w:styleId="Tekstpodstawowyzwciciem">
    <w:name w:val="Body Text First Indent"/>
    <w:basedOn w:val="Tekstpodstawowy"/>
    <w:link w:val="TekstpodstawowyzwciciemZnak"/>
    <w:semiHidden/>
    <w:rsid w:val="00940FA2"/>
    <w:pPr>
      <w:ind w:firstLine="210"/>
    </w:pPr>
  </w:style>
  <w:style w:type="paragraph" w:styleId="Tekstpodstawowywcity">
    <w:name w:val="Body Text Indent"/>
    <w:basedOn w:val="Normalny"/>
    <w:link w:val="TekstpodstawowywcityZnak"/>
    <w:semiHidden/>
    <w:rsid w:val="00940FA2"/>
    <w:pPr>
      <w:spacing w:after="120"/>
      <w:ind w:left="283"/>
    </w:pPr>
  </w:style>
  <w:style w:type="paragraph" w:styleId="Tekstpodstawowyzwciciem2">
    <w:name w:val="Body Text First Indent 2"/>
    <w:basedOn w:val="Tekstpodstawowywcity"/>
    <w:link w:val="Tekstpodstawowyzwciciem2Znak"/>
    <w:semiHidden/>
    <w:rsid w:val="00940FA2"/>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40FA2"/>
    <w:rPr>
      <w:rFonts w:cs="Arial"/>
      <w:sz w:val="20"/>
      <w:szCs w:val="20"/>
    </w:rPr>
  </w:style>
  <w:style w:type="paragraph" w:styleId="Adresnakopercie">
    <w:name w:val="envelope address"/>
    <w:basedOn w:val="Normalny"/>
    <w:semiHidden/>
    <w:rsid w:val="00940FA2"/>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940FA2"/>
    <w:pPr>
      <w:ind w:left="4252"/>
    </w:pPr>
  </w:style>
  <w:style w:type="paragraph" w:styleId="Podtytu">
    <w:name w:val="Subtitle"/>
    <w:basedOn w:val="Normalny"/>
    <w:link w:val="PodtytuZnak"/>
    <w:qFormat/>
    <w:rsid w:val="00940FA2"/>
    <w:pPr>
      <w:spacing w:after="60"/>
      <w:outlineLvl w:val="1"/>
    </w:pPr>
    <w:rPr>
      <w:rFonts w:cs="Arial"/>
      <w:sz w:val="24"/>
    </w:rPr>
  </w:style>
  <w:style w:type="character" w:styleId="Numerwiersza">
    <w:name w:val="line number"/>
    <w:basedOn w:val="Domylnaczcionkaakapitu"/>
    <w:rsid w:val="00940FA2"/>
  </w:style>
  <w:style w:type="paragraph" w:customStyle="1" w:styleId="RepAppendix2">
    <w:name w:val="Rep Appendix 2"/>
    <w:basedOn w:val="RepStandard"/>
    <w:next w:val="RepStandard"/>
    <w:rsid w:val="00940FA2"/>
    <w:pPr>
      <w:numPr>
        <w:ilvl w:val="1"/>
        <w:numId w:val="9"/>
      </w:numPr>
      <w:spacing w:before="480" w:after="240"/>
      <w:outlineLvl w:val="1"/>
    </w:pPr>
    <w:rPr>
      <w:b/>
      <w:sz w:val="24"/>
    </w:rPr>
  </w:style>
  <w:style w:type="paragraph" w:customStyle="1" w:styleId="RepAppendix3">
    <w:name w:val="Rep Appendix 3"/>
    <w:basedOn w:val="RepStandard"/>
    <w:next w:val="RepStandard"/>
    <w:rsid w:val="00940FA2"/>
    <w:pPr>
      <w:numPr>
        <w:ilvl w:val="2"/>
        <w:numId w:val="9"/>
      </w:numPr>
      <w:spacing w:before="480" w:after="240"/>
    </w:pPr>
    <w:rPr>
      <w:b/>
      <w:sz w:val="24"/>
    </w:rPr>
  </w:style>
  <w:style w:type="paragraph" w:customStyle="1" w:styleId="RepTableSmallBold">
    <w:name w:val="Rep Table Small Bold"/>
    <w:basedOn w:val="RepTableSmall"/>
    <w:rsid w:val="00940FA2"/>
    <w:rPr>
      <w:b/>
      <w:bCs/>
    </w:rPr>
  </w:style>
  <w:style w:type="paragraph" w:customStyle="1" w:styleId="RepBullet1">
    <w:name w:val="Rep Bullet 1"/>
    <w:basedOn w:val="RepStandard"/>
    <w:link w:val="RepBullet1Zchn"/>
    <w:autoRedefine/>
    <w:rsid w:val="00D266C0"/>
    <w:pPr>
      <w:numPr>
        <w:numId w:val="10"/>
      </w:numPr>
      <w:jc w:val="left"/>
    </w:pPr>
    <w:rPr>
      <w:lang w:val="de-DE"/>
    </w:rPr>
  </w:style>
  <w:style w:type="paragraph" w:customStyle="1" w:styleId="RepBullet2">
    <w:name w:val="Rep Bullet 2"/>
    <w:basedOn w:val="RepStandard"/>
    <w:link w:val="RepBullet2Zchn"/>
    <w:autoRedefine/>
    <w:rsid w:val="00D266C0"/>
    <w:pPr>
      <w:numPr>
        <w:numId w:val="11"/>
      </w:numPr>
      <w:jc w:val="left"/>
    </w:pPr>
  </w:style>
  <w:style w:type="paragraph" w:customStyle="1" w:styleId="RepBullet3">
    <w:name w:val="Rep Bullet 3"/>
    <w:basedOn w:val="RepStandard"/>
    <w:autoRedefine/>
    <w:rsid w:val="00D266C0"/>
    <w:pPr>
      <w:numPr>
        <w:numId w:val="12"/>
      </w:numPr>
      <w:jc w:val="left"/>
    </w:pPr>
  </w:style>
  <w:style w:type="table" w:customStyle="1" w:styleId="RepTableBorder">
    <w:name w:val="Rep Table Border"/>
    <w:basedOn w:val="Standardowy"/>
    <w:rsid w:val="00940FA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40FA2"/>
    <w:pPr>
      <w:numPr>
        <w:numId w:val="6"/>
      </w:numPr>
    </w:pPr>
  </w:style>
  <w:style w:type="numbering" w:styleId="1ai">
    <w:name w:val="Outline List 1"/>
    <w:basedOn w:val="Bezlisty"/>
    <w:semiHidden/>
    <w:rsid w:val="00940FA2"/>
    <w:pPr>
      <w:numPr>
        <w:numId w:val="7"/>
      </w:numPr>
    </w:pPr>
  </w:style>
  <w:style w:type="paragraph" w:styleId="Zwrotgrzecznociowy">
    <w:name w:val="Salutation"/>
    <w:basedOn w:val="Normalny"/>
    <w:next w:val="Normalny"/>
    <w:link w:val="ZwrotgrzecznociowyZnak"/>
    <w:semiHidden/>
    <w:rsid w:val="00940FA2"/>
  </w:style>
  <w:style w:type="numbering" w:styleId="Artykusekcja">
    <w:name w:val="Outline List 3"/>
    <w:basedOn w:val="Bezlisty"/>
    <w:semiHidden/>
    <w:rsid w:val="00940FA2"/>
    <w:pPr>
      <w:numPr>
        <w:numId w:val="8"/>
      </w:numPr>
    </w:pPr>
  </w:style>
  <w:style w:type="paragraph" w:styleId="Listapunktowana">
    <w:name w:val="List Bullet"/>
    <w:basedOn w:val="Normalny"/>
    <w:semiHidden/>
    <w:rsid w:val="00940FA2"/>
    <w:pPr>
      <w:numPr>
        <w:numId w:val="1"/>
      </w:numPr>
    </w:pPr>
  </w:style>
  <w:style w:type="paragraph" w:styleId="Listapunktowana2">
    <w:name w:val="List Bullet 2"/>
    <w:basedOn w:val="Normalny"/>
    <w:semiHidden/>
    <w:rsid w:val="00940FA2"/>
    <w:pPr>
      <w:numPr>
        <w:numId w:val="2"/>
      </w:numPr>
    </w:pPr>
  </w:style>
  <w:style w:type="paragraph" w:styleId="Listapunktowana3">
    <w:name w:val="List Bullet 3"/>
    <w:basedOn w:val="Normalny"/>
    <w:semiHidden/>
    <w:rsid w:val="00940FA2"/>
    <w:pPr>
      <w:numPr>
        <w:numId w:val="3"/>
      </w:numPr>
    </w:pPr>
  </w:style>
  <w:style w:type="paragraph" w:styleId="Listapunktowana4">
    <w:name w:val="List Bullet 4"/>
    <w:basedOn w:val="Normalny"/>
    <w:semiHidden/>
    <w:rsid w:val="00940FA2"/>
    <w:pPr>
      <w:tabs>
        <w:tab w:val="num" w:pos="1417"/>
      </w:tabs>
      <w:ind w:left="1417" w:hanging="1417"/>
    </w:pPr>
  </w:style>
  <w:style w:type="paragraph" w:styleId="Listapunktowana5">
    <w:name w:val="List Bullet 5"/>
    <w:basedOn w:val="Normalny"/>
    <w:semiHidden/>
    <w:rsid w:val="00940FA2"/>
    <w:pPr>
      <w:numPr>
        <w:numId w:val="5"/>
      </w:numPr>
    </w:pPr>
  </w:style>
  <w:style w:type="character" w:styleId="UyteHipercze">
    <w:name w:val="FollowedHyperlink"/>
    <w:semiHidden/>
    <w:rsid w:val="00940FA2"/>
    <w:rPr>
      <w:color w:val="800080"/>
      <w:u w:val="single"/>
    </w:rPr>
  </w:style>
  <w:style w:type="paragraph" w:styleId="Tekstblokowy">
    <w:name w:val="Block Text"/>
    <w:basedOn w:val="Normalny"/>
    <w:semiHidden/>
    <w:rsid w:val="00940FA2"/>
    <w:pPr>
      <w:spacing w:after="120"/>
      <w:ind w:left="1440" w:right="1440"/>
    </w:pPr>
  </w:style>
  <w:style w:type="paragraph" w:styleId="Data">
    <w:name w:val="Date"/>
    <w:basedOn w:val="Normalny"/>
    <w:next w:val="Normalny"/>
    <w:link w:val="DataZnak"/>
    <w:semiHidden/>
    <w:rsid w:val="00940FA2"/>
  </w:style>
  <w:style w:type="paragraph" w:styleId="Podpise-mail">
    <w:name w:val="E-mail Signature"/>
    <w:basedOn w:val="Normalny"/>
    <w:link w:val="Podpise-mailZnak"/>
    <w:semiHidden/>
    <w:rsid w:val="00940FA2"/>
  </w:style>
  <w:style w:type="character" w:styleId="Pogrubienie">
    <w:name w:val="Strong"/>
    <w:qFormat/>
    <w:rsid w:val="003C1D67"/>
    <w:rPr>
      <w:b/>
      <w:bCs/>
    </w:rPr>
  </w:style>
  <w:style w:type="paragraph" w:styleId="Nagweknotatki">
    <w:name w:val="Note Heading"/>
    <w:basedOn w:val="Normalny"/>
    <w:next w:val="Normalny"/>
    <w:link w:val="NagweknotatkiZnak"/>
    <w:semiHidden/>
    <w:rsid w:val="00940FA2"/>
  </w:style>
  <w:style w:type="character" w:styleId="Uwydatnienie">
    <w:name w:val="Emphasis"/>
    <w:qFormat/>
    <w:rsid w:val="003C1D67"/>
    <w:rPr>
      <w:i/>
      <w:iCs/>
    </w:rPr>
  </w:style>
  <w:style w:type="character" w:styleId="HTML-akronim">
    <w:name w:val="HTML Acronym"/>
    <w:basedOn w:val="Domylnaczcionkaakapitu"/>
    <w:semiHidden/>
    <w:rsid w:val="00940FA2"/>
  </w:style>
  <w:style w:type="character" w:styleId="HTML-przykad">
    <w:name w:val="HTML Sample"/>
    <w:semiHidden/>
    <w:rsid w:val="00940FA2"/>
    <w:rPr>
      <w:rFonts w:ascii="Courier New" w:hAnsi="Courier New" w:cs="Courier New"/>
    </w:rPr>
  </w:style>
  <w:style w:type="character" w:styleId="HTML-kod">
    <w:name w:val="HTML Code"/>
    <w:semiHidden/>
    <w:rsid w:val="00940FA2"/>
    <w:rPr>
      <w:rFonts w:ascii="Courier New" w:hAnsi="Courier New" w:cs="Courier New"/>
      <w:sz w:val="20"/>
      <w:szCs w:val="20"/>
    </w:rPr>
  </w:style>
  <w:style w:type="character" w:styleId="HTML-definicja">
    <w:name w:val="HTML Definition"/>
    <w:semiHidden/>
    <w:rsid w:val="00940FA2"/>
    <w:rPr>
      <w:i/>
      <w:iCs/>
    </w:rPr>
  </w:style>
  <w:style w:type="character" w:styleId="HTML-staaszeroko">
    <w:name w:val="HTML Typewriter"/>
    <w:semiHidden/>
    <w:rsid w:val="00940FA2"/>
    <w:rPr>
      <w:rFonts w:ascii="Courier New" w:hAnsi="Courier New" w:cs="Courier New"/>
      <w:sz w:val="20"/>
      <w:szCs w:val="20"/>
    </w:rPr>
  </w:style>
  <w:style w:type="character" w:styleId="HTML-klawiatura">
    <w:name w:val="HTML Keyboard"/>
    <w:semiHidden/>
    <w:rsid w:val="00940FA2"/>
    <w:rPr>
      <w:rFonts w:ascii="Courier New" w:hAnsi="Courier New" w:cs="Courier New"/>
      <w:sz w:val="20"/>
      <w:szCs w:val="20"/>
    </w:rPr>
  </w:style>
  <w:style w:type="character" w:styleId="HTML-zmienna">
    <w:name w:val="HTML Variable"/>
    <w:semiHidden/>
    <w:rsid w:val="00940FA2"/>
    <w:rPr>
      <w:i/>
      <w:iCs/>
    </w:rPr>
  </w:style>
  <w:style w:type="character" w:styleId="HTML-cytat">
    <w:name w:val="HTML Cite"/>
    <w:semiHidden/>
    <w:rsid w:val="00940FA2"/>
    <w:rPr>
      <w:i/>
      <w:iCs/>
    </w:rPr>
  </w:style>
  <w:style w:type="table" w:styleId="Tabela-Efekty3D1">
    <w:name w:val="Table 3D effects 1"/>
    <w:basedOn w:val="Standardowy"/>
    <w:semiHidden/>
    <w:rsid w:val="00940FA2"/>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940FA2"/>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940FA2"/>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40FA2"/>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40FA2"/>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40FA2"/>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40FA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40FA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40FA2"/>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40FA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40FA2"/>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40FA2"/>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40FA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40FA2"/>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40FA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40FA2"/>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40FA2"/>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40FA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40FA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40FA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40FA2"/>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40FA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40FA2"/>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40FA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40FA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40FA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40FA2"/>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40FA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40FA2"/>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40FA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40FA2"/>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40FA2"/>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40FA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40FA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940FA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40FA2"/>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sid w:val="00940FA2"/>
    <w:rPr>
      <w:sz w:val="20"/>
      <w:szCs w:val="20"/>
    </w:rPr>
  </w:style>
  <w:style w:type="character" w:customStyle="1" w:styleId="RepTableBoldZchn">
    <w:name w:val="Rep Table Bold Zchn"/>
    <w:link w:val="RepTableBold"/>
    <w:rsid w:val="00940FA2"/>
    <w:rPr>
      <w:b/>
      <w:bCs/>
      <w:lang w:val="en-US"/>
    </w:rPr>
  </w:style>
  <w:style w:type="character" w:customStyle="1" w:styleId="RepEditorNote">
    <w:name w:val="Rep Editor Note"/>
    <w:rsid w:val="00940FA2"/>
    <w:rPr>
      <w:color w:val="0000FF"/>
    </w:rPr>
  </w:style>
  <w:style w:type="character" w:customStyle="1" w:styleId="RepTextoption">
    <w:name w:val="Rep Textoption"/>
    <w:rsid w:val="00940FA2"/>
    <w:rPr>
      <w:color w:val="FF0000"/>
    </w:rPr>
  </w:style>
  <w:style w:type="paragraph" w:customStyle="1" w:styleId="RepAppendix4">
    <w:name w:val="Rep Appendix 4"/>
    <w:basedOn w:val="RepStandard"/>
    <w:next w:val="RepStandard"/>
    <w:rsid w:val="00940FA2"/>
    <w:pPr>
      <w:numPr>
        <w:ilvl w:val="3"/>
        <w:numId w:val="9"/>
      </w:numPr>
      <w:spacing w:before="480" w:after="240"/>
    </w:pPr>
    <w:rPr>
      <w:b/>
      <w:sz w:val="24"/>
    </w:rPr>
  </w:style>
  <w:style w:type="paragraph" w:customStyle="1" w:styleId="RepSupertitle">
    <w:name w:val="Rep Supertitle"/>
    <w:basedOn w:val="RepStandard"/>
    <w:next w:val="RepStandard"/>
    <w:rsid w:val="00940FA2"/>
    <w:pPr>
      <w:jc w:val="center"/>
    </w:pPr>
    <w:rPr>
      <w:b/>
      <w:bCs/>
      <w:sz w:val="72"/>
    </w:rPr>
  </w:style>
  <w:style w:type="paragraph" w:customStyle="1" w:styleId="RepAppendix5">
    <w:name w:val="Rep Appendix 5"/>
    <w:basedOn w:val="RepStandard"/>
    <w:next w:val="RepStandard"/>
    <w:rsid w:val="00940FA2"/>
    <w:pPr>
      <w:numPr>
        <w:ilvl w:val="4"/>
        <w:numId w:val="9"/>
      </w:numPr>
      <w:spacing w:before="480" w:after="240"/>
      <w:outlineLvl w:val="4"/>
    </w:pPr>
    <w:rPr>
      <w:b/>
      <w:bCs/>
      <w:sz w:val="24"/>
    </w:rPr>
  </w:style>
  <w:style w:type="paragraph" w:customStyle="1" w:styleId="RepAppendix6">
    <w:name w:val="Rep Appendix 6"/>
    <w:basedOn w:val="RepStandard"/>
    <w:next w:val="RepStandard"/>
    <w:rsid w:val="00940FA2"/>
    <w:pPr>
      <w:numPr>
        <w:ilvl w:val="5"/>
        <w:numId w:val="9"/>
      </w:numPr>
      <w:spacing w:before="480" w:after="240"/>
      <w:outlineLvl w:val="5"/>
    </w:pPr>
    <w:rPr>
      <w:b/>
      <w:sz w:val="24"/>
    </w:rPr>
  </w:style>
  <w:style w:type="paragraph" w:customStyle="1" w:styleId="RepTitleBold">
    <w:name w:val="Rep Title Bold"/>
    <w:basedOn w:val="RepStandard"/>
    <w:rsid w:val="00940FA2"/>
    <w:pPr>
      <w:spacing w:before="120" w:after="120"/>
      <w:jc w:val="center"/>
    </w:pPr>
    <w:rPr>
      <w:b/>
      <w:sz w:val="36"/>
    </w:rPr>
  </w:style>
  <w:style w:type="paragraph" w:customStyle="1" w:styleId="RepSubtitleBold">
    <w:name w:val="Rep Subtitle Bold"/>
    <w:basedOn w:val="RepTitleBold"/>
    <w:rsid w:val="00940FA2"/>
    <w:rPr>
      <w:sz w:val="32"/>
    </w:rPr>
  </w:style>
  <w:style w:type="paragraph" w:customStyle="1" w:styleId="RepEditorNotesMS">
    <w:name w:val="Rep Editor Notes M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Heading1Char">
    <w:name w:val="Heading 1 Char"/>
    <w:locked/>
    <w:rsid w:val="00656C42"/>
    <w:rPr>
      <w:rFonts w:cs="Times New Roman"/>
      <w:b/>
      <w:caps/>
      <w:color w:val="000000"/>
      <w:lang w:val="en-GB" w:eastAsia="x-none"/>
    </w:rPr>
  </w:style>
  <w:style w:type="character" w:customStyle="1" w:styleId="Heading2Char">
    <w:name w:val="Heading 2 Char"/>
    <w:semiHidden/>
    <w:locked/>
    <w:rsid w:val="00656C42"/>
    <w:rPr>
      <w:rFonts w:cs="Times New Roman"/>
      <w:b/>
      <w:color w:val="000000"/>
      <w:lang w:val="en-US" w:eastAsia="x-none"/>
    </w:rPr>
  </w:style>
  <w:style w:type="character" w:customStyle="1" w:styleId="Nagwek3Znak">
    <w:name w:val="Nagłówek 3 Znak"/>
    <w:aliases w:val="Rep Heading 3 Znak,Header 3 Znak"/>
    <w:link w:val="Nagwek3"/>
    <w:locked/>
    <w:rsid w:val="00656C42"/>
    <w:rPr>
      <w:rFonts w:eastAsia="Lucida Sans Unicode" w:cs="Tahoma"/>
      <w:b/>
      <w:bCs/>
      <w:kern w:val="24"/>
      <w:sz w:val="24"/>
      <w:szCs w:val="28"/>
      <w:lang w:val="en-GB"/>
    </w:rPr>
  </w:style>
  <w:style w:type="character" w:customStyle="1" w:styleId="Nagwek4Znak">
    <w:name w:val="Nagłówek 4 Znak"/>
    <w:aliases w:val="Rep Heading 4 Znak"/>
    <w:link w:val="Nagwek4"/>
    <w:locked/>
    <w:rsid w:val="00656C42"/>
    <w:rPr>
      <w:b/>
      <w:noProof/>
      <w:sz w:val="24"/>
      <w:szCs w:val="24"/>
      <w:lang w:val="de-DE" w:eastAsia="de-DE"/>
    </w:rPr>
  </w:style>
  <w:style w:type="character" w:customStyle="1" w:styleId="Nagwek5Znak">
    <w:name w:val="Nagłówek 5 Znak"/>
    <w:link w:val="Nagwek5"/>
    <w:locked/>
    <w:rsid w:val="00656C42"/>
    <w:rPr>
      <w:rFonts w:ascii="Arial" w:hAnsi="Arial"/>
      <w:noProof/>
      <w:sz w:val="22"/>
    </w:rPr>
  </w:style>
  <w:style w:type="character" w:customStyle="1" w:styleId="Nagwek2Znak">
    <w:name w:val="Nagłówek 2 Znak"/>
    <w:aliases w:val="Rep Heading 2 Znak,Header 1 Znak,Header 2 Znak"/>
    <w:link w:val="Nagwek2"/>
    <w:rsid w:val="008D2FEC"/>
    <w:rPr>
      <w:b/>
      <w:bCs/>
      <w:sz w:val="24"/>
      <w:szCs w:val="24"/>
      <w:lang w:val="en-GB" w:eastAsia="de-DE"/>
    </w:rPr>
  </w:style>
  <w:style w:type="character" w:customStyle="1" w:styleId="Nagwek6Znak">
    <w:name w:val="Nagłówek 6 Znak"/>
    <w:link w:val="Nagwek6"/>
    <w:locked/>
    <w:rsid w:val="00656C42"/>
    <w:rPr>
      <w:rFonts w:ascii="Arial" w:hAnsi="Arial"/>
      <w:noProof/>
      <w:sz w:val="22"/>
    </w:rPr>
  </w:style>
  <w:style w:type="character" w:customStyle="1" w:styleId="Nagwek7Znak">
    <w:name w:val="Nagłówek 7 Znak"/>
    <w:link w:val="Nagwek7"/>
    <w:locked/>
    <w:rsid w:val="00656C42"/>
    <w:rPr>
      <w:rFonts w:ascii="Arial" w:hAnsi="Arial"/>
      <w:noProof/>
      <w:sz w:val="22"/>
    </w:rPr>
  </w:style>
  <w:style w:type="character" w:customStyle="1" w:styleId="Nagwek8Znak">
    <w:name w:val="Nagłówek 8 Znak"/>
    <w:link w:val="Nagwek8"/>
    <w:locked/>
    <w:rsid w:val="00656C42"/>
    <w:rPr>
      <w:rFonts w:ascii="Arial" w:hAnsi="Arial"/>
      <w:noProof/>
      <w:sz w:val="22"/>
    </w:rPr>
  </w:style>
  <w:style w:type="character" w:customStyle="1" w:styleId="Nagwek9Znak">
    <w:name w:val="Nagłówek 9 Znak"/>
    <w:aliases w:val="Heading 9 Figure Znak,Heading 9 Table Znak"/>
    <w:link w:val="Nagwek9"/>
    <w:locked/>
    <w:rsid w:val="00656C42"/>
    <w:rPr>
      <w:rFonts w:ascii="Arial" w:hAnsi="Arial"/>
      <w:noProof/>
      <w:sz w:val="22"/>
    </w:rPr>
  </w:style>
  <w:style w:type="paragraph" w:customStyle="1" w:styleId="Inhaltsverzeichnisberschrift">
    <w:name w:val="Inhaltsverzeichnisüberschrift"/>
    <w:basedOn w:val="Nagwek1"/>
    <w:next w:val="Normalny"/>
    <w:uiPriority w:val="39"/>
    <w:semiHidden/>
    <w:unhideWhenUsed/>
    <w:qFormat/>
    <w:rsid w:val="003571CE"/>
    <w:pPr>
      <w:keepNext/>
      <w:widowControl/>
      <w:numPr>
        <w:numId w:val="0"/>
      </w:numPr>
      <w:spacing w:before="240" w:after="60"/>
      <w:jc w:val="left"/>
      <w:outlineLvl w:val="9"/>
    </w:pPr>
    <w:rPr>
      <w:rFonts w:ascii="Cambria" w:eastAsia="Times New Roman" w:hAnsi="Cambria"/>
      <w:kern w:val="32"/>
      <w:sz w:val="32"/>
      <w:szCs w:val="32"/>
      <w:lang w:val="en-US"/>
    </w:rPr>
  </w:style>
  <w:style w:type="character" w:customStyle="1" w:styleId="TekstpodstawowyZnak">
    <w:name w:val="Tekst podstawowy Znak"/>
    <w:aliases w:val="style5 Znak"/>
    <w:link w:val="Tekstpodstawowy"/>
    <w:semiHidden/>
    <w:locked/>
    <w:rsid w:val="00656C42"/>
    <w:rPr>
      <w:sz w:val="22"/>
      <w:szCs w:val="22"/>
      <w:lang w:val="en-US"/>
    </w:rPr>
  </w:style>
  <w:style w:type="character" w:customStyle="1" w:styleId="TekstprzypisudolnegoZnak">
    <w:name w:val="Tekst przypisu dolnego Znak"/>
    <w:link w:val="Tekstprzypisudolnego"/>
    <w:semiHidden/>
    <w:locked/>
    <w:rsid w:val="00656C42"/>
    <w:rPr>
      <w:lang w:val="en-US"/>
    </w:rPr>
  </w:style>
  <w:style w:type="paragraph" w:customStyle="1" w:styleId="IntensivesZitat">
    <w:name w:val="Intensives Zitat"/>
    <w:basedOn w:val="Normalny"/>
    <w:next w:val="Normalny"/>
    <w:link w:val="IntensivesZitatZchn"/>
    <w:uiPriority w:val="30"/>
    <w:qFormat/>
    <w:rsid w:val="003571CE"/>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3571CE"/>
    <w:rPr>
      <w:b/>
      <w:bCs/>
      <w:i/>
      <w:iCs/>
      <w:color w:val="4F81BD"/>
      <w:sz w:val="22"/>
      <w:szCs w:val="22"/>
      <w:lang w:val="en-US"/>
    </w:rPr>
  </w:style>
  <w:style w:type="character" w:customStyle="1" w:styleId="StopkaZnak">
    <w:name w:val="Stopka Znak"/>
    <w:aliases w:val="OECD-Fußzeile Znak"/>
    <w:link w:val="Stopka"/>
    <w:semiHidden/>
    <w:locked/>
    <w:rsid w:val="00656C42"/>
    <w:rPr>
      <w:sz w:val="22"/>
      <w:szCs w:val="22"/>
      <w:lang w:val="en-US"/>
    </w:rPr>
  </w:style>
  <w:style w:type="paragraph" w:customStyle="1" w:styleId="KeinLeerraum">
    <w:name w:val="Kein Leerraum"/>
    <w:uiPriority w:val="1"/>
    <w:qFormat/>
    <w:rsid w:val="003571CE"/>
    <w:rPr>
      <w:sz w:val="22"/>
      <w:szCs w:val="22"/>
      <w:lang w:val="en-US" w:eastAsia="de-DE"/>
    </w:rPr>
  </w:style>
  <w:style w:type="paragraph" w:customStyle="1" w:styleId="Listenabsatz">
    <w:name w:val="Listenabsatz"/>
    <w:basedOn w:val="Normalny"/>
    <w:uiPriority w:val="34"/>
    <w:qFormat/>
    <w:rsid w:val="003571CE"/>
    <w:pPr>
      <w:ind w:left="708"/>
    </w:pPr>
  </w:style>
  <w:style w:type="character" w:customStyle="1" w:styleId="ZwykytekstZnak">
    <w:name w:val="Zwykły tekst Znak"/>
    <w:link w:val="Zwykytekst"/>
    <w:semiHidden/>
    <w:locked/>
    <w:rsid w:val="00656C42"/>
    <w:rPr>
      <w:rFonts w:ascii="Courier New" w:hAnsi="Courier New" w:cs="Courier New"/>
      <w:lang w:val="en-US"/>
    </w:rPr>
  </w:style>
  <w:style w:type="character" w:customStyle="1" w:styleId="TytuZnak">
    <w:name w:val="Tytuł Znak"/>
    <w:link w:val="Tytu"/>
    <w:locked/>
    <w:rsid w:val="00656C42"/>
    <w:rPr>
      <w:rFonts w:cs="Arial"/>
      <w:b/>
      <w:bCs/>
      <w:kern w:val="28"/>
      <w:sz w:val="32"/>
      <w:szCs w:val="32"/>
      <w:lang w:val="en-US"/>
    </w:rPr>
  </w:style>
  <w:style w:type="paragraph" w:customStyle="1" w:styleId="Literaturverzeichnis">
    <w:name w:val="Literaturverzeichnis"/>
    <w:basedOn w:val="Normalny"/>
    <w:next w:val="Normalny"/>
    <w:uiPriority w:val="37"/>
    <w:semiHidden/>
    <w:unhideWhenUsed/>
    <w:rsid w:val="003571CE"/>
  </w:style>
  <w:style w:type="paragraph" w:styleId="Nagwekwykazurde">
    <w:name w:val="toa heading"/>
    <w:basedOn w:val="Normalny"/>
    <w:next w:val="Normalny"/>
    <w:rsid w:val="003571CE"/>
    <w:pPr>
      <w:spacing w:before="120"/>
    </w:pPr>
    <w:rPr>
      <w:rFonts w:ascii="Cambria" w:hAnsi="Cambria"/>
      <w:b/>
      <w:bCs/>
      <w:sz w:val="24"/>
      <w:szCs w:val="24"/>
    </w:rPr>
  </w:style>
  <w:style w:type="character" w:customStyle="1" w:styleId="LegendaZnak">
    <w:name w:val="Legenda Znak"/>
    <w:aliases w:val="o Znak,o + Links Znak,OECD-Beschriftung Znak,OEDCD-Beschriftung Znak,OECD_Beschriftung Znak,Beschriftung english Znak,Beschriftung Char Znak,Beschriftung Char1 Char Znak,Beschriftung Char Char Char Znak,Beschriftung Char Char... Znak"/>
    <w:link w:val="Legenda"/>
    <w:uiPriority w:val="35"/>
    <w:locked/>
    <w:rsid w:val="00656C42"/>
    <w:rPr>
      <w:b/>
      <w:bCs/>
      <w:lang w:val="en-US"/>
    </w:rPr>
  </w:style>
  <w:style w:type="paragraph" w:customStyle="1" w:styleId="Zitat">
    <w:name w:val="Zitat"/>
    <w:basedOn w:val="Normalny"/>
    <w:next w:val="Normalny"/>
    <w:link w:val="ZitatZchn"/>
    <w:uiPriority w:val="29"/>
    <w:qFormat/>
    <w:rsid w:val="003571CE"/>
    <w:rPr>
      <w:i/>
      <w:iCs/>
      <w:color w:val="000000"/>
    </w:rPr>
  </w:style>
  <w:style w:type="character" w:customStyle="1" w:styleId="ZitatZchn">
    <w:name w:val="Zitat Zchn"/>
    <w:link w:val="Zitat"/>
    <w:uiPriority w:val="29"/>
    <w:rsid w:val="003571CE"/>
    <w:rPr>
      <w:i/>
      <w:iCs/>
      <w:color w:val="000000"/>
      <w:sz w:val="22"/>
      <w:szCs w:val="22"/>
      <w:lang w:val="en-US"/>
    </w:rPr>
  </w:style>
  <w:style w:type="character" w:customStyle="1" w:styleId="OECD-BASIS-TEXTChar">
    <w:name w:val="OECD-BASIS-TEXT Char"/>
    <w:aliases w:val="BT Char"/>
    <w:link w:val="OECD-BASIS-TEXT"/>
    <w:locked/>
    <w:rsid w:val="005D663F"/>
    <w:rPr>
      <w:color w:val="000000"/>
      <w:sz w:val="22"/>
      <w:szCs w:val="22"/>
      <w:lang w:val="en-GB"/>
    </w:rPr>
  </w:style>
  <w:style w:type="paragraph" w:customStyle="1" w:styleId="OECD-BASIS-TEXT">
    <w:name w:val="OECD-BASIS-TEXT"/>
    <w:aliases w:val="BT"/>
    <w:link w:val="OECD-BASIS-TEXTChar"/>
    <w:qFormat/>
    <w:rsid w:val="005D663F"/>
    <w:pPr>
      <w:tabs>
        <w:tab w:val="left" w:pos="720"/>
      </w:tabs>
      <w:spacing w:line="280" w:lineRule="exact"/>
      <w:jc w:val="both"/>
    </w:pPr>
    <w:rPr>
      <w:color w:val="000000"/>
      <w:sz w:val="22"/>
      <w:szCs w:val="22"/>
      <w:lang w:val="en-GB" w:eastAsia="en-US"/>
    </w:rPr>
  </w:style>
  <w:style w:type="paragraph" w:customStyle="1" w:styleId="Default">
    <w:name w:val="Default"/>
    <w:rsid w:val="009D3CCF"/>
    <w:pPr>
      <w:autoSpaceDE w:val="0"/>
      <w:autoSpaceDN w:val="0"/>
      <w:adjustRightInd w:val="0"/>
    </w:pPr>
    <w:rPr>
      <w:color w:val="000000"/>
      <w:sz w:val="24"/>
      <w:szCs w:val="24"/>
      <w:lang w:val="es-ES" w:eastAsia="es-ES"/>
    </w:rPr>
  </w:style>
  <w:style w:type="character" w:customStyle="1" w:styleId="TableFigureTitleChar">
    <w:name w:val="Table/Figure Title Char"/>
    <w:link w:val="TableFigureTitle"/>
    <w:uiPriority w:val="14"/>
    <w:locked/>
    <w:rsid w:val="002E67D2"/>
    <w:rPr>
      <w:rFonts w:ascii="MS Mincho" w:eastAsia="MS Mincho" w:hAnsi="MS Mincho" w:cs="Arial"/>
      <w:b/>
      <w:sz w:val="22"/>
      <w:szCs w:val="22"/>
      <w:lang w:bidi="en-US"/>
    </w:rPr>
  </w:style>
  <w:style w:type="paragraph" w:customStyle="1" w:styleId="TableFigureTitle">
    <w:name w:val="Table/Figure Title"/>
    <w:basedOn w:val="Normalny"/>
    <w:link w:val="TableFigureTitleChar"/>
    <w:uiPriority w:val="14"/>
    <w:qFormat/>
    <w:rsid w:val="002E67D2"/>
    <w:pPr>
      <w:keepNext/>
      <w:keepLines/>
      <w:spacing w:before="240" w:after="40"/>
      <w:ind w:left="1701" w:hanging="1701"/>
      <w:jc w:val="both"/>
    </w:pPr>
    <w:rPr>
      <w:rFonts w:ascii="MS Mincho" w:eastAsia="MS Mincho" w:hAnsi="MS Mincho" w:cs="Arial"/>
      <w:b/>
      <w:lang w:val="pt-PT" w:eastAsia="pt-PT" w:bidi="en-US"/>
    </w:rPr>
  </w:style>
  <w:style w:type="character" w:customStyle="1" w:styleId="TableTextChar">
    <w:name w:val="Table Text Char"/>
    <w:link w:val="TableText"/>
    <w:uiPriority w:val="16"/>
    <w:locked/>
    <w:rsid w:val="002E67D2"/>
  </w:style>
  <w:style w:type="paragraph" w:customStyle="1" w:styleId="TableText">
    <w:name w:val="Table Text"/>
    <w:basedOn w:val="Normalny"/>
    <w:link w:val="TableTextChar"/>
    <w:uiPriority w:val="16"/>
    <w:qFormat/>
    <w:rsid w:val="002E67D2"/>
    <w:pPr>
      <w:spacing w:before="40" w:after="40"/>
    </w:pPr>
    <w:rPr>
      <w:sz w:val="20"/>
      <w:szCs w:val="20"/>
      <w:lang w:val="pt-PT" w:eastAsia="pt-PT"/>
    </w:rPr>
  </w:style>
  <w:style w:type="paragraph" w:customStyle="1" w:styleId="TableInleft10GAB">
    <w:name w:val="TableIn left 10 GAB"/>
    <w:qFormat/>
    <w:rsid w:val="00660966"/>
    <w:pPr>
      <w:keepNext/>
      <w:spacing w:before="60" w:after="60"/>
      <w:ind w:left="57" w:right="57"/>
    </w:pPr>
    <w:rPr>
      <w:color w:val="000000"/>
      <w:lang w:val="en-GB" w:eastAsia="en-US"/>
    </w:rPr>
  </w:style>
  <w:style w:type="character" w:customStyle="1" w:styleId="VsubscriptGAB">
    <w:name w:val="V subscript GAB"/>
    <w:qFormat/>
    <w:rsid w:val="00660966"/>
    <w:rPr>
      <w:b w:val="0"/>
      <w:bCs w:val="0"/>
      <w:color w:val="auto"/>
      <w:vertAlign w:val="subscript"/>
    </w:rPr>
  </w:style>
  <w:style w:type="character" w:customStyle="1" w:styleId="MainText10GABZchn">
    <w:name w:val="MainText 10 GAB Zchn"/>
    <w:link w:val="MainText10GAB"/>
    <w:locked/>
    <w:rsid w:val="00660966"/>
    <w:rPr>
      <w:szCs w:val="24"/>
      <w:lang w:val="en-GB"/>
    </w:rPr>
  </w:style>
  <w:style w:type="paragraph" w:customStyle="1" w:styleId="MainText10GAB">
    <w:name w:val="MainText 10 GAB"/>
    <w:link w:val="MainText10GABZchn"/>
    <w:qFormat/>
    <w:rsid w:val="00660966"/>
    <w:pPr>
      <w:spacing w:after="120"/>
      <w:jc w:val="both"/>
    </w:pPr>
    <w:rPr>
      <w:szCs w:val="24"/>
      <w:lang w:val="en-GB" w:eastAsia="en-US"/>
    </w:rPr>
  </w:style>
  <w:style w:type="paragraph" w:customStyle="1" w:styleId="xl69">
    <w:name w:val="xl69"/>
    <w:basedOn w:val="Normalny"/>
    <w:rsid w:val="00DA3B05"/>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b/>
      <w:bCs/>
      <w:sz w:val="24"/>
      <w:szCs w:val="24"/>
      <w:lang w:val="it-IT" w:eastAsia="it-IT"/>
    </w:rPr>
  </w:style>
  <w:style w:type="character" w:customStyle="1" w:styleId="TekstkomentarzaZnak">
    <w:name w:val="Tekst komentarza Znak"/>
    <w:link w:val="Tekstkomentarza"/>
    <w:uiPriority w:val="99"/>
    <w:semiHidden/>
    <w:locked/>
    <w:rsid w:val="0085732D"/>
    <w:rPr>
      <w:lang w:val="en-US"/>
    </w:rPr>
  </w:style>
  <w:style w:type="table" w:customStyle="1" w:styleId="TableGrid2">
    <w:name w:val="Table Grid2"/>
    <w:basedOn w:val="Standardowy"/>
    <w:next w:val="Tabela-Siatka"/>
    <w:uiPriority w:val="59"/>
    <w:rsid w:val="00483B40"/>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8A66AE"/>
  </w:style>
  <w:style w:type="paragraph" w:styleId="Akapitzlist">
    <w:name w:val="List Paragraph"/>
    <w:basedOn w:val="Normalny"/>
    <w:uiPriority w:val="34"/>
    <w:qFormat/>
    <w:rsid w:val="00851475"/>
    <w:pPr>
      <w:spacing w:after="160" w:line="259" w:lineRule="auto"/>
      <w:ind w:left="720"/>
      <w:contextualSpacing/>
    </w:pPr>
    <w:rPr>
      <w:rFonts w:ascii="Calibri" w:eastAsia="Calibri" w:hAnsi="Calibri"/>
      <w:lang w:eastAsia="en-US"/>
    </w:rPr>
  </w:style>
  <w:style w:type="character" w:customStyle="1" w:styleId="MapadokumentuZnak">
    <w:name w:val="Mapa dokumentu Znak"/>
    <w:link w:val="Mapadokumentu"/>
    <w:semiHidden/>
    <w:locked/>
    <w:rsid w:val="00656C42"/>
    <w:rPr>
      <w:rFonts w:ascii="Tahoma" w:hAnsi="Tahoma" w:cs="Tahoma"/>
      <w:shd w:val="clear" w:color="auto" w:fill="000080"/>
      <w:lang w:val="en-US"/>
    </w:rPr>
  </w:style>
  <w:style w:type="character" w:customStyle="1" w:styleId="Tekstpodstawowy2Znak">
    <w:name w:val="Tekst podstawowy 2 Znak"/>
    <w:link w:val="Tekstpodstawowy2"/>
    <w:semiHidden/>
    <w:locked/>
    <w:rsid w:val="00656C42"/>
    <w:rPr>
      <w:sz w:val="22"/>
      <w:szCs w:val="22"/>
      <w:lang w:val="en-US"/>
    </w:rPr>
  </w:style>
  <w:style w:type="character" w:customStyle="1" w:styleId="BalloonTextChar">
    <w:name w:val="Balloon Text Char"/>
    <w:uiPriority w:val="99"/>
    <w:semiHidden/>
    <w:locked/>
    <w:rsid w:val="00656C42"/>
    <w:rPr>
      <w:rFonts w:cs="Times New Roman"/>
      <w:sz w:val="2"/>
    </w:rPr>
  </w:style>
  <w:style w:type="character" w:customStyle="1" w:styleId="TematkomentarzaZnak">
    <w:name w:val="Temat komentarza Znak"/>
    <w:link w:val="Tematkomentarza"/>
    <w:semiHidden/>
    <w:locked/>
    <w:rsid w:val="0085732D"/>
    <w:rPr>
      <w:b/>
      <w:bCs/>
      <w:lang w:val="en-US"/>
    </w:rPr>
  </w:style>
  <w:style w:type="paragraph" w:customStyle="1" w:styleId="berarbeitung1">
    <w:name w:val="Überarbeitung1"/>
    <w:hidden/>
    <w:semiHidden/>
    <w:rsid w:val="00656C42"/>
    <w:rPr>
      <w:sz w:val="24"/>
      <w:szCs w:val="24"/>
      <w:lang w:val="en-GB" w:eastAsia="en-US"/>
    </w:rPr>
  </w:style>
  <w:style w:type="paragraph" w:styleId="Poprawka">
    <w:name w:val="Revision"/>
    <w:hidden/>
    <w:semiHidden/>
    <w:rsid w:val="00656C42"/>
    <w:rPr>
      <w:sz w:val="24"/>
      <w:szCs w:val="24"/>
      <w:lang w:val="en-GB" w:eastAsia="en-US"/>
    </w:rPr>
  </w:style>
  <w:style w:type="character" w:customStyle="1" w:styleId="HTML-wstpniesformatowanyZnak">
    <w:name w:val="HTML - wstępnie sformatowany Znak"/>
    <w:link w:val="HTML-wstpniesformatowany"/>
    <w:semiHidden/>
    <w:locked/>
    <w:rsid w:val="00656C42"/>
    <w:rPr>
      <w:rFonts w:ascii="Courier New" w:hAnsi="Courier New" w:cs="Courier New"/>
      <w:lang w:val="en-US"/>
    </w:rPr>
  </w:style>
  <w:style w:type="character" w:customStyle="1" w:styleId="TekstmakraZnak">
    <w:name w:val="Tekst makra Znak"/>
    <w:link w:val="Tekstmakra"/>
    <w:semiHidden/>
    <w:locked/>
    <w:rsid w:val="00656C42"/>
    <w:rPr>
      <w:rFonts w:ascii="Courier New" w:hAnsi="Courier New" w:cs="Courier New"/>
    </w:rPr>
  </w:style>
  <w:style w:type="character" w:styleId="Odwoanieprzypisukocowego">
    <w:name w:val="endnote reference"/>
    <w:semiHidden/>
    <w:rsid w:val="00940FA2"/>
    <w:rPr>
      <w:vertAlign w:val="superscript"/>
    </w:rPr>
  </w:style>
  <w:style w:type="numbering" w:customStyle="1" w:styleId="NoList1">
    <w:name w:val="No List1"/>
    <w:next w:val="Bezlisty"/>
    <w:uiPriority w:val="99"/>
    <w:semiHidden/>
    <w:unhideWhenUsed/>
    <w:rsid w:val="002B1D5B"/>
  </w:style>
  <w:style w:type="character" w:customStyle="1" w:styleId="HTML-adresZnak">
    <w:name w:val="HTML - adres Znak"/>
    <w:basedOn w:val="Domylnaczcionkaakapitu"/>
    <w:link w:val="HTML-adres"/>
    <w:semiHidden/>
    <w:rsid w:val="002B1D5B"/>
    <w:rPr>
      <w:i/>
      <w:iCs/>
      <w:sz w:val="22"/>
      <w:szCs w:val="22"/>
      <w:lang w:val="en-US" w:eastAsia="de-DE"/>
    </w:rPr>
  </w:style>
  <w:style w:type="paragraph" w:customStyle="1" w:styleId="msonormal0">
    <w:name w:val="msonormal"/>
    <w:basedOn w:val="Normalny"/>
    <w:semiHidden/>
    <w:rsid w:val="002B1D5B"/>
    <w:rPr>
      <w:sz w:val="24"/>
    </w:rPr>
  </w:style>
  <w:style w:type="character" w:customStyle="1" w:styleId="Heading9Char1">
    <w:name w:val="Heading 9 Char1"/>
    <w:aliases w:val="Heading 9 Figure Char1,Heading 9 Table Char1"/>
    <w:basedOn w:val="Domylnaczcionkaakapitu"/>
    <w:semiHidden/>
    <w:rsid w:val="002B1D5B"/>
    <w:rPr>
      <w:rFonts w:asciiTheme="majorHAnsi" w:eastAsiaTheme="majorEastAsia" w:hAnsiTheme="majorHAnsi" w:cstheme="majorBidi"/>
      <w:i/>
      <w:iCs/>
      <w:color w:val="272727" w:themeColor="text1" w:themeTint="D8"/>
      <w:sz w:val="21"/>
      <w:szCs w:val="21"/>
      <w:lang w:val="en-US" w:eastAsia="de-DE"/>
    </w:rPr>
  </w:style>
  <w:style w:type="character" w:customStyle="1" w:styleId="FooterChar1">
    <w:name w:val="Footer Char1"/>
    <w:aliases w:val="OECD-Fußzeile Char1"/>
    <w:basedOn w:val="Domylnaczcionkaakapitu"/>
    <w:semiHidden/>
    <w:rsid w:val="002B1D5B"/>
  </w:style>
  <w:style w:type="character" w:customStyle="1" w:styleId="TekstprzypisukocowegoZnak">
    <w:name w:val="Tekst przypisu końcowego Znak"/>
    <w:basedOn w:val="Domylnaczcionkaakapitu"/>
    <w:link w:val="Tekstprzypisukocowego"/>
    <w:semiHidden/>
    <w:rsid w:val="002B1D5B"/>
    <w:rPr>
      <w:lang w:val="en-US" w:eastAsia="de-DE"/>
    </w:rPr>
  </w:style>
  <w:style w:type="character" w:customStyle="1" w:styleId="ZwrotpoegnalnyZnak">
    <w:name w:val="Zwrot pożegnalny Znak"/>
    <w:basedOn w:val="Domylnaczcionkaakapitu"/>
    <w:link w:val="Zwrotpoegnalny"/>
    <w:semiHidden/>
    <w:rsid w:val="002B1D5B"/>
    <w:rPr>
      <w:sz w:val="22"/>
      <w:szCs w:val="22"/>
      <w:lang w:val="en-US" w:eastAsia="de-DE"/>
    </w:rPr>
  </w:style>
  <w:style w:type="character" w:customStyle="1" w:styleId="PodpisZnak">
    <w:name w:val="Podpis Znak"/>
    <w:basedOn w:val="Domylnaczcionkaakapitu"/>
    <w:link w:val="Podpis"/>
    <w:semiHidden/>
    <w:rsid w:val="002B1D5B"/>
    <w:rPr>
      <w:sz w:val="22"/>
      <w:szCs w:val="22"/>
      <w:lang w:val="en-US" w:eastAsia="de-DE"/>
    </w:rPr>
  </w:style>
  <w:style w:type="character" w:customStyle="1" w:styleId="BodyTextChar1">
    <w:name w:val="Body Text Char1"/>
    <w:aliases w:val="style5 Char1"/>
    <w:basedOn w:val="Domylnaczcionkaakapitu"/>
    <w:semiHidden/>
    <w:rsid w:val="002B1D5B"/>
  </w:style>
  <w:style w:type="character" w:customStyle="1" w:styleId="TekstpodstawowywcityZnak">
    <w:name w:val="Tekst podstawowy wcięty Znak"/>
    <w:basedOn w:val="Domylnaczcionkaakapitu"/>
    <w:link w:val="Tekstpodstawowywcity"/>
    <w:semiHidden/>
    <w:rsid w:val="002B1D5B"/>
    <w:rPr>
      <w:sz w:val="22"/>
      <w:szCs w:val="22"/>
      <w:lang w:val="en-US" w:eastAsia="de-DE"/>
    </w:rPr>
  </w:style>
  <w:style w:type="character" w:customStyle="1" w:styleId="NagwekwiadomociZnak">
    <w:name w:val="Nagłówek wiadomości Znak"/>
    <w:basedOn w:val="Domylnaczcionkaakapitu"/>
    <w:link w:val="Nagwekwiadomoci"/>
    <w:semiHidden/>
    <w:rsid w:val="002B1D5B"/>
    <w:rPr>
      <w:rFonts w:cs="Arial"/>
      <w:sz w:val="24"/>
      <w:szCs w:val="22"/>
      <w:shd w:val="pct20" w:color="auto" w:fill="auto"/>
      <w:lang w:val="en-US" w:eastAsia="de-DE"/>
    </w:rPr>
  </w:style>
  <w:style w:type="character" w:customStyle="1" w:styleId="PodtytuZnak">
    <w:name w:val="Podtytuł Znak"/>
    <w:basedOn w:val="Domylnaczcionkaakapitu"/>
    <w:link w:val="Podtytu"/>
    <w:rsid w:val="002B1D5B"/>
    <w:rPr>
      <w:rFonts w:cs="Arial"/>
      <w:sz w:val="24"/>
      <w:szCs w:val="22"/>
      <w:lang w:val="en-US" w:eastAsia="de-DE"/>
    </w:rPr>
  </w:style>
  <w:style w:type="character" w:customStyle="1" w:styleId="ZwrotgrzecznociowyZnak">
    <w:name w:val="Zwrot grzecznościowy Znak"/>
    <w:basedOn w:val="Domylnaczcionkaakapitu"/>
    <w:link w:val="Zwrotgrzecznociowy"/>
    <w:semiHidden/>
    <w:rsid w:val="002B1D5B"/>
    <w:rPr>
      <w:sz w:val="22"/>
      <w:szCs w:val="22"/>
      <w:lang w:val="en-US" w:eastAsia="de-DE"/>
    </w:rPr>
  </w:style>
  <w:style w:type="character" w:customStyle="1" w:styleId="DataZnak">
    <w:name w:val="Data Znak"/>
    <w:basedOn w:val="Domylnaczcionkaakapitu"/>
    <w:link w:val="Data"/>
    <w:semiHidden/>
    <w:rsid w:val="002B1D5B"/>
    <w:rPr>
      <w:sz w:val="22"/>
      <w:szCs w:val="22"/>
      <w:lang w:val="en-US" w:eastAsia="de-DE"/>
    </w:rPr>
  </w:style>
  <w:style w:type="character" w:customStyle="1" w:styleId="TekstpodstawowyzwciciemZnak">
    <w:name w:val="Tekst podstawowy z wcięciem Znak"/>
    <w:basedOn w:val="BodyTextChar1"/>
    <w:link w:val="Tekstpodstawowyzwciciem"/>
    <w:semiHidden/>
    <w:rsid w:val="002B1D5B"/>
    <w:rPr>
      <w:sz w:val="22"/>
      <w:szCs w:val="22"/>
      <w:lang w:val="en-US" w:eastAsia="de-DE"/>
    </w:rPr>
  </w:style>
  <w:style w:type="character" w:customStyle="1" w:styleId="Tekstpodstawowyzwciciem2Znak">
    <w:name w:val="Tekst podstawowy z wcięciem 2 Znak"/>
    <w:basedOn w:val="TekstpodstawowywcityZnak"/>
    <w:link w:val="Tekstpodstawowyzwciciem2"/>
    <w:semiHidden/>
    <w:rsid w:val="002B1D5B"/>
    <w:rPr>
      <w:sz w:val="22"/>
      <w:szCs w:val="22"/>
      <w:lang w:val="en-US" w:eastAsia="de-DE"/>
    </w:rPr>
  </w:style>
  <w:style w:type="character" w:customStyle="1" w:styleId="NagweknotatkiZnak">
    <w:name w:val="Nagłówek notatki Znak"/>
    <w:basedOn w:val="Domylnaczcionkaakapitu"/>
    <w:link w:val="Nagweknotatki"/>
    <w:semiHidden/>
    <w:rsid w:val="002B1D5B"/>
    <w:rPr>
      <w:sz w:val="22"/>
      <w:szCs w:val="22"/>
      <w:lang w:val="en-US" w:eastAsia="de-DE"/>
    </w:rPr>
  </w:style>
  <w:style w:type="character" w:customStyle="1" w:styleId="Tekstpodstawowy3Znak">
    <w:name w:val="Tekst podstawowy 3 Znak"/>
    <w:basedOn w:val="Domylnaczcionkaakapitu"/>
    <w:link w:val="Tekstpodstawowy3"/>
    <w:semiHidden/>
    <w:rsid w:val="002B1D5B"/>
    <w:rPr>
      <w:sz w:val="16"/>
      <w:szCs w:val="16"/>
      <w:lang w:val="en-US" w:eastAsia="de-DE"/>
    </w:rPr>
  </w:style>
  <w:style w:type="character" w:customStyle="1" w:styleId="Tekstpodstawowywcity2Znak">
    <w:name w:val="Tekst podstawowy wcięty 2 Znak"/>
    <w:basedOn w:val="Domylnaczcionkaakapitu"/>
    <w:link w:val="Tekstpodstawowywcity2"/>
    <w:semiHidden/>
    <w:rsid w:val="002B1D5B"/>
    <w:rPr>
      <w:sz w:val="22"/>
      <w:szCs w:val="22"/>
      <w:lang w:val="en-US" w:eastAsia="de-DE"/>
    </w:rPr>
  </w:style>
  <w:style w:type="character" w:customStyle="1" w:styleId="Tekstpodstawowywcity3Znak">
    <w:name w:val="Tekst podstawowy wcięty 3 Znak"/>
    <w:basedOn w:val="Domylnaczcionkaakapitu"/>
    <w:link w:val="Tekstpodstawowywcity3"/>
    <w:semiHidden/>
    <w:rsid w:val="002B1D5B"/>
    <w:rPr>
      <w:sz w:val="16"/>
      <w:szCs w:val="16"/>
      <w:lang w:val="en-US" w:eastAsia="de-DE"/>
    </w:rPr>
  </w:style>
  <w:style w:type="character" w:customStyle="1" w:styleId="Podpise-mailZnak">
    <w:name w:val="Podpis e-mail Znak"/>
    <w:basedOn w:val="Domylnaczcionkaakapitu"/>
    <w:link w:val="Podpise-mail"/>
    <w:semiHidden/>
    <w:rsid w:val="002B1D5B"/>
    <w:rPr>
      <w:sz w:val="22"/>
      <w:szCs w:val="22"/>
      <w:lang w:val="en-US" w:eastAsia="de-DE"/>
    </w:rPr>
  </w:style>
  <w:style w:type="character" w:customStyle="1" w:styleId="berschrift1">
    <w:name w:val="Überschrift 1"/>
    <w:aliases w:val="Rep Heading 1 Zchn Zchn"/>
    <w:rsid w:val="002B1D5B"/>
    <w:rPr>
      <w:rFonts w:ascii="MS Mincho" w:eastAsia="MS Mincho" w:hAnsi="MS Mincho" w:hint="eastAsia"/>
      <w:b/>
      <w:bCs/>
      <w:sz w:val="28"/>
      <w:szCs w:val="24"/>
      <w:lang w:val="en-GB"/>
    </w:rPr>
  </w:style>
  <w:style w:type="paragraph" w:customStyle="1" w:styleId="xmsonormal">
    <w:name w:val="x_msonormal"/>
    <w:basedOn w:val="Normalny"/>
    <w:uiPriority w:val="99"/>
    <w:rsid w:val="00594FA0"/>
    <w:rPr>
      <w:rFonts w:ascii="Calibri" w:eastAsiaTheme="minorHAnsi" w:hAnsi="Calibri" w:cs="Calibri"/>
      <w:lang w:eastAsia="en-US"/>
    </w:rPr>
  </w:style>
  <w:style w:type="paragraph" w:styleId="Bezodstpw">
    <w:name w:val="No Spacing"/>
    <w:uiPriority w:val="1"/>
    <w:qFormat/>
    <w:rsid w:val="001566AB"/>
    <w:pPr>
      <w:jc w:val="both"/>
    </w:pPr>
    <w:rPr>
      <w:rFonts w:asciiTheme="minorHAnsi" w:eastAsiaTheme="minorHAnsi" w:hAnsiTheme="minorHAnsi" w:cstheme="minorBidi"/>
      <w:sz w:val="24"/>
      <w:szCs w:val="24"/>
      <w:lang w:val="en-GB" w:eastAsia="en-US"/>
    </w:rPr>
  </w:style>
  <w:style w:type="paragraph" w:customStyle="1" w:styleId="Tabtextcentr10">
    <w:name w:val="Tab text centré 10"/>
    <w:link w:val="Tabtextcentr10Car"/>
    <w:qFormat/>
    <w:rsid w:val="001247A3"/>
    <w:pPr>
      <w:keepNext/>
      <w:keepLines/>
      <w:widowControl w:val="0"/>
      <w:suppressAutoHyphens/>
      <w:ind w:right="-57"/>
      <w:jc w:val="center"/>
    </w:pPr>
    <w:rPr>
      <w:szCs w:val="22"/>
      <w:lang w:val="en-US" w:eastAsia="en-US"/>
    </w:rPr>
  </w:style>
  <w:style w:type="character" w:customStyle="1" w:styleId="Tabtextcentr10Car">
    <w:name w:val="Tab text centré 10 Car"/>
    <w:link w:val="Tabtextcentr10"/>
    <w:rsid w:val="001247A3"/>
    <w:rPr>
      <w:szCs w:val="22"/>
      <w:lang w:val="en-US" w:eastAsia="en-US"/>
    </w:rPr>
  </w:style>
  <w:style w:type="paragraph" w:customStyle="1" w:styleId="RTableText10ptLinks">
    <w:name w:val="R_Table Text 10pt + Links"/>
    <w:basedOn w:val="Normalny"/>
    <w:link w:val="RTableText10ptLinksZchn"/>
    <w:rsid w:val="001247A3"/>
    <w:pPr>
      <w:tabs>
        <w:tab w:val="left" w:pos="720"/>
      </w:tabs>
      <w:overflowPunct w:val="0"/>
      <w:autoSpaceDE w:val="0"/>
      <w:autoSpaceDN w:val="0"/>
      <w:adjustRightInd w:val="0"/>
      <w:spacing w:before="60" w:after="60"/>
      <w:textAlignment w:val="baseline"/>
    </w:pPr>
    <w:rPr>
      <w:sz w:val="20"/>
      <w:szCs w:val="24"/>
      <w:lang w:val="en-GB" w:eastAsia="en-US"/>
    </w:rPr>
  </w:style>
  <w:style w:type="character" w:customStyle="1" w:styleId="RTableText10ptLinksZchn">
    <w:name w:val="R_Table Text 10pt + Links Zchn"/>
    <w:link w:val="RTableText10ptLinks"/>
    <w:rsid w:val="001247A3"/>
    <w:rPr>
      <w:szCs w:val="24"/>
      <w:lang w:val="en-GB" w:eastAsia="en-US"/>
    </w:rPr>
  </w:style>
  <w:style w:type="character" w:customStyle="1" w:styleId="ui-provider">
    <w:name w:val="ui-provider"/>
    <w:basedOn w:val="Domylnaczcionkaakapitu"/>
    <w:rsid w:val="001B4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5575">
      <w:bodyDiv w:val="1"/>
      <w:marLeft w:val="0"/>
      <w:marRight w:val="0"/>
      <w:marTop w:val="0"/>
      <w:marBottom w:val="0"/>
      <w:divBdr>
        <w:top w:val="none" w:sz="0" w:space="0" w:color="auto"/>
        <w:left w:val="none" w:sz="0" w:space="0" w:color="auto"/>
        <w:bottom w:val="none" w:sz="0" w:space="0" w:color="auto"/>
        <w:right w:val="none" w:sz="0" w:space="0" w:color="auto"/>
      </w:divBdr>
    </w:div>
    <w:div w:id="39861577">
      <w:bodyDiv w:val="1"/>
      <w:marLeft w:val="0"/>
      <w:marRight w:val="0"/>
      <w:marTop w:val="0"/>
      <w:marBottom w:val="0"/>
      <w:divBdr>
        <w:top w:val="none" w:sz="0" w:space="0" w:color="auto"/>
        <w:left w:val="none" w:sz="0" w:space="0" w:color="auto"/>
        <w:bottom w:val="none" w:sz="0" w:space="0" w:color="auto"/>
        <w:right w:val="none" w:sz="0" w:space="0" w:color="auto"/>
      </w:divBdr>
    </w:div>
    <w:div w:id="44186168">
      <w:bodyDiv w:val="1"/>
      <w:marLeft w:val="0"/>
      <w:marRight w:val="0"/>
      <w:marTop w:val="0"/>
      <w:marBottom w:val="0"/>
      <w:divBdr>
        <w:top w:val="none" w:sz="0" w:space="0" w:color="auto"/>
        <w:left w:val="none" w:sz="0" w:space="0" w:color="auto"/>
        <w:bottom w:val="none" w:sz="0" w:space="0" w:color="auto"/>
        <w:right w:val="none" w:sz="0" w:space="0" w:color="auto"/>
      </w:divBdr>
    </w:div>
    <w:div w:id="54352420">
      <w:bodyDiv w:val="1"/>
      <w:marLeft w:val="0"/>
      <w:marRight w:val="0"/>
      <w:marTop w:val="0"/>
      <w:marBottom w:val="0"/>
      <w:divBdr>
        <w:top w:val="none" w:sz="0" w:space="0" w:color="auto"/>
        <w:left w:val="none" w:sz="0" w:space="0" w:color="auto"/>
        <w:bottom w:val="none" w:sz="0" w:space="0" w:color="auto"/>
        <w:right w:val="none" w:sz="0" w:space="0" w:color="auto"/>
      </w:divBdr>
    </w:div>
    <w:div w:id="66072983">
      <w:bodyDiv w:val="1"/>
      <w:marLeft w:val="0"/>
      <w:marRight w:val="0"/>
      <w:marTop w:val="0"/>
      <w:marBottom w:val="0"/>
      <w:divBdr>
        <w:top w:val="none" w:sz="0" w:space="0" w:color="auto"/>
        <w:left w:val="none" w:sz="0" w:space="0" w:color="auto"/>
        <w:bottom w:val="none" w:sz="0" w:space="0" w:color="auto"/>
        <w:right w:val="none" w:sz="0" w:space="0" w:color="auto"/>
      </w:divBdr>
    </w:div>
    <w:div w:id="142622062">
      <w:bodyDiv w:val="1"/>
      <w:marLeft w:val="0"/>
      <w:marRight w:val="0"/>
      <w:marTop w:val="0"/>
      <w:marBottom w:val="0"/>
      <w:divBdr>
        <w:top w:val="none" w:sz="0" w:space="0" w:color="auto"/>
        <w:left w:val="none" w:sz="0" w:space="0" w:color="auto"/>
        <w:bottom w:val="none" w:sz="0" w:space="0" w:color="auto"/>
        <w:right w:val="none" w:sz="0" w:space="0" w:color="auto"/>
      </w:divBdr>
    </w:div>
    <w:div w:id="236282711">
      <w:bodyDiv w:val="1"/>
      <w:marLeft w:val="0"/>
      <w:marRight w:val="0"/>
      <w:marTop w:val="0"/>
      <w:marBottom w:val="0"/>
      <w:divBdr>
        <w:top w:val="none" w:sz="0" w:space="0" w:color="auto"/>
        <w:left w:val="none" w:sz="0" w:space="0" w:color="auto"/>
        <w:bottom w:val="none" w:sz="0" w:space="0" w:color="auto"/>
        <w:right w:val="none" w:sz="0" w:space="0" w:color="auto"/>
      </w:divBdr>
    </w:div>
    <w:div w:id="243807976">
      <w:bodyDiv w:val="1"/>
      <w:marLeft w:val="0"/>
      <w:marRight w:val="0"/>
      <w:marTop w:val="0"/>
      <w:marBottom w:val="0"/>
      <w:divBdr>
        <w:top w:val="none" w:sz="0" w:space="0" w:color="auto"/>
        <w:left w:val="none" w:sz="0" w:space="0" w:color="auto"/>
        <w:bottom w:val="none" w:sz="0" w:space="0" w:color="auto"/>
        <w:right w:val="none" w:sz="0" w:space="0" w:color="auto"/>
      </w:divBdr>
    </w:div>
    <w:div w:id="244532562">
      <w:bodyDiv w:val="1"/>
      <w:marLeft w:val="0"/>
      <w:marRight w:val="0"/>
      <w:marTop w:val="0"/>
      <w:marBottom w:val="0"/>
      <w:divBdr>
        <w:top w:val="none" w:sz="0" w:space="0" w:color="auto"/>
        <w:left w:val="none" w:sz="0" w:space="0" w:color="auto"/>
        <w:bottom w:val="none" w:sz="0" w:space="0" w:color="auto"/>
        <w:right w:val="none" w:sz="0" w:space="0" w:color="auto"/>
      </w:divBdr>
    </w:div>
    <w:div w:id="271061397">
      <w:bodyDiv w:val="1"/>
      <w:marLeft w:val="0"/>
      <w:marRight w:val="0"/>
      <w:marTop w:val="0"/>
      <w:marBottom w:val="0"/>
      <w:divBdr>
        <w:top w:val="none" w:sz="0" w:space="0" w:color="auto"/>
        <w:left w:val="none" w:sz="0" w:space="0" w:color="auto"/>
        <w:bottom w:val="none" w:sz="0" w:space="0" w:color="auto"/>
        <w:right w:val="none" w:sz="0" w:space="0" w:color="auto"/>
      </w:divBdr>
    </w:div>
    <w:div w:id="277493569">
      <w:bodyDiv w:val="1"/>
      <w:marLeft w:val="0"/>
      <w:marRight w:val="0"/>
      <w:marTop w:val="0"/>
      <w:marBottom w:val="0"/>
      <w:divBdr>
        <w:top w:val="none" w:sz="0" w:space="0" w:color="auto"/>
        <w:left w:val="none" w:sz="0" w:space="0" w:color="auto"/>
        <w:bottom w:val="none" w:sz="0" w:space="0" w:color="auto"/>
        <w:right w:val="none" w:sz="0" w:space="0" w:color="auto"/>
      </w:divBdr>
    </w:div>
    <w:div w:id="278493401">
      <w:bodyDiv w:val="1"/>
      <w:marLeft w:val="0"/>
      <w:marRight w:val="0"/>
      <w:marTop w:val="0"/>
      <w:marBottom w:val="0"/>
      <w:divBdr>
        <w:top w:val="none" w:sz="0" w:space="0" w:color="auto"/>
        <w:left w:val="none" w:sz="0" w:space="0" w:color="auto"/>
        <w:bottom w:val="none" w:sz="0" w:space="0" w:color="auto"/>
        <w:right w:val="none" w:sz="0" w:space="0" w:color="auto"/>
      </w:divBdr>
    </w:div>
    <w:div w:id="404842046">
      <w:bodyDiv w:val="1"/>
      <w:marLeft w:val="0"/>
      <w:marRight w:val="0"/>
      <w:marTop w:val="0"/>
      <w:marBottom w:val="0"/>
      <w:divBdr>
        <w:top w:val="none" w:sz="0" w:space="0" w:color="auto"/>
        <w:left w:val="none" w:sz="0" w:space="0" w:color="auto"/>
        <w:bottom w:val="none" w:sz="0" w:space="0" w:color="auto"/>
        <w:right w:val="none" w:sz="0" w:space="0" w:color="auto"/>
      </w:divBdr>
    </w:div>
    <w:div w:id="441805562">
      <w:bodyDiv w:val="1"/>
      <w:marLeft w:val="0"/>
      <w:marRight w:val="0"/>
      <w:marTop w:val="0"/>
      <w:marBottom w:val="0"/>
      <w:divBdr>
        <w:top w:val="none" w:sz="0" w:space="0" w:color="auto"/>
        <w:left w:val="none" w:sz="0" w:space="0" w:color="auto"/>
        <w:bottom w:val="none" w:sz="0" w:space="0" w:color="auto"/>
        <w:right w:val="none" w:sz="0" w:space="0" w:color="auto"/>
      </w:divBdr>
    </w:div>
    <w:div w:id="458452812">
      <w:bodyDiv w:val="1"/>
      <w:marLeft w:val="0"/>
      <w:marRight w:val="0"/>
      <w:marTop w:val="0"/>
      <w:marBottom w:val="0"/>
      <w:divBdr>
        <w:top w:val="none" w:sz="0" w:space="0" w:color="auto"/>
        <w:left w:val="none" w:sz="0" w:space="0" w:color="auto"/>
        <w:bottom w:val="none" w:sz="0" w:space="0" w:color="auto"/>
        <w:right w:val="none" w:sz="0" w:space="0" w:color="auto"/>
      </w:divBdr>
    </w:div>
    <w:div w:id="525875246">
      <w:bodyDiv w:val="1"/>
      <w:marLeft w:val="0"/>
      <w:marRight w:val="0"/>
      <w:marTop w:val="0"/>
      <w:marBottom w:val="0"/>
      <w:divBdr>
        <w:top w:val="none" w:sz="0" w:space="0" w:color="auto"/>
        <w:left w:val="none" w:sz="0" w:space="0" w:color="auto"/>
        <w:bottom w:val="none" w:sz="0" w:space="0" w:color="auto"/>
        <w:right w:val="none" w:sz="0" w:space="0" w:color="auto"/>
      </w:divBdr>
    </w:div>
    <w:div w:id="561409925">
      <w:bodyDiv w:val="1"/>
      <w:marLeft w:val="0"/>
      <w:marRight w:val="0"/>
      <w:marTop w:val="0"/>
      <w:marBottom w:val="0"/>
      <w:divBdr>
        <w:top w:val="none" w:sz="0" w:space="0" w:color="auto"/>
        <w:left w:val="none" w:sz="0" w:space="0" w:color="auto"/>
        <w:bottom w:val="none" w:sz="0" w:space="0" w:color="auto"/>
        <w:right w:val="none" w:sz="0" w:space="0" w:color="auto"/>
      </w:divBdr>
    </w:div>
    <w:div w:id="566691805">
      <w:bodyDiv w:val="1"/>
      <w:marLeft w:val="0"/>
      <w:marRight w:val="0"/>
      <w:marTop w:val="0"/>
      <w:marBottom w:val="0"/>
      <w:divBdr>
        <w:top w:val="none" w:sz="0" w:space="0" w:color="auto"/>
        <w:left w:val="none" w:sz="0" w:space="0" w:color="auto"/>
        <w:bottom w:val="none" w:sz="0" w:space="0" w:color="auto"/>
        <w:right w:val="none" w:sz="0" w:space="0" w:color="auto"/>
      </w:divBdr>
    </w:div>
    <w:div w:id="581529867">
      <w:bodyDiv w:val="1"/>
      <w:marLeft w:val="0"/>
      <w:marRight w:val="0"/>
      <w:marTop w:val="0"/>
      <w:marBottom w:val="0"/>
      <w:divBdr>
        <w:top w:val="none" w:sz="0" w:space="0" w:color="auto"/>
        <w:left w:val="none" w:sz="0" w:space="0" w:color="auto"/>
        <w:bottom w:val="none" w:sz="0" w:space="0" w:color="auto"/>
        <w:right w:val="none" w:sz="0" w:space="0" w:color="auto"/>
      </w:divBdr>
    </w:div>
    <w:div w:id="596139441">
      <w:bodyDiv w:val="1"/>
      <w:marLeft w:val="0"/>
      <w:marRight w:val="0"/>
      <w:marTop w:val="0"/>
      <w:marBottom w:val="0"/>
      <w:divBdr>
        <w:top w:val="none" w:sz="0" w:space="0" w:color="auto"/>
        <w:left w:val="none" w:sz="0" w:space="0" w:color="auto"/>
        <w:bottom w:val="none" w:sz="0" w:space="0" w:color="auto"/>
        <w:right w:val="none" w:sz="0" w:space="0" w:color="auto"/>
      </w:divBdr>
    </w:div>
    <w:div w:id="697705955">
      <w:bodyDiv w:val="1"/>
      <w:marLeft w:val="0"/>
      <w:marRight w:val="0"/>
      <w:marTop w:val="0"/>
      <w:marBottom w:val="0"/>
      <w:divBdr>
        <w:top w:val="none" w:sz="0" w:space="0" w:color="auto"/>
        <w:left w:val="none" w:sz="0" w:space="0" w:color="auto"/>
        <w:bottom w:val="none" w:sz="0" w:space="0" w:color="auto"/>
        <w:right w:val="none" w:sz="0" w:space="0" w:color="auto"/>
      </w:divBdr>
    </w:div>
    <w:div w:id="793794367">
      <w:bodyDiv w:val="1"/>
      <w:marLeft w:val="0"/>
      <w:marRight w:val="0"/>
      <w:marTop w:val="0"/>
      <w:marBottom w:val="0"/>
      <w:divBdr>
        <w:top w:val="none" w:sz="0" w:space="0" w:color="auto"/>
        <w:left w:val="none" w:sz="0" w:space="0" w:color="auto"/>
        <w:bottom w:val="none" w:sz="0" w:space="0" w:color="auto"/>
        <w:right w:val="none" w:sz="0" w:space="0" w:color="auto"/>
      </w:divBdr>
    </w:div>
    <w:div w:id="797797994">
      <w:bodyDiv w:val="1"/>
      <w:marLeft w:val="0"/>
      <w:marRight w:val="0"/>
      <w:marTop w:val="0"/>
      <w:marBottom w:val="0"/>
      <w:divBdr>
        <w:top w:val="none" w:sz="0" w:space="0" w:color="auto"/>
        <w:left w:val="none" w:sz="0" w:space="0" w:color="auto"/>
        <w:bottom w:val="none" w:sz="0" w:space="0" w:color="auto"/>
        <w:right w:val="none" w:sz="0" w:space="0" w:color="auto"/>
      </w:divBdr>
    </w:div>
    <w:div w:id="836456468">
      <w:bodyDiv w:val="1"/>
      <w:marLeft w:val="0"/>
      <w:marRight w:val="0"/>
      <w:marTop w:val="0"/>
      <w:marBottom w:val="0"/>
      <w:divBdr>
        <w:top w:val="none" w:sz="0" w:space="0" w:color="auto"/>
        <w:left w:val="none" w:sz="0" w:space="0" w:color="auto"/>
        <w:bottom w:val="none" w:sz="0" w:space="0" w:color="auto"/>
        <w:right w:val="none" w:sz="0" w:space="0" w:color="auto"/>
      </w:divBdr>
    </w:div>
    <w:div w:id="898635709">
      <w:bodyDiv w:val="1"/>
      <w:marLeft w:val="0"/>
      <w:marRight w:val="0"/>
      <w:marTop w:val="0"/>
      <w:marBottom w:val="0"/>
      <w:divBdr>
        <w:top w:val="none" w:sz="0" w:space="0" w:color="auto"/>
        <w:left w:val="none" w:sz="0" w:space="0" w:color="auto"/>
        <w:bottom w:val="none" w:sz="0" w:space="0" w:color="auto"/>
        <w:right w:val="none" w:sz="0" w:space="0" w:color="auto"/>
      </w:divBdr>
    </w:div>
    <w:div w:id="910314095">
      <w:bodyDiv w:val="1"/>
      <w:marLeft w:val="0"/>
      <w:marRight w:val="0"/>
      <w:marTop w:val="0"/>
      <w:marBottom w:val="0"/>
      <w:divBdr>
        <w:top w:val="none" w:sz="0" w:space="0" w:color="auto"/>
        <w:left w:val="none" w:sz="0" w:space="0" w:color="auto"/>
        <w:bottom w:val="none" w:sz="0" w:space="0" w:color="auto"/>
        <w:right w:val="none" w:sz="0" w:space="0" w:color="auto"/>
      </w:divBdr>
    </w:div>
    <w:div w:id="921256817">
      <w:bodyDiv w:val="1"/>
      <w:marLeft w:val="0"/>
      <w:marRight w:val="0"/>
      <w:marTop w:val="0"/>
      <w:marBottom w:val="0"/>
      <w:divBdr>
        <w:top w:val="none" w:sz="0" w:space="0" w:color="auto"/>
        <w:left w:val="none" w:sz="0" w:space="0" w:color="auto"/>
        <w:bottom w:val="none" w:sz="0" w:space="0" w:color="auto"/>
        <w:right w:val="none" w:sz="0" w:space="0" w:color="auto"/>
      </w:divBdr>
    </w:div>
    <w:div w:id="977101603">
      <w:bodyDiv w:val="1"/>
      <w:marLeft w:val="0"/>
      <w:marRight w:val="0"/>
      <w:marTop w:val="0"/>
      <w:marBottom w:val="0"/>
      <w:divBdr>
        <w:top w:val="none" w:sz="0" w:space="0" w:color="auto"/>
        <w:left w:val="none" w:sz="0" w:space="0" w:color="auto"/>
        <w:bottom w:val="none" w:sz="0" w:space="0" w:color="auto"/>
        <w:right w:val="none" w:sz="0" w:space="0" w:color="auto"/>
      </w:divBdr>
    </w:div>
    <w:div w:id="1015424185">
      <w:bodyDiv w:val="1"/>
      <w:marLeft w:val="0"/>
      <w:marRight w:val="0"/>
      <w:marTop w:val="0"/>
      <w:marBottom w:val="0"/>
      <w:divBdr>
        <w:top w:val="none" w:sz="0" w:space="0" w:color="auto"/>
        <w:left w:val="none" w:sz="0" w:space="0" w:color="auto"/>
        <w:bottom w:val="none" w:sz="0" w:space="0" w:color="auto"/>
        <w:right w:val="none" w:sz="0" w:space="0" w:color="auto"/>
      </w:divBdr>
    </w:div>
    <w:div w:id="1022708012">
      <w:bodyDiv w:val="1"/>
      <w:marLeft w:val="0"/>
      <w:marRight w:val="0"/>
      <w:marTop w:val="0"/>
      <w:marBottom w:val="0"/>
      <w:divBdr>
        <w:top w:val="none" w:sz="0" w:space="0" w:color="auto"/>
        <w:left w:val="none" w:sz="0" w:space="0" w:color="auto"/>
        <w:bottom w:val="none" w:sz="0" w:space="0" w:color="auto"/>
        <w:right w:val="none" w:sz="0" w:space="0" w:color="auto"/>
      </w:divBdr>
    </w:div>
    <w:div w:id="1028796500">
      <w:bodyDiv w:val="1"/>
      <w:marLeft w:val="0"/>
      <w:marRight w:val="0"/>
      <w:marTop w:val="0"/>
      <w:marBottom w:val="0"/>
      <w:divBdr>
        <w:top w:val="none" w:sz="0" w:space="0" w:color="auto"/>
        <w:left w:val="none" w:sz="0" w:space="0" w:color="auto"/>
        <w:bottom w:val="none" w:sz="0" w:space="0" w:color="auto"/>
        <w:right w:val="none" w:sz="0" w:space="0" w:color="auto"/>
      </w:divBdr>
    </w:div>
    <w:div w:id="1054541811">
      <w:bodyDiv w:val="1"/>
      <w:marLeft w:val="0"/>
      <w:marRight w:val="0"/>
      <w:marTop w:val="0"/>
      <w:marBottom w:val="0"/>
      <w:divBdr>
        <w:top w:val="none" w:sz="0" w:space="0" w:color="auto"/>
        <w:left w:val="none" w:sz="0" w:space="0" w:color="auto"/>
        <w:bottom w:val="none" w:sz="0" w:space="0" w:color="auto"/>
        <w:right w:val="none" w:sz="0" w:space="0" w:color="auto"/>
      </w:divBdr>
    </w:div>
    <w:div w:id="1099105178">
      <w:bodyDiv w:val="1"/>
      <w:marLeft w:val="0"/>
      <w:marRight w:val="0"/>
      <w:marTop w:val="0"/>
      <w:marBottom w:val="0"/>
      <w:divBdr>
        <w:top w:val="none" w:sz="0" w:space="0" w:color="auto"/>
        <w:left w:val="none" w:sz="0" w:space="0" w:color="auto"/>
        <w:bottom w:val="none" w:sz="0" w:space="0" w:color="auto"/>
        <w:right w:val="none" w:sz="0" w:space="0" w:color="auto"/>
      </w:divBdr>
    </w:div>
    <w:div w:id="1165441361">
      <w:bodyDiv w:val="1"/>
      <w:marLeft w:val="0"/>
      <w:marRight w:val="0"/>
      <w:marTop w:val="0"/>
      <w:marBottom w:val="0"/>
      <w:divBdr>
        <w:top w:val="none" w:sz="0" w:space="0" w:color="auto"/>
        <w:left w:val="none" w:sz="0" w:space="0" w:color="auto"/>
        <w:bottom w:val="none" w:sz="0" w:space="0" w:color="auto"/>
        <w:right w:val="none" w:sz="0" w:space="0" w:color="auto"/>
      </w:divBdr>
    </w:div>
    <w:div w:id="1465655866">
      <w:bodyDiv w:val="1"/>
      <w:marLeft w:val="0"/>
      <w:marRight w:val="0"/>
      <w:marTop w:val="0"/>
      <w:marBottom w:val="0"/>
      <w:divBdr>
        <w:top w:val="none" w:sz="0" w:space="0" w:color="auto"/>
        <w:left w:val="none" w:sz="0" w:space="0" w:color="auto"/>
        <w:bottom w:val="none" w:sz="0" w:space="0" w:color="auto"/>
        <w:right w:val="none" w:sz="0" w:space="0" w:color="auto"/>
      </w:divBdr>
    </w:div>
    <w:div w:id="1580286131">
      <w:bodyDiv w:val="1"/>
      <w:marLeft w:val="0"/>
      <w:marRight w:val="0"/>
      <w:marTop w:val="0"/>
      <w:marBottom w:val="0"/>
      <w:divBdr>
        <w:top w:val="none" w:sz="0" w:space="0" w:color="auto"/>
        <w:left w:val="none" w:sz="0" w:space="0" w:color="auto"/>
        <w:bottom w:val="none" w:sz="0" w:space="0" w:color="auto"/>
        <w:right w:val="none" w:sz="0" w:space="0" w:color="auto"/>
      </w:divBdr>
    </w:div>
    <w:div w:id="1593778528">
      <w:bodyDiv w:val="1"/>
      <w:marLeft w:val="0"/>
      <w:marRight w:val="0"/>
      <w:marTop w:val="0"/>
      <w:marBottom w:val="0"/>
      <w:divBdr>
        <w:top w:val="none" w:sz="0" w:space="0" w:color="auto"/>
        <w:left w:val="none" w:sz="0" w:space="0" w:color="auto"/>
        <w:bottom w:val="none" w:sz="0" w:space="0" w:color="auto"/>
        <w:right w:val="none" w:sz="0" w:space="0" w:color="auto"/>
      </w:divBdr>
    </w:div>
    <w:div w:id="1636132335">
      <w:bodyDiv w:val="1"/>
      <w:marLeft w:val="0"/>
      <w:marRight w:val="0"/>
      <w:marTop w:val="0"/>
      <w:marBottom w:val="0"/>
      <w:divBdr>
        <w:top w:val="none" w:sz="0" w:space="0" w:color="auto"/>
        <w:left w:val="none" w:sz="0" w:space="0" w:color="auto"/>
        <w:bottom w:val="none" w:sz="0" w:space="0" w:color="auto"/>
        <w:right w:val="none" w:sz="0" w:space="0" w:color="auto"/>
      </w:divBdr>
    </w:div>
    <w:div w:id="1764838148">
      <w:bodyDiv w:val="1"/>
      <w:marLeft w:val="0"/>
      <w:marRight w:val="0"/>
      <w:marTop w:val="0"/>
      <w:marBottom w:val="0"/>
      <w:divBdr>
        <w:top w:val="none" w:sz="0" w:space="0" w:color="auto"/>
        <w:left w:val="none" w:sz="0" w:space="0" w:color="auto"/>
        <w:bottom w:val="none" w:sz="0" w:space="0" w:color="auto"/>
        <w:right w:val="none" w:sz="0" w:space="0" w:color="auto"/>
      </w:divBdr>
    </w:div>
    <w:div w:id="1767505984">
      <w:bodyDiv w:val="1"/>
      <w:marLeft w:val="0"/>
      <w:marRight w:val="0"/>
      <w:marTop w:val="0"/>
      <w:marBottom w:val="0"/>
      <w:divBdr>
        <w:top w:val="none" w:sz="0" w:space="0" w:color="auto"/>
        <w:left w:val="none" w:sz="0" w:space="0" w:color="auto"/>
        <w:bottom w:val="none" w:sz="0" w:space="0" w:color="auto"/>
        <w:right w:val="none" w:sz="0" w:space="0" w:color="auto"/>
      </w:divBdr>
    </w:div>
    <w:div w:id="1889680720">
      <w:bodyDiv w:val="1"/>
      <w:marLeft w:val="0"/>
      <w:marRight w:val="0"/>
      <w:marTop w:val="0"/>
      <w:marBottom w:val="0"/>
      <w:divBdr>
        <w:top w:val="none" w:sz="0" w:space="0" w:color="auto"/>
        <w:left w:val="none" w:sz="0" w:space="0" w:color="auto"/>
        <w:bottom w:val="none" w:sz="0" w:space="0" w:color="auto"/>
        <w:right w:val="none" w:sz="0" w:space="0" w:color="auto"/>
      </w:divBdr>
    </w:div>
    <w:div w:id="194028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y\AppData\Roaming\Microsoft\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88aa48-fc77-4fcd-beea-ccf82cba4f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5A282F1F1B8D42B63D9ED11DA85F35" ma:contentTypeVersion="14" ma:contentTypeDescription="Create a new document." ma:contentTypeScope="" ma:versionID="231249199dd403f0d65570341cd4c9dc">
  <xsd:schema xmlns:xsd="http://www.w3.org/2001/XMLSchema" xmlns:xs="http://www.w3.org/2001/XMLSchema" xmlns:p="http://schemas.microsoft.com/office/2006/metadata/properties" xmlns:ns3="3388aa48-fc77-4fcd-beea-ccf82cba4f00" xmlns:ns4="2a26a529-7bf9-4d03-b4b2-f87cd80bf155" targetNamespace="http://schemas.microsoft.com/office/2006/metadata/properties" ma:root="true" ma:fieldsID="7ed22577f3e9169b3c05f026eff2a660" ns3:_="" ns4:_="">
    <xsd:import namespace="3388aa48-fc77-4fcd-beea-ccf82cba4f00"/>
    <xsd:import namespace="2a26a529-7bf9-4d03-b4b2-f87cd80bf155"/>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88aa48-fc77-4fcd-beea-ccf82cba4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26a529-7bf9-4d03-b4b2-f87cd80bf1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EF034-ED56-467F-85B2-A0899082A65F}">
  <ds:schemaRefs>
    <ds:schemaRef ds:uri="http://schemas.microsoft.com/office/2006/metadata/properties"/>
    <ds:schemaRef ds:uri="http://schemas.microsoft.com/office/infopath/2007/PartnerControls"/>
    <ds:schemaRef ds:uri="3388aa48-fc77-4fcd-beea-ccf82cba4f00"/>
  </ds:schemaRefs>
</ds:datastoreItem>
</file>

<file path=customXml/itemProps2.xml><?xml version="1.0" encoding="utf-8"?>
<ds:datastoreItem xmlns:ds="http://schemas.openxmlformats.org/officeDocument/2006/customXml" ds:itemID="{2E29854C-1F95-4D69-8CBE-6AC473245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88aa48-fc77-4fcd-beea-ccf82cba4f00"/>
    <ds:schemaRef ds:uri="2a26a529-7bf9-4d03-b4b2-f87cd80bf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5B7763-F60B-4BB3-AD39-B8F248A7F55D}">
  <ds:schemaRefs>
    <ds:schemaRef ds:uri="http://schemas.microsoft.com/sharepoint/v3/contenttype/forms"/>
  </ds:schemaRefs>
</ds:datastoreItem>
</file>

<file path=customXml/itemProps4.xml><?xml version="1.0" encoding="utf-8"?>
<ds:datastoreItem xmlns:ds="http://schemas.openxmlformats.org/officeDocument/2006/customXml" ds:itemID="{CB7552F2-E1C6-4768-A9C4-20D6FD5F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11</TotalTime>
  <Pages>43</Pages>
  <Words>11842</Words>
  <Characters>66337</Characters>
  <Application>Microsoft Office Word</Application>
  <DocSecurity>0</DocSecurity>
  <Lines>552</Lines>
  <Paragraphs>156</Paragraphs>
  <ScaleCrop>false</ScaleCrop>
  <HeadingPairs>
    <vt:vector size="4" baseType="variant">
      <vt:variant>
        <vt:lpstr>Tytuł</vt:lpstr>
      </vt:variant>
      <vt:variant>
        <vt:i4>1</vt:i4>
      </vt:variant>
      <vt:variant>
        <vt:lpstr>Título</vt:lpstr>
      </vt:variant>
      <vt:variant>
        <vt:i4>1</vt:i4>
      </vt:variant>
    </vt:vector>
  </HeadingPairs>
  <TitlesOfParts>
    <vt:vector size="2" baseType="lpstr">
      <vt:lpstr>Part B, Section 8</vt:lpstr>
      <vt:lpstr>Part B, Section 8</vt:lpstr>
    </vt:vector>
  </TitlesOfParts>
  <Company>AFSSA</Company>
  <LinksUpToDate>false</LinksUpToDate>
  <CharactersWithSpaces>78023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8</dc:title>
  <dc:subject/>
  <dc:creator>Registration Report Working Group</dc:creator>
  <cp:keywords/>
  <dc:description/>
  <cp:lastModifiedBy>pawel.wowkonowicz</cp:lastModifiedBy>
  <cp:revision>8</cp:revision>
  <cp:lastPrinted>2020-10-05T08:13:00Z</cp:lastPrinted>
  <dcterms:created xsi:type="dcterms:W3CDTF">2024-06-28T07:44:00Z</dcterms:created>
  <dcterms:modified xsi:type="dcterms:W3CDTF">2024-07-23T06:03:00Z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0x0101004D5A282F1F1B8D42B63D9ED11DA85F35</vt:lpwstr>
  </property>
</Properties>
</file>